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6C" w:rsidRDefault="00FF186C" w:rsidP="00FF186C">
      <w:pPr>
        <w:jc w:val="center"/>
        <w:rPr>
          <w:b/>
        </w:rPr>
      </w:pPr>
      <w:r>
        <w:rPr>
          <w:b/>
        </w:rPr>
        <w:t xml:space="preserve">Questions for discussion at </w:t>
      </w:r>
      <w:proofErr w:type="spellStart"/>
      <w:r>
        <w:rPr>
          <w:b/>
        </w:rPr>
        <w:t>TWG</w:t>
      </w:r>
      <w:proofErr w:type="spellEnd"/>
      <w:r>
        <w:rPr>
          <w:b/>
        </w:rPr>
        <w:t xml:space="preserve"> 2 Annual </w:t>
      </w:r>
      <w:proofErr w:type="spellStart"/>
      <w:r>
        <w:rPr>
          <w:b/>
        </w:rPr>
        <w:t>Meetin</w:t>
      </w:r>
      <w:proofErr w:type="spellEnd"/>
      <w:r>
        <w:rPr>
          <w:b/>
        </w:rPr>
        <w:t xml:space="preserve"> 2021</w:t>
      </w:r>
    </w:p>
    <w:p w:rsidR="00FF186C" w:rsidRPr="00FF186C" w:rsidRDefault="00FF186C" w:rsidP="00FF186C">
      <w:pPr>
        <w:rPr>
          <w:u w:val="single"/>
        </w:rPr>
      </w:pPr>
      <w:r>
        <w:rPr>
          <w:b/>
          <w:u w:val="single"/>
        </w:rPr>
        <w:t>From Finland</w:t>
      </w:r>
    </w:p>
    <w:p w:rsidR="00FF186C" w:rsidRPr="00FF186C" w:rsidRDefault="00FF186C" w:rsidP="00FF186C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12121"/>
        </w:rPr>
      </w:pPr>
      <w:r w:rsidRPr="00FF186C">
        <w:rPr>
          <w:rFonts w:ascii="Calibri" w:eastAsia="Times New Roman" w:hAnsi="Calibri" w:cs="Calibri"/>
          <w:color w:val="212121"/>
          <w:u w:val="single"/>
        </w:rPr>
        <w:t>annex 1 part 1: </w:t>
      </w:r>
      <w:r w:rsidRPr="00FF186C">
        <w:rPr>
          <w:rFonts w:ascii="Calibri" w:eastAsia="Times New Roman" w:hAnsi="Calibri" w:cs="Calibri"/>
          <w:b/>
          <w:bCs/>
          <w:color w:val="212121"/>
          <w:u w:val="single"/>
        </w:rPr>
        <w:t>hazard category of pentane (</w:t>
      </w:r>
      <w:proofErr w:type="spellStart"/>
      <w:r w:rsidRPr="00FF186C">
        <w:rPr>
          <w:rFonts w:ascii="Calibri" w:eastAsia="Times New Roman" w:hAnsi="Calibri" w:cs="Calibri"/>
          <w:b/>
          <w:bCs/>
          <w:color w:val="212121"/>
          <w:u w:val="single"/>
        </w:rPr>
        <w:t>cyclopentane</w:t>
      </w:r>
      <w:proofErr w:type="spellEnd"/>
      <w:r w:rsidRPr="00FF186C">
        <w:rPr>
          <w:rFonts w:ascii="Calibri" w:eastAsia="Times New Roman" w:hAnsi="Calibri" w:cs="Calibri"/>
          <w:b/>
          <w:bCs/>
          <w:color w:val="212121"/>
          <w:u w:val="single"/>
        </w:rPr>
        <w:t>, n-pentane; </w:t>
      </w:r>
      <w:r w:rsidRPr="00FF186C">
        <w:rPr>
          <w:rFonts w:ascii="Calibri" w:eastAsia="Times New Roman" w:hAnsi="Calibri" w:cs="Calibri"/>
          <w:color w:val="212121"/>
          <w:u w:val="single"/>
        </w:rPr>
        <w:t xml:space="preserve">Flam </w:t>
      </w:r>
      <w:proofErr w:type="spellStart"/>
      <w:r w:rsidRPr="00FF186C">
        <w:rPr>
          <w:rFonts w:ascii="Calibri" w:eastAsia="Times New Roman" w:hAnsi="Calibri" w:cs="Calibri"/>
          <w:color w:val="212121"/>
          <w:u w:val="single"/>
        </w:rPr>
        <w:t>Liq</w:t>
      </w:r>
      <w:proofErr w:type="spellEnd"/>
      <w:r w:rsidRPr="00FF186C">
        <w:rPr>
          <w:rFonts w:ascii="Calibri" w:eastAsia="Times New Roman" w:hAnsi="Calibri" w:cs="Calibri"/>
          <w:color w:val="212121"/>
          <w:u w:val="single"/>
        </w:rPr>
        <w:t xml:space="preserve"> 2 </w:t>
      </w:r>
      <w:proofErr w:type="spellStart"/>
      <w:r w:rsidRPr="00FF186C">
        <w:rPr>
          <w:rFonts w:ascii="Calibri" w:eastAsia="Times New Roman" w:hAnsi="Calibri" w:cs="Calibri"/>
          <w:color w:val="212121"/>
          <w:u w:val="single"/>
        </w:rPr>
        <w:t>H225</w:t>
      </w:r>
      <w:proofErr w:type="spellEnd"/>
      <w:r w:rsidRPr="00FF186C">
        <w:rPr>
          <w:rFonts w:ascii="Calibri" w:eastAsia="Times New Roman" w:hAnsi="Calibri" w:cs="Calibri"/>
          <w:color w:val="212121"/>
          <w:u w:val="single"/>
        </w:rPr>
        <w:t>)</w:t>
      </w:r>
      <w:r w:rsidRPr="00FF186C">
        <w:rPr>
          <w:rFonts w:ascii="Calibri" w:eastAsia="Times New Roman" w:hAnsi="Calibri" w:cs="Calibri"/>
          <w:b/>
          <w:bCs/>
          <w:color w:val="212121"/>
          <w:u w:val="single"/>
        </w:rPr>
        <w:t>?</w:t>
      </w:r>
    </w:p>
    <w:p w:rsidR="00FF186C" w:rsidRPr="00FF186C" w:rsidRDefault="00FF186C" w:rsidP="00FF186C">
      <w:pPr>
        <w:numPr>
          <w:ilvl w:val="0"/>
          <w:numId w:val="2"/>
        </w:numPr>
        <w:shd w:val="clear" w:color="auto" w:fill="FFFFFF"/>
        <w:spacing w:after="0" w:line="233" w:lineRule="atLeast"/>
        <w:ind w:left="1080"/>
        <w:rPr>
          <w:rFonts w:ascii="Calibri" w:eastAsia="Times New Roman" w:hAnsi="Calibri" w:cs="Calibri"/>
          <w:color w:val="212121"/>
        </w:rPr>
      </w:pPr>
      <w:r w:rsidRPr="00FF186C">
        <w:rPr>
          <w:rFonts w:ascii="Calibri" w:eastAsia="Times New Roman" w:hAnsi="Calibri" w:cs="Calibri"/>
          <w:color w:val="212121"/>
        </w:rPr>
        <w:t>to which category (</w:t>
      </w:r>
      <w:proofErr w:type="spellStart"/>
      <w:r w:rsidRPr="00FF186C">
        <w:rPr>
          <w:rFonts w:ascii="Calibri" w:eastAsia="Times New Roman" w:hAnsi="Calibri" w:cs="Calibri"/>
          <w:color w:val="212121"/>
        </w:rPr>
        <w:t>P5a-P5c</w:t>
      </w:r>
      <w:proofErr w:type="spellEnd"/>
      <w:r w:rsidRPr="00FF186C">
        <w:rPr>
          <w:rFonts w:ascii="Calibri" w:eastAsia="Times New Roman" w:hAnsi="Calibri" w:cs="Calibri"/>
          <w:color w:val="212121"/>
        </w:rPr>
        <w:t>) the pentane has been classified? And why?</w:t>
      </w:r>
    </w:p>
    <w:p w:rsidR="00FF186C" w:rsidRPr="00FF186C" w:rsidRDefault="00FF186C" w:rsidP="00FF186C">
      <w:pPr>
        <w:numPr>
          <w:ilvl w:val="0"/>
          <w:numId w:val="2"/>
        </w:numPr>
        <w:shd w:val="clear" w:color="auto" w:fill="FFFFFF"/>
        <w:spacing w:after="0" w:line="233" w:lineRule="atLeast"/>
        <w:ind w:left="1080"/>
        <w:rPr>
          <w:rFonts w:ascii="Calibri" w:eastAsia="Times New Roman" w:hAnsi="Calibri" w:cs="Calibri"/>
          <w:color w:val="212121"/>
        </w:rPr>
      </w:pPr>
      <w:r w:rsidRPr="00FF186C">
        <w:rPr>
          <w:rFonts w:ascii="Calibri" w:eastAsia="Times New Roman" w:hAnsi="Calibri" w:cs="Calibri"/>
          <w:color w:val="212121"/>
        </w:rPr>
        <w:t>What do you understand with the text </w:t>
      </w:r>
      <w:r w:rsidRPr="00FF186C">
        <w:rPr>
          <w:rFonts w:ascii="Calibri" w:eastAsia="Times New Roman" w:hAnsi="Calibri" w:cs="Calibri"/>
          <w:i/>
          <w:iCs/>
          <w:color w:val="212121"/>
        </w:rPr>
        <w:t>“where particular processing conditions, such as high pressure or high temperature, may create major-accident hazards”?</w:t>
      </w:r>
    </w:p>
    <w:p w:rsidR="00FF186C" w:rsidRPr="00FF186C" w:rsidRDefault="00FF186C" w:rsidP="00FF186C">
      <w:pPr>
        <w:numPr>
          <w:ilvl w:val="0"/>
          <w:numId w:val="2"/>
        </w:numPr>
        <w:shd w:val="clear" w:color="auto" w:fill="FFFFFF"/>
        <w:spacing w:after="0" w:line="233" w:lineRule="atLeast"/>
        <w:ind w:left="1080"/>
        <w:rPr>
          <w:rFonts w:ascii="Calibri" w:eastAsia="Times New Roman" w:hAnsi="Calibri" w:cs="Calibri"/>
          <w:color w:val="212121"/>
        </w:rPr>
      </w:pPr>
      <w:r w:rsidRPr="00FF186C">
        <w:rPr>
          <w:rFonts w:ascii="Calibri" w:eastAsia="Times New Roman" w:hAnsi="Calibri" w:cs="Calibri"/>
          <w:color w:val="212121"/>
        </w:rPr>
        <w:t>Do you have some examples of </w:t>
      </w:r>
      <w:r w:rsidRPr="00FF186C">
        <w:rPr>
          <w:rFonts w:ascii="Calibri" w:eastAsia="Times New Roman" w:hAnsi="Calibri" w:cs="Calibri"/>
          <w:i/>
          <w:iCs/>
          <w:color w:val="212121"/>
        </w:rPr>
        <w:t>particular processing conditions</w:t>
      </w:r>
      <w:r w:rsidRPr="00FF186C">
        <w:rPr>
          <w:rFonts w:ascii="Calibri" w:eastAsia="Times New Roman" w:hAnsi="Calibri" w:cs="Calibri"/>
          <w:color w:val="212121"/>
        </w:rPr>
        <w:t>, such as high pressure or high temperature that may create major-accident hazard?</w:t>
      </w:r>
    </w:p>
    <w:p w:rsidR="00FF186C" w:rsidRPr="00FF186C" w:rsidRDefault="00FF186C" w:rsidP="00FF186C">
      <w:pPr>
        <w:shd w:val="clear" w:color="auto" w:fill="FFFFFF"/>
        <w:spacing w:after="0" w:line="233" w:lineRule="atLeast"/>
        <w:ind w:left="1080"/>
        <w:rPr>
          <w:rFonts w:ascii="Calibri" w:eastAsia="Times New Roman" w:hAnsi="Calibri" w:cs="Calibri"/>
          <w:color w:val="212121"/>
        </w:rPr>
      </w:pPr>
      <w:r w:rsidRPr="00FF186C">
        <w:rPr>
          <w:rFonts w:ascii="Calibri" w:eastAsia="Times New Roman" w:hAnsi="Calibri" w:cs="Calibri"/>
          <w:color w:val="212121"/>
        </w:rPr>
        <w:t> </w:t>
      </w:r>
    </w:p>
    <w:p w:rsidR="00FF186C" w:rsidRPr="00FF186C" w:rsidRDefault="00FF186C" w:rsidP="00FF186C">
      <w:pPr>
        <w:shd w:val="clear" w:color="auto" w:fill="FFFFFF"/>
        <w:spacing w:line="233" w:lineRule="atLeast"/>
        <w:ind w:left="1080"/>
        <w:rPr>
          <w:rFonts w:ascii="Calibri" w:eastAsia="Times New Roman" w:hAnsi="Calibri" w:cs="Calibri"/>
          <w:color w:val="212121"/>
        </w:rPr>
      </w:pPr>
      <w:r w:rsidRPr="00FF186C">
        <w:rPr>
          <w:rFonts w:ascii="Calibri" w:eastAsia="Times New Roman" w:hAnsi="Calibri" w:cs="Calibri"/>
          <w:color w:val="212121"/>
        </w:rPr>
        <w:t xml:space="preserve">For </w:t>
      </w:r>
      <w:proofErr w:type="gramStart"/>
      <w:r w:rsidRPr="00FF186C">
        <w:rPr>
          <w:rFonts w:ascii="Calibri" w:eastAsia="Times New Roman" w:hAnsi="Calibri" w:cs="Calibri"/>
          <w:color w:val="212121"/>
        </w:rPr>
        <w:t>example</w:t>
      </w:r>
      <w:proofErr w:type="gramEnd"/>
      <w:r w:rsidRPr="00FF186C">
        <w:rPr>
          <w:rFonts w:ascii="Calibri" w:eastAsia="Times New Roman" w:hAnsi="Calibri" w:cs="Calibri"/>
          <w:color w:val="212121"/>
        </w:rPr>
        <w:t xml:space="preserve"> if the tank of pentane is underground, could it be a criteria for the category </w:t>
      </w:r>
      <w:proofErr w:type="spellStart"/>
      <w:r w:rsidRPr="00FF186C">
        <w:rPr>
          <w:rFonts w:ascii="Calibri" w:eastAsia="Times New Roman" w:hAnsi="Calibri" w:cs="Calibri"/>
          <w:color w:val="212121"/>
        </w:rPr>
        <w:t>P5c</w:t>
      </w:r>
      <w:proofErr w:type="spellEnd"/>
      <w:r w:rsidRPr="00FF186C">
        <w:rPr>
          <w:rFonts w:ascii="Calibri" w:eastAsia="Times New Roman" w:hAnsi="Calibri" w:cs="Calibri"/>
          <w:color w:val="212121"/>
        </w:rPr>
        <w:t xml:space="preserve">? There is a huge effect in requirements if the category is </w:t>
      </w:r>
      <w:proofErr w:type="spellStart"/>
      <w:r w:rsidRPr="00FF186C">
        <w:rPr>
          <w:rFonts w:ascii="Calibri" w:eastAsia="Times New Roman" w:hAnsi="Calibri" w:cs="Calibri"/>
          <w:color w:val="212121"/>
        </w:rPr>
        <w:t>P5c</w:t>
      </w:r>
      <w:proofErr w:type="spellEnd"/>
      <w:r w:rsidRPr="00FF186C">
        <w:rPr>
          <w:rFonts w:ascii="Calibri" w:eastAsia="Times New Roman" w:hAnsi="Calibri" w:cs="Calibri"/>
          <w:color w:val="212121"/>
        </w:rPr>
        <w:t xml:space="preserve"> or </w:t>
      </w:r>
      <w:proofErr w:type="spellStart"/>
      <w:r w:rsidRPr="00FF186C">
        <w:rPr>
          <w:rFonts w:ascii="Calibri" w:eastAsia="Times New Roman" w:hAnsi="Calibri" w:cs="Calibri"/>
          <w:color w:val="212121"/>
        </w:rPr>
        <w:t>P5b</w:t>
      </w:r>
      <w:proofErr w:type="spellEnd"/>
      <w:r w:rsidRPr="00FF186C">
        <w:rPr>
          <w:rFonts w:ascii="Calibri" w:eastAsia="Times New Roman" w:hAnsi="Calibri" w:cs="Calibri"/>
          <w:color w:val="212121"/>
        </w:rPr>
        <w:t>!</w:t>
      </w:r>
    </w:p>
    <w:p w:rsidR="00FF186C" w:rsidRPr="00FF186C" w:rsidRDefault="00FF186C" w:rsidP="00FF186C">
      <w:pPr>
        <w:numPr>
          <w:ilvl w:val="0"/>
          <w:numId w:val="3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12121"/>
        </w:rPr>
      </w:pPr>
      <w:r w:rsidRPr="00FF186C">
        <w:rPr>
          <w:rFonts w:ascii="Calibri" w:eastAsia="Times New Roman" w:hAnsi="Calibri" w:cs="Calibri"/>
          <w:b/>
          <w:bCs/>
          <w:color w:val="212121"/>
          <w:u w:val="single"/>
        </w:rPr>
        <w:t>Article 3 Definitions:</w:t>
      </w:r>
    </w:p>
    <w:p w:rsidR="00FF186C" w:rsidRPr="00FF186C" w:rsidRDefault="00FF186C" w:rsidP="00FF186C">
      <w:pPr>
        <w:shd w:val="clear" w:color="auto" w:fill="FFFFFF"/>
        <w:spacing w:after="0" w:line="233" w:lineRule="atLeast"/>
        <w:ind w:left="720"/>
        <w:rPr>
          <w:rFonts w:ascii="Calibri" w:eastAsia="Times New Roman" w:hAnsi="Calibri" w:cs="Calibri"/>
          <w:color w:val="212121"/>
        </w:rPr>
      </w:pPr>
      <w:r w:rsidRPr="00FF186C">
        <w:rPr>
          <w:rFonts w:ascii="Calibri" w:eastAsia="Times New Roman" w:hAnsi="Calibri" w:cs="Calibri"/>
          <w:i/>
          <w:iCs/>
          <w:color w:val="212121"/>
        </w:rPr>
        <w:t>12. ‘presence of dangerous substances’ means the actual or anticipated presence of dangerous substances in the establishment, or of dangerous substances </w:t>
      </w:r>
      <w:r w:rsidRPr="00FF186C">
        <w:rPr>
          <w:rFonts w:ascii="Calibri" w:eastAsia="Times New Roman" w:hAnsi="Calibri" w:cs="Calibri"/>
          <w:b/>
          <w:bCs/>
          <w:i/>
          <w:iCs/>
          <w:color w:val="212121"/>
          <w:u w:val="single"/>
        </w:rPr>
        <w:t>which it is reasonable to foresee may be generated during loss of control of the processes</w:t>
      </w:r>
      <w:r w:rsidRPr="00FF186C">
        <w:rPr>
          <w:rFonts w:ascii="Calibri" w:eastAsia="Times New Roman" w:hAnsi="Calibri" w:cs="Calibri"/>
          <w:i/>
          <w:iCs/>
          <w:color w:val="212121"/>
        </w:rPr>
        <w:t>, including storage activities, in any installation within the establishment, in quantities equal to or exceeding the qualifying quantities set out in Part 1 or Part 2 of Annex I;</w:t>
      </w:r>
    </w:p>
    <w:p w:rsidR="00FF186C" w:rsidRPr="00FF186C" w:rsidRDefault="00FF186C" w:rsidP="00FF186C">
      <w:pPr>
        <w:shd w:val="clear" w:color="auto" w:fill="FFFFFF"/>
        <w:spacing w:after="0" w:line="233" w:lineRule="atLeast"/>
        <w:ind w:left="720"/>
        <w:rPr>
          <w:rFonts w:ascii="Calibri" w:eastAsia="Times New Roman" w:hAnsi="Calibri" w:cs="Calibri"/>
          <w:color w:val="212121"/>
        </w:rPr>
      </w:pPr>
      <w:r w:rsidRPr="00FF186C">
        <w:rPr>
          <w:rFonts w:ascii="Calibri" w:eastAsia="Times New Roman" w:hAnsi="Calibri" w:cs="Calibri"/>
          <w:i/>
          <w:iCs/>
          <w:color w:val="212121"/>
        </w:rPr>
        <w:t> </w:t>
      </w:r>
    </w:p>
    <w:p w:rsidR="00FF186C" w:rsidRPr="00FF186C" w:rsidRDefault="00FF186C" w:rsidP="00FF186C">
      <w:pPr>
        <w:numPr>
          <w:ilvl w:val="0"/>
          <w:numId w:val="4"/>
        </w:numPr>
        <w:shd w:val="clear" w:color="auto" w:fill="FFFFFF"/>
        <w:spacing w:after="0" w:line="233" w:lineRule="atLeast"/>
        <w:ind w:left="1080"/>
        <w:rPr>
          <w:rFonts w:ascii="Calibri" w:eastAsia="Times New Roman" w:hAnsi="Calibri" w:cs="Calibri"/>
          <w:color w:val="212121"/>
        </w:rPr>
      </w:pPr>
      <w:r w:rsidRPr="00FF186C">
        <w:rPr>
          <w:rFonts w:ascii="Calibri" w:eastAsia="Times New Roman" w:hAnsi="Calibri" w:cs="Calibri"/>
          <w:color w:val="212121"/>
        </w:rPr>
        <w:t>How do you take into account dangerous substances </w:t>
      </w:r>
      <w:r w:rsidRPr="00FF186C">
        <w:rPr>
          <w:rFonts w:ascii="Calibri" w:eastAsia="Times New Roman" w:hAnsi="Calibri" w:cs="Calibri"/>
          <w:i/>
          <w:iCs/>
          <w:color w:val="212121"/>
        </w:rPr>
        <w:t>which may be generated during the loss of control of the process</w:t>
      </w:r>
      <w:r w:rsidRPr="00FF186C">
        <w:rPr>
          <w:rFonts w:ascii="Calibri" w:eastAsia="Times New Roman" w:hAnsi="Calibri" w:cs="Calibri"/>
          <w:color w:val="212121"/>
        </w:rPr>
        <w:t>?</w:t>
      </w:r>
    </w:p>
    <w:p w:rsidR="00FF186C" w:rsidRPr="00FF186C" w:rsidRDefault="00FF186C" w:rsidP="00FF186C">
      <w:pPr>
        <w:numPr>
          <w:ilvl w:val="0"/>
          <w:numId w:val="4"/>
        </w:numPr>
        <w:shd w:val="clear" w:color="auto" w:fill="FFFFFF"/>
        <w:spacing w:after="0" w:line="233" w:lineRule="atLeast"/>
        <w:ind w:left="1080"/>
        <w:rPr>
          <w:rFonts w:ascii="Calibri" w:eastAsia="Times New Roman" w:hAnsi="Calibri" w:cs="Calibri"/>
          <w:color w:val="212121"/>
        </w:rPr>
      </w:pPr>
      <w:r w:rsidRPr="00FF186C">
        <w:rPr>
          <w:rFonts w:ascii="Calibri" w:eastAsia="Times New Roman" w:hAnsi="Calibri" w:cs="Calibri"/>
          <w:color w:val="212121"/>
        </w:rPr>
        <w:t>If the result is “waste”, it is “permanent” and we understand that we calculate the amount when determine the requirements (upper-tier or lower-tier</w:t>
      </w:r>
      <w:proofErr w:type="gramStart"/>
      <w:r w:rsidRPr="00FF186C">
        <w:rPr>
          <w:rFonts w:ascii="Calibri" w:eastAsia="Times New Roman" w:hAnsi="Calibri" w:cs="Calibri"/>
          <w:color w:val="212121"/>
        </w:rPr>
        <w:t>) .</w:t>
      </w:r>
      <w:proofErr w:type="gramEnd"/>
    </w:p>
    <w:p w:rsidR="00FF186C" w:rsidRPr="00FF186C" w:rsidRDefault="00FF186C" w:rsidP="00FF186C">
      <w:pPr>
        <w:numPr>
          <w:ilvl w:val="0"/>
          <w:numId w:val="4"/>
        </w:numPr>
        <w:shd w:val="clear" w:color="auto" w:fill="FFFFFF"/>
        <w:spacing w:after="0" w:line="233" w:lineRule="atLeast"/>
        <w:ind w:left="1080"/>
        <w:rPr>
          <w:rFonts w:ascii="Calibri" w:eastAsia="Times New Roman" w:hAnsi="Calibri" w:cs="Calibri"/>
          <w:color w:val="212121"/>
        </w:rPr>
      </w:pPr>
      <w:r w:rsidRPr="00FF186C">
        <w:rPr>
          <w:rFonts w:ascii="Calibri" w:eastAsia="Times New Roman" w:hAnsi="Calibri" w:cs="Calibri"/>
          <w:color w:val="212121"/>
        </w:rPr>
        <w:t xml:space="preserve">But what about then if there happens a chemical reaction </w:t>
      </w:r>
      <w:proofErr w:type="spellStart"/>
      <w:r w:rsidRPr="00FF186C">
        <w:rPr>
          <w:rFonts w:ascii="Calibri" w:eastAsia="Times New Roman" w:hAnsi="Calibri" w:cs="Calibri"/>
          <w:color w:val="212121"/>
        </w:rPr>
        <w:t>etc</w:t>
      </w:r>
      <w:proofErr w:type="spellEnd"/>
      <w:r w:rsidRPr="00FF186C">
        <w:rPr>
          <w:rFonts w:ascii="Calibri" w:eastAsia="Times New Roman" w:hAnsi="Calibri" w:cs="Calibri"/>
          <w:color w:val="212121"/>
        </w:rPr>
        <w:t xml:space="preserve">? For </w:t>
      </w:r>
      <w:proofErr w:type="gramStart"/>
      <w:r w:rsidRPr="00FF186C">
        <w:rPr>
          <w:rFonts w:ascii="Calibri" w:eastAsia="Times New Roman" w:hAnsi="Calibri" w:cs="Calibri"/>
          <w:color w:val="212121"/>
        </w:rPr>
        <w:t>example</w:t>
      </w:r>
      <w:proofErr w:type="gramEnd"/>
      <w:r w:rsidRPr="00FF186C">
        <w:rPr>
          <w:rFonts w:ascii="Calibri" w:eastAsia="Times New Roman" w:hAnsi="Calibri" w:cs="Calibri"/>
          <w:color w:val="212121"/>
        </w:rPr>
        <w:t xml:space="preserve"> ammonia and ammonia water?</w:t>
      </w:r>
    </w:p>
    <w:p w:rsidR="00FF186C" w:rsidRPr="00FF186C" w:rsidRDefault="00FF186C" w:rsidP="00FF186C">
      <w:pPr>
        <w:numPr>
          <w:ilvl w:val="0"/>
          <w:numId w:val="4"/>
        </w:numPr>
        <w:shd w:val="clear" w:color="auto" w:fill="FFFFFF"/>
        <w:spacing w:after="0" w:line="233" w:lineRule="atLeast"/>
        <w:ind w:left="1080"/>
        <w:rPr>
          <w:rFonts w:ascii="Calibri" w:eastAsia="Times New Roman" w:hAnsi="Calibri" w:cs="Calibri"/>
          <w:color w:val="212121"/>
        </w:rPr>
      </w:pPr>
      <w:r w:rsidRPr="00FF186C">
        <w:rPr>
          <w:rFonts w:ascii="Calibri" w:eastAsia="Times New Roman" w:hAnsi="Calibri" w:cs="Calibri"/>
          <w:color w:val="212121"/>
        </w:rPr>
        <w:t>Do you have any examples when do you have evaluated the dangerous substances generated during loss of control of the process? How do you calculate the amount of such substances?</w:t>
      </w:r>
    </w:p>
    <w:p w:rsidR="00FF186C" w:rsidRPr="00FF186C" w:rsidRDefault="00FF186C" w:rsidP="00FF186C">
      <w:pPr>
        <w:numPr>
          <w:ilvl w:val="0"/>
          <w:numId w:val="4"/>
        </w:numPr>
        <w:shd w:val="clear" w:color="auto" w:fill="FFFFFF"/>
        <w:spacing w:line="233" w:lineRule="atLeast"/>
        <w:ind w:left="1080"/>
        <w:rPr>
          <w:rFonts w:ascii="Calibri" w:eastAsia="Times New Roman" w:hAnsi="Calibri" w:cs="Calibri"/>
          <w:color w:val="212121"/>
        </w:rPr>
      </w:pPr>
      <w:r w:rsidRPr="00FF186C">
        <w:rPr>
          <w:rFonts w:ascii="Calibri" w:eastAsia="Times New Roman" w:hAnsi="Calibri" w:cs="Calibri"/>
          <w:color w:val="212121"/>
        </w:rPr>
        <w:t>However, operators have to have risk analysis and evaluate consequences, be prepared to the worst.</w:t>
      </w:r>
    </w:p>
    <w:p w:rsidR="00FF186C" w:rsidRPr="00FF186C" w:rsidRDefault="00FF186C" w:rsidP="00FF186C">
      <w:pPr>
        <w:numPr>
          <w:ilvl w:val="0"/>
          <w:numId w:val="5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12121"/>
        </w:rPr>
      </w:pPr>
      <w:r w:rsidRPr="00FF186C">
        <w:rPr>
          <w:rFonts w:ascii="Calibri" w:eastAsia="Times New Roman" w:hAnsi="Calibri" w:cs="Calibri"/>
          <w:b/>
          <w:bCs/>
          <w:color w:val="212121"/>
          <w:u w:val="single"/>
        </w:rPr>
        <w:t>Article 10, Safety report</w:t>
      </w:r>
    </w:p>
    <w:p w:rsidR="00FF186C" w:rsidRPr="00FF186C" w:rsidRDefault="00FF186C" w:rsidP="00FF186C">
      <w:pPr>
        <w:shd w:val="clear" w:color="auto" w:fill="FFFFFF"/>
        <w:spacing w:after="0" w:line="233" w:lineRule="atLeast"/>
        <w:ind w:left="720"/>
        <w:rPr>
          <w:rFonts w:ascii="Calibri" w:eastAsia="Times New Roman" w:hAnsi="Calibri" w:cs="Calibri"/>
          <w:color w:val="212121"/>
        </w:rPr>
      </w:pPr>
      <w:r w:rsidRPr="00FF186C">
        <w:rPr>
          <w:rFonts w:ascii="Calibri" w:eastAsia="Times New Roman" w:hAnsi="Calibri" w:cs="Calibri"/>
          <w:i/>
          <w:iCs/>
          <w:color w:val="212121"/>
        </w:rPr>
        <w:t>The safety report shall be sent to the competent authority within the following time-limits: (a) for new establishments, a reasonable period of time prior to the start of construction or operation, or </w:t>
      </w:r>
      <w:r w:rsidRPr="00FF186C">
        <w:rPr>
          <w:rFonts w:ascii="Calibri" w:eastAsia="Times New Roman" w:hAnsi="Calibri" w:cs="Calibri"/>
          <w:b/>
          <w:bCs/>
          <w:i/>
          <w:iCs/>
          <w:color w:val="212121"/>
        </w:rPr>
        <w:t xml:space="preserve">prior to the </w:t>
      </w:r>
      <w:proofErr w:type="spellStart"/>
      <w:proofErr w:type="gramStart"/>
      <w:r w:rsidRPr="00FF186C">
        <w:rPr>
          <w:rFonts w:ascii="Calibri" w:eastAsia="Times New Roman" w:hAnsi="Calibri" w:cs="Calibri"/>
          <w:b/>
          <w:bCs/>
          <w:i/>
          <w:iCs/>
          <w:color w:val="212121"/>
        </w:rPr>
        <w:t>modi</w:t>
      </w:r>
      <w:proofErr w:type="spellEnd"/>
      <w:r w:rsidRPr="00FF186C">
        <w:rPr>
          <w:rFonts w:ascii="Calibri" w:eastAsia="Times New Roman" w:hAnsi="Calibri" w:cs="Calibri"/>
          <w:b/>
          <w:bCs/>
          <w:i/>
          <w:iCs/>
          <w:color w:val="212121"/>
        </w:rPr>
        <w:t>[</w:t>
      </w:r>
      <w:proofErr w:type="gramEnd"/>
      <w:r w:rsidRPr="00FF186C">
        <w:rPr>
          <w:rFonts w:ascii="Calibri" w:eastAsia="Times New Roman" w:hAnsi="Calibri" w:cs="Calibri"/>
          <w:b/>
          <w:bCs/>
          <w:i/>
          <w:iCs/>
          <w:color w:val="212121"/>
        </w:rPr>
        <w:t>1]</w:t>
      </w:r>
      <w:proofErr w:type="spellStart"/>
      <w:r w:rsidRPr="00FF186C">
        <w:rPr>
          <w:rFonts w:ascii="Calibri" w:eastAsia="Times New Roman" w:hAnsi="Calibri" w:cs="Calibri"/>
          <w:b/>
          <w:bCs/>
          <w:i/>
          <w:iCs/>
          <w:color w:val="212121"/>
        </w:rPr>
        <w:t>fications</w:t>
      </w:r>
      <w:proofErr w:type="spellEnd"/>
      <w:r w:rsidRPr="00FF186C">
        <w:rPr>
          <w:rFonts w:ascii="Calibri" w:eastAsia="Times New Roman" w:hAnsi="Calibri" w:cs="Calibri"/>
          <w:b/>
          <w:bCs/>
          <w:i/>
          <w:iCs/>
          <w:color w:val="212121"/>
        </w:rPr>
        <w:t xml:space="preserve"> leading to a change in the inventory of dangerous substances</w:t>
      </w:r>
    </w:p>
    <w:p w:rsidR="00FF186C" w:rsidRPr="00FF186C" w:rsidRDefault="00FF186C" w:rsidP="00FF186C">
      <w:pPr>
        <w:numPr>
          <w:ilvl w:val="0"/>
          <w:numId w:val="6"/>
        </w:numPr>
        <w:shd w:val="clear" w:color="auto" w:fill="FFFFFF"/>
        <w:spacing w:line="233" w:lineRule="atLeast"/>
        <w:ind w:left="1080"/>
        <w:rPr>
          <w:rFonts w:ascii="Calibri" w:eastAsia="Times New Roman" w:hAnsi="Calibri" w:cs="Calibri"/>
          <w:color w:val="212121"/>
        </w:rPr>
      </w:pPr>
      <w:r w:rsidRPr="00FF186C">
        <w:rPr>
          <w:rFonts w:ascii="Calibri" w:eastAsia="Times New Roman" w:hAnsi="Calibri" w:cs="Calibri"/>
          <w:b/>
          <w:bCs/>
          <w:color w:val="212121"/>
        </w:rPr>
        <w:t>Is the safety report sent always to the CA in your country if there happen any changes in the inventory of dangerous substances?</w:t>
      </w:r>
    </w:p>
    <w:p w:rsidR="00FF186C" w:rsidRDefault="00FF186C" w:rsidP="00FF186C">
      <w:pPr>
        <w:shd w:val="clear" w:color="auto" w:fill="FFFFFF"/>
        <w:spacing w:after="0" w:line="240" w:lineRule="auto"/>
        <w:rPr>
          <w:b/>
        </w:rPr>
      </w:pPr>
      <w:r w:rsidRPr="00FF186C">
        <w:rPr>
          <w:rFonts w:ascii="Calibri" w:eastAsia="Times New Roman" w:hAnsi="Calibri" w:cs="Calibri"/>
          <w:color w:val="212121"/>
        </w:rPr>
        <w:t> </w:t>
      </w:r>
      <w:r w:rsidRPr="00FF186C">
        <w:rPr>
          <w:b/>
        </w:rPr>
        <w:t>From France</w:t>
      </w:r>
      <w:r>
        <w:rPr>
          <w:b/>
        </w:rPr>
        <w:t xml:space="preserve"> (</w:t>
      </w:r>
      <w:proofErr w:type="spellStart"/>
      <w:r>
        <w:rPr>
          <w:b/>
        </w:rPr>
        <w:t>BARPI</w:t>
      </w:r>
      <w:proofErr w:type="spellEnd"/>
      <w:r>
        <w:rPr>
          <w:b/>
        </w:rPr>
        <w:t>)</w:t>
      </w:r>
    </w:p>
    <w:p w:rsidR="00FF186C" w:rsidRPr="00FF186C" w:rsidRDefault="00FF186C" w:rsidP="00FF186C">
      <w:pPr>
        <w:tabs>
          <w:tab w:val="left" w:pos="1080"/>
        </w:tabs>
        <w:spacing w:after="0"/>
        <w:ind w:left="1080" w:hanging="360"/>
        <w:rPr>
          <w:b/>
          <w:u w:val="single"/>
        </w:rPr>
      </w:pPr>
      <w:r w:rsidRPr="00FF186C">
        <w:rPr>
          <w:b/>
          <w:u w:val="single"/>
        </w:rPr>
        <w:t>Flaring</w:t>
      </w:r>
    </w:p>
    <w:p w:rsidR="00FF186C" w:rsidRPr="00FF186C" w:rsidRDefault="00FF186C" w:rsidP="00FF186C">
      <w:pPr>
        <w:pStyle w:val="ListParagraph"/>
        <w:numPr>
          <w:ilvl w:val="0"/>
          <w:numId w:val="5"/>
        </w:numPr>
        <w:tabs>
          <w:tab w:val="left" w:pos="720"/>
        </w:tabs>
      </w:pPr>
      <w:r w:rsidRPr="00FF186C">
        <w:t xml:space="preserve">How </w:t>
      </w:r>
      <w:r>
        <w:t xml:space="preserve">do </w:t>
      </w:r>
      <w:r w:rsidRPr="00FF186C">
        <w:t>different inspectorates consider flaring incidents in the context of process safety and in the feedback process</w:t>
      </w:r>
      <w:r>
        <w:t>?</w:t>
      </w:r>
    </w:p>
    <w:p w:rsidR="00C428AF" w:rsidRPr="00FF186C" w:rsidRDefault="00FF186C" w:rsidP="00C428AF">
      <w:pPr>
        <w:spacing w:after="0"/>
        <w:rPr>
          <w:i/>
        </w:rPr>
      </w:pPr>
      <w:bookmarkStart w:id="0" w:name="_GoBack"/>
      <w:bookmarkEnd w:id="0"/>
      <w:r>
        <w:rPr>
          <w:b/>
        </w:rPr>
        <w:t>From Czech Republic</w:t>
      </w:r>
      <w:r w:rsidR="00C428AF">
        <w:rPr>
          <w:b/>
        </w:rPr>
        <w:t xml:space="preserve"> </w:t>
      </w:r>
      <w:r w:rsidR="00C428AF">
        <w:rPr>
          <w:i/>
        </w:rPr>
        <w:t>(</w:t>
      </w:r>
      <w:r w:rsidR="00C428AF" w:rsidRPr="002469CD">
        <w:rPr>
          <w:i/>
        </w:rPr>
        <w:t>Pre-discussion prior to roundtable</w:t>
      </w:r>
      <w:r w:rsidR="00C428AF">
        <w:rPr>
          <w:i/>
        </w:rPr>
        <w:t xml:space="preserve"> discussion in</w:t>
      </w:r>
      <w:r w:rsidR="00C428AF" w:rsidRPr="002469CD">
        <w:rPr>
          <w:i/>
        </w:rPr>
        <w:t xml:space="preserve"> 2022</w:t>
      </w:r>
      <w:r w:rsidR="00C428AF" w:rsidRPr="002469CD">
        <w:t xml:space="preserve"> </w:t>
      </w:r>
      <w:r w:rsidR="00C428AF">
        <w:rPr>
          <w:i/>
        </w:rPr>
        <w:t xml:space="preserve">  </w:t>
      </w:r>
      <w:r>
        <w:rPr>
          <w:i/>
        </w:rPr>
        <w:t xml:space="preserve">(What do </w:t>
      </w:r>
      <w:r w:rsidR="00C428AF">
        <w:rPr>
          <w:i/>
        </w:rPr>
        <w:t>we</w:t>
      </w:r>
      <w:r>
        <w:rPr>
          <w:i/>
        </w:rPr>
        <w:t xml:space="preserve"> want to know?)</w:t>
      </w:r>
      <w:r w:rsidR="00C428AF" w:rsidRPr="00C428AF">
        <w:rPr>
          <w:i/>
        </w:rPr>
        <w:t xml:space="preserve"> </w:t>
      </w:r>
      <w:r w:rsidR="00C428AF">
        <w:rPr>
          <w:i/>
        </w:rPr>
        <w:t xml:space="preserve">This question was raised in the </w:t>
      </w:r>
      <w:proofErr w:type="spellStart"/>
      <w:r w:rsidR="00C428AF">
        <w:rPr>
          <w:i/>
        </w:rPr>
        <w:t>TWG</w:t>
      </w:r>
      <w:proofErr w:type="spellEnd"/>
      <w:r w:rsidR="00C428AF">
        <w:rPr>
          <w:i/>
        </w:rPr>
        <w:t xml:space="preserve"> 2 2019.  </w:t>
      </w:r>
    </w:p>
    <w:p w:rsidR="00C428AF" w:rsidRDefault="00FF186C" w:rsidP="00C428AF">
      <w:pPr>
        <w:spacing w:after="0"/>
        <w:ind w:firstLine="720"/>
        <w:rPr>
          <w:i/>
        </w:rPr>
      </w:pPr>
      <w:r>
        <w:rPr>
          <w:b/>
          <w:u w:val="single"/>
        </w:rPr>
        <w:t>Lessons learned.</w:t>
      </w:r>
      <w:r>
        <w:rPr>
          <w:i/>
        </w:rPr>
        <w:t xml:space="preserve">  </w:t>
      </w:r>
    </w:p>
    <w:p w:rsidR="00FF186C" w:rsidRPr="00C428AF" w:rsidRDefault="00FF186C" w:rsidP="00C428AF">
      <w:pPr>
        <w:pStyle w:val="ListParagraph"/>
        <w:numPr>
          <w:ilvl w:val="0"/>
          <w:numId w:val="5"/>
        </w:numPr>
        <w:spacing w:after="0"/>
        <w:rPr>
          <w:i/>
        </w:rPr>
      </w:pPr>
      <w:r>
        <w:t xml:space="preserve">How do different countries promote lessons learning?  </w:t>
      </w:r>
    </w:p>
    <w:sectPr w:rsidR="00FF186C" w:rsidRPr="00C42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45B"/>
    <w:multiLevelType w:val="multilevel"/>
    <w:tmpl w:val="23E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2C3AEF"/>
    <w:multiLevelType w:val="multilevel"/>
    <w:tmpl w:val="1F9059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62B95"/>
    <w:multiLevelType w:val="multilevel"/>
    <w:tmpl w:val="3CA6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014A2A"/>
    <w:multiLevelType w:val="multilevel"/>
    <w:tmpl w:val="1F9059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E2BAE"/>
    <w:multiLevelType w:val="multilevel"/>
    <w:tmpl w:val="D130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E0BF5"/>
    <w:multiLevelType w:val="multilevel"/>
    <w:tmpl w:val="EBEE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811DC6"/>
    <w:multiLevelType w:val="multilevel"/>
    <w:tmpl w:val="F23EC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6C"/>
    <w:rsid w:val="00002B4B"/>
    <w:rsid w:val="00774C98"/>
    <w:rsid w:val="00C428AF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6112"/>
  <w15:chartTrackingRefBased/>
  <w15:docId w15:val="{29821742-F51C-430B-98AA-CD8A6602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FF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F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Wood</dc:creator>
  <cp:keywords/>
  <dc:description/>
  <cp:lastModifiedBy>Maureen Wood</cp:lastModifiedBy>
  <cp:revision>2</cp:revision>
  <dcterms:created xsi:type="dcterms:W3CDTF">2021-08-23T14:45:00Z</dcterms:created>
  <dcterms:modified xsi:type="dcterms:W3CDTF">2021-08-23T15:51:00Z</dcterms:modified>
</cp:coreProperties>
</file>