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ADA" w:rsidRDefault="00002ADA" w:rsidP="00002ADA">
      <w:pPr>
        <w:autoSpaceDE w:val="0"/>
        <w:autoSpaceDN w:val="0"/>
        <w:adjustRightInd w:val="0"/>
        <w:spacing w:line="240" w:lineRule="auto"/>
        <w:ind w:left="-1080"/>
        <w:jc w:val="center"/>
        <w:rPr>
          <w:rFonts w:ascii="Verdana" w:hAnsi="Verdana" w:cs="Century Gothic"/>
          <w:b/>
          <w:bCs/>
          <w:sz w:val="20"/>
          <w:szCs w:val="21"/>
          <w:lang w:val="en-US"/>
        </w:rPr>
      </w:pPr>
      <w:r>
        <w:rPr>
          <w:rFonts w:ascii="Verdana" w:hAnsi="Verdana" w:cs="Century Gothic"/>
          <w:b/>
          <w:bCs/>
          <w:sz w:val="20"/>
          <w:szCs w:val="21"/>
          <w:lang w:val="en-US"/>
        </w:rPr>
        <w:t>Mutual Joint Visit Workshop for Seveso Inspections</w:t>
      </w:r>
    </w:p>
    <w:p w:rsidR="00002ADA" w:rsidRDefault="00002ADA" w:rsidP="00002ADA">
      <w:pPr>
        <w:autoSpaceDE w:val="0"/>
        <w:autoSpaceDN w:val="0"/>
        <w:adjustRightInd w:val="0"/>
        <w:spacing w:line="240" w:lineRule="auto"/>
        <w:ind w:left="-1080"/>
        <w:jc w:val="center"/>
        <w:rPr>
          <w:rFonts w:ascii="Verdana" w:hAnsi="Verdana" w:cs="Century Gothic"/>
          <w:b/>
          <w:bCs/>
          <w:sz w:val="20"/>
          <w:szCs w:val="21"/>
          <w:lang w:val="en-US"/>
        </w:rPr>
      </w:pPr>
      <w:r>
        <w:rPr>
          <w:rFonts w:ascii="Verdana" w:hAnsi="Verdana" w:cs="Century Gothic"/>
          <w:b/>
          <w:bCs/>
          <w:sz w:val="20"/>
          <w:szCs w:val="21"/>
          <w:lang w:val="en-US"/>
        </w:rPr>
        <w:t>SAFETY Performance Indicators</w:t>
      </w:r>
    </w:p>
    <w:p w:rsidR="00002ADA" w:rsidRDefault="00002ADA" w:rsidP="00002ADA">
      <w:pPr>
        <w:autoSpaceDE w:val="0"/>
        <w:autoSpaceDN w:val="0"/>
        <w:adjustRightInd w:val="0"/>
        <w:spacing w:line="240" w:lineRule="auto"/>
        <w:ind w:left="-1134"/>
        <w:jc w:val="center"/>
        <w:rPr>
          <w:rFonts w:ascii="Verdana" w:hAnsi="Verdana" w:cs="Arial"/>
          <w:b/>
          <w:sz w:val="18"/>
          <w:szCs w:val="18"/>
          <w:lang w:val="en-US"/>
        </w:rPr>
      </w:pPr>
      <w:r>
        <w:rPr>
          <w:rFonts w:ascii="Verdana" w:hAnsi="Verdana" w:cs="Arial"/>
          <w:b/>
          <w:sz w:val="18"/>
          <w:szCs w:val="18"/>
          <w:lang w:val="en-US"/>
        </w:rPr>
        <w:t xml:space="preserve">10-12 </w:t>
      </w:r>
      <w:proofErr w:type="gramStart"/>
      <w:r>
        <w:rPr>
          <w:rFonts w:ascii="Verdana" w:hAnsi="Verdana" w:cs="Arial"/>
          <w:b/>
          <w:sz w:val="18"/>
          <w:szCs w:val="18"/>
          <w:lang w:val="en-US"/>
        </w:rPr>
        <w:t>April,</w:t>
      </w:r>
      <w:proofErr w:type="gramEnd"/>
      <w:r>
        <w:rPr>
          <w:rFonts w:ascii="Verdana" w:hAnsi="Verdana" w:cs="Arial"/>
          <w:b/>
          <w:sz w:val="18"/>
          <w:szCs w:val="18"/>
          <w:lang w:val="en-US"/>
        </w:rPr>
        <w:t xml:space="preserve"> 2018, </w:t>
      </w:r>
      <w:proofErr w:type="spellStart"/>
      <w:r>
        <w:rPr>
          <w:rFonts w:ascii="Verdana" w:hAnsi="Verdana" w:cs="Arial"/>
          <w:b/>
          <w:sz w:val="18"/>
          <w:szCs w:val="18"/>
          <w:lang w:val="en-US"/>
        </w:rPr>
        <w:t>Hernstein</w:t>
      </w:r>
      <w:proofErr w:type="spellEnd"/>
      <w:r>
        <w:rPr>
          <w:rFonts w:ascii="Verdana" w:hAnsi="Verdana" w:cs="Arial"/>
          <w:b/>
          <w:sz w:val="18"/>
          <w:szCs w:val="18"/>
          <w:lang w:val="en-US"/>
        </w:rPr>
        <w:t>, Austria</w:t>
      </w:r>
    </w:p>
    <w:p w:rsidR="00002ADA" w:rsidRPr="00002ADA" w:rsidRDefault="00002ADA" w:rsidP="00002ADA">
      <w:pPr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  <w:lang w:val="en-US"/>
        </w:rPr>
      </w:pPr>
    </w:p>
    <w:p w:rsidR="00002ADA" w:rsidRPr="00002ADA" w:rsidRDefault="00002ADA" w:rsidP="00002ADA">
      <w:pPr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  <w:lang w:val="en-US"/>
        </w:rPr>
      </w:pPr>
      <w:r w:rsidRPr="00002ADA">
        <w:rPr>
          <w:rFonts w:ascii="Verdana" w:hAnsi="Verdana" w:cs="Arial"/>
          <w:sz w:val="18"/>
          <w:szCs w:val="18"/>
          <w:lang w:val="en-US"/>
        </w:rPr>
        <w:t>Title and abstract for presentation:</w:t>
      </w:r>
    </w:p>
    <w:p w:rsidR="00002ADA" w:rsidRDefault="00002ADA" w:rsidP="00002ADA">
      <w:pPr>
        <w:autoSpaceDE w:val="0"/>
        <w:autoSpaceDN w:val="0"/>
        <w:adjustRightInd w:val="0"/>
        <w:spacing w:line="240" w:lineRule="auto"/>
        <w:rPr>
          <w:rFonts w:ascii="Verdana" w:hAnsi="Verdana" w:cs="Arial"/>
          <w:b/>
          <w:sz w:val="18"/>
          <w:szCs w:val="18"/>
          <w:lang w:val="en-US"/>
        </w:rPr>
      </w:pPr>
    </w:p>
    <w:p w:rsidR="00002ADA" w:rsidRPr="00002ADA" w:rsidRDefault="000F18CF" w:rsidP="00002ADA">
      <w:pPr>
        <w:autoSpaceDE w:val="0"/>
        <w:autoSpaceDN w:val="0"/>
        <w:adjustRightInd w:val="0"/>
        <w:spacing w:line="240" w:lineRule="auto"/>
        <w:rPr>
          <w:rFonts w:ascii="Verdana" w:hAnsi="Verdana" w:cs="Arial"/>
          <w:b/>
          <w:sz w:val="18"/>
          <w:szCs w:val="18"/>
          <w:lang w:val="en-US"/>
        </w:rPr>
      </w:pPr>
      <w:r>
        <w:rPr>
          <w:rFonts w:ascii="Verdana" w:hAnsi="Verdana" w:cs="Arial"/>
          <w:b/>
          <w:sz w:val="18"/>
          <w:szCs w:val="18"/>
          <w:lang w:val="en-US"/>
        </w:rPr>
        <w:t>Risk-</w:t>
      </w:r>
      <w:r w:rsidR="00002ADA" w:rsidRPr="00002ADA">
        <w:rPr>
          <w:rFonts w:ascii="Verdana" w:hAnsi="Verdana" w:cs="Arial"/>
          <w:b/>
          <w:sz w:val="18"/>
          <w:szCs w:val="18"/>
          <w:lang w:val="en-US"/>
        </w:rPr>
        <w:t>based monitoring of Seveso sites</w:t>
      </w:r>
      <w:r w:rsidR="00070CFA">
        <w:rPr>
          <w:rFonts w:ascii="Verdana" w:hAnsi="Verdana" w:cs="Arial"/>
          <w:b/>
          <w:sz w:val="18"/>
          <w:szCs w:val="18"/>
          <w:lang w:val="en-US"/>
        </w:rPr>
        <w:t xml:space="preserve"> in Finland</w:t>
      </w:r>
      <w:r w:rsidR="00002ADA" w:rsidRPr="00002ADA">
        <w:rPr>
          <w:rFonts w:ascii="Verdana" w:hAnsi="Verdana" w:cs="Arial"/>
          <w:b/>
          <w:sz w:val="18"/>
          <w:szCs w:val="18"/>
          <w:lang w:val="en-US"/>
        </w:rPr>
        <w:t xml:space="preserve"> – inspection rating system</w:t>
      </w:r>
      <w:r w:rsidR="00181B52">
        <w:rPr>
          <w:rFonts w:ascii="Verdana" w:hAnsi="Verdana" w:cs="Arial"/>
          <w:b/>
          <w:sz w:val="18"/>
          <w:szCs w:val="18"/>
          <w:lang w:val="en-US"/>
        </w:rPr>
        <w:t xml:space="preserve"> and risk factor</w:t>
      </w:r>
    </w:p>
    <w:p w:rsidR="00002ADA" w:rsidRDefault="00002ADA" w:rsidP="00002ADA">
      <w:pPr>
        <w:autoSpaceDE w:val="0"/>
        <w:autoSpaceDN w:val="0"/>
        <w:adjustRightInd w:val="0"/>
        <w:spacing w:line="240" w:lineRule="auto"/>
        <w:rPr>
          <w:rFonts w:ascii="Verdana" w:hAnsi="Verdana" w:cs="Arial"/>
          <w:b/>
          <w:sz w:val="18"/>
          <w:szCs w:val="18"/>
          <w:lang w:val="en-US"/>
        </w:rPr>
      </w:pPr>
    </w:p>
    <w:p w:rsidR="00002ADA" w:rsidRDefault="00002ADA" w:rsidP="00002ADA">
      <w:pPr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 xml:space="preserve">The competent authority in Finland responsible for monitoring the compliance of legislation that implements the Seveso III -directive is Tukes (Finnish Safety and Chemical Agency). </w:t>
      </w:r>
      <w:r w:rsidR="000F18CF">
        <w:rPr>
          <w:rFonts w:ascii="Verdana" w:hAnsi="Verdana" w:cs="Arial"/>
          <w:sz w:val="18"/>
          <w:szCs w:val="18"/>
          <w:lang w:val="en-US"/>
        </w:rPr>
        <w:t>For several years Tukes has been following one of its main strategical guideline</w:t>
      </w:r>
      <w:r w:rsidR="00181B52">
        <w:rPr>
          <w:rFonts w:ascii="Verdana" w:hAnsi="Verdana" w:cs="Arial"/>
          <w:sz w:val="18"/>
          <w:szCs w:val="18"/>
          <w:lang w:val="en-US"/>
        </w:rPr>
        <w:t>s</w:t>
      </w:r>
      <w:r w:rsidR="000F18CF">
        <w:rPr>
          <w:rFonts w:ascii="Verdana" w:hAnsi="Verdana" w:cs="Arial"/>
          <w:sz w:val="18"/>
          <w:szCs w:val="18"/>
          <w:lang w:val="en-US"/>
        </w:rPr>
        <w:t xml:space="preserve"> which is to direct its activity and resources by risk-based decision making.</w:t>
      </w:r>
    </w:p>
    <w:p w:rsidR="000F18CF" w:rsidRDefault="000F18CF" w:rsidP="00002ADA">
      <w:pPr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  <w:lang w:val="en-US"/>
        </w:rPr>
      </w:pPr>
    </w:p>
    <w:p w:rsidR="000F18CF" w:rsidRDefault="000F18CF" w:rsidP="00002ADA">
      <w:pPr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In the monitoring, verification and enforcement of Seveso sites</w:t>
      </w:r>
      <w:r w:rsidR="00181B52">
        <w:rPr>
          <w:rFonts w:ascii="Verdana" w:hAnsi="Verdana" w:cs="Arial"/>
          <w:sz w:val="18"/>
          <w:szCs w:val="18"/>
          <w:lang w:val="en-US"/>
        </w:rPr>
        <w:t>,</w:t>
      </w:r>
      <w:r>
        <w:rPr>
          <w:rFonts w:ascii="Verdana" w:hAnsi="Verdana" w:cs="Arial"/>
          <w:sz w:val="18"/>
          <w:szCs w:val="18"/>
          <w:lang w:val="en-US"/>
        </w:rPr>
        <w:t xml:space="preserve"> this strat</w:t>
      </w:r>
      <w:r w:rsidR="00070CFA">
        <w:rPr>
          <w:rFonts w:ascii="Verdana" w:hAnsi="Verdana" w:cs="Arial"/>
          <w:sz w:val="18"/>
          <w:szCs w:val="18"/>
          <w:lang w:val="en-US"/>
        </w:rPr>
        <w:t xml:space="preserve">egy has been put in action with the </w:t>
      </w:r>
      <w:r w:rsidRPr="00070CFA">
        <w:rPr>
          <w:rFonts w:ascii="Verdana" w:hAnsi="Verdana" w:cs="Arial"/>
          <w:i/>
          <w:sz w:val="18"/>
          <w:szCs w:val="18"/>
          <w:lang w:val="en-US"/>
        </w:rPr>
        <w:t>inspection rating system</w:t>
      </w:r>
      <w:r>
        <w:rPr>
          <w:rFonts w:ascii="Verdana" w:hAnsi="Verdana" w:cs="Arial"/>
          <w:sz w:val="18"/>
          <w:szCs w:val="18"/>
          <w:lang w:val="en-US"/>
        </w:rPr>
        <w:t xml:space="preserve"> and</w:t>
      </w:r>
      <w:r w:rsidR="00070CFA">
        <w:rPr>
          <w:rFonts w:ascii="Verdana" w:hAnsi="Verdana" w:cs="Arial"/>
          <w:sz w:val="18"/>
          <w:szCs w:val="18"/>
          <w:lang w:val="en-US"/>
        </w:rPr>
        <w:t xml:space="preserve"> the</w:t>
      </w:r>
      <w:r>
        <w:rPr>
          <w:rFonts w:ascii="Verdana" w:hAnsi="Verdana" w:cs="Arial"/>
          <w:sz w:val="18"/>
          <w:szCs w:val="18"/>
          <w:lang w:val="en-US"/>
        </w:rPr>
        <w:t xml:space="preserve"> </w:t>
      </w:r>
      <w:r w:rsidRPr="00070CFA">
        <w:rPr>
          <w:rFonts w:ascii="Verdana" w:hAnsi="Verdana" w:cs="Arial"/>
          <w:i/>
          <w:sz w:val="18"/>
          <w:szCs w:val="18"/>
          <w:lang w:val="en-US"/>
        </w:rPr>
        <w:t>risk factor</w:t>
      </w:r>
      <w:r>
        <w:rPr>
          <w:rFonts w:ascii="Verdana" w:hAnsi="Verdana" w:cs="Arial"/>
          <w:sz w:val="18"/>
          <w:szCs w:val="18"/>
          <w:lang w:val="en-US"/>
        </w:rPr>
        <w:t>.</w:t>
      </w:r>
      <w:r w:rsidR="00070CFA">
        <w:rPr>
          <w:rFonts w:ascii="Verdana" w:hAnsi="Verdana" w:cs="Arial"/>
          <w:sz w:val="18"/>
          <w:szCs w:val="18"/>
          <w:lang w:val="en-US"/>
        </w:rPr>
        <w:t xml:space="preserve"> T</w:t>
      </w:r>
      <w:r>
        <w:rPr>
          <w:rFonts w:ascii="Verdana" w:hAnsi="Verdana" w:cs="Arial"/>
          <w:sz w:val="18"/>
          <w:szCs w:val="18"/>
          <w:lang w:val="en-US"/>
        </w:rPr>
        <w:t>hese two mon</w:t>
      </w:r>
      <w:r w:rsidR="00070CFA">
        <w:rPr>
          <w:rFonts w:ascii="Verdana" w:hAnsi="Verdana" w:cs="Arial"/>
          <w:sz w:val="18"/>
          <w:szCs w:val="18"/>
          <w:lang w:val="en-US"/>
        </w:rPr>
        <w:t>itoring tools are the basis when making decisions on the frequency of inspections and other control measures.</w:t>
      </w:r>
      <w:r w:rsidR="002F67B9">
        <w:rPr>
          <w:rFonts w:ascii="Verdana" w:hAnsi="Verdana" w:cs="Arial"/>
          <w:sz w:val="18"/>
          <w:szCs w:val="18"/>
          <w:lang w:val="en-US"/>
        </w:rPr>
        <w:t xml:space="preserve"> </w:t>
      </w:r>
      <w:r w:rsidR="00181B52">
        <w:rPr>
          <w:rFonts w:ascii="Verdana" w:hAnsi="Verdana" w:cs="Arial"/>
          <w:sz w:val="18"/>
          <w:szCs w:val="18"/>
          <w:lang w:val="en-US"/>
        </w:rPr>
        <w:t>The statistics from the results are used for reporting to the leadership of the agency, to our political ministry and to the public.</w:t>
      </w:r>
      <w:bookmarkStart w:id="0" w:name="_GoBack"/>
      <w:bookmarkEnd w:id="0"/>
    </w:p>
    <w:p w:rsidR="00070CFA" w:rsidRDefault="00070CFA" w:rsidP="00002ADA">
      <w:pPr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  <w:lang w:val="en-US"/>
        </w:rPr>
      </w:pPr>
    </w:p>
    <w:p w:rsidR="00070CFA" w:rsidRPr="00002ADA" w:rsidRDefault="00070CFA" w:rsidP="00002ADA">
      <w:pPr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  <w:lang w:val="en-US"/>
        </w:rPr>
      </w:pPr>
    </w:p>
    <w:p w:rsidR="00002ADA" w:rsidRPr="00070CFA" w:rsidRDefault="00002ADA" w:rsidP="00002ADA">
      <w:pPr>
        <w:autoSpaceDE w:val="0"/>
        <w:autoSpaceDN w:val="0"/>
        <w:adjustRightInd w:val="0"/>
        <w:spacing w:line="240" w:lineRule="auto"/>
        <w:ind w:left="-1134"/>
        <w:rPr>
          <w:rFonts w:ascii="Verdana" w:hAnsi="Verdana"/>
          <w:b/>
          <w:sz w:val="18"/>
          <w:szCs w:val="18"/>
          <w:lang w:val="en-US"/>
        </w:rPr>
      </w:pPr>
    </w:p>
    <w:p w:rsidR="00002ADA" w:rsidRPr="00002ADA" w:rsidRDefault="00002ADA" w:rsidP="00002ADA">
      <w:pPr>
        <w:autoSpaceDE w:val="0"/>
        <w:autoSpaceDN w:val="0"/>
        <w:adjustRightInd w:val="0"/>
        <w:spacing w:line="240" w:lineRule="auto"/>
        <w:ind w:left="-1134"/>
        <w:rPr>
          <w:rFonts w:ascii="Verdana" w:hAnsi="Verdana"/>
          <w:b/>
          <w:sz w:val="18"/>
          <w:szCs w:val="18"/>
          <w:lang w:val="en-GB"/>
        </w:rPr>
      </w:pPr>
    </w:p>
    <w:sectPr w:rsidR="00002ADA" w:rsidRPr="00002AD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DA"/>
    <w:rsid w:val="00002ADA"/>
    <w:rsid w:val="00070CFA"/>
    <w:rsid w:val="000F18CF"/>
    <w:rsid w:val="00181B52"/>
    <w:rsid w:val="002F67B9"/>
    <w:rsid w:val="00405E50"/>
    <w:rsid w:val="006D69CE"/>
    <w:rsid w:val="0073558F"/>
    <w:rsid w:val="00A7643B"/>
    <w:rsid w:val="00EB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80DB"/>
  <w15:chartTrackingRefBased/>
  <w15:docId w15:val="{8D02E15E-2E9D-4E89-9F7C-65B545BB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002ADA"/>
    <w:pPr>
      <w:spacing w:after="0" w:line="290" w:lineRule="atLeast"/>
    </w:pPr>
    <w:rPr>
      <w:rFonts w:ascii="Georgia" w:eastAsia="Times New Roman" w:hAnsi="Georgia" w:cs="Times New Roman"/>
      <w:sz w:val="21"/>
      <w:szCs w:val="20"/>
      <w:lang w:val="sv-SE" w:eastAsia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Peippo Matti</dc:creator>
  <cp:keywords/>
  <dc:description/>
  <cp:lastModifiedBy>Peippo Matti</cp:lastModifiedBy>
  <cp:revision>3</cp:revision>
  <dcterms:created xsi:type="dcterms:W3CDTF">2018-03-14T12:54:00Z</dcterms:created>
  <dcterms:modified xsi:type="dcterms:W3CDTF">2018-03-14T13:01:00Z</dcterms:modified>
</cp:coreProperties>
</file>