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25B" w:rsidRPr="00AC40AD" w:rsidRDefault="00A3425B" w:rsidP="00A3425B">
      <w:pPr>
        <w:spacing w:after="200" w:line="276" w:lineRule="auto"/>
        <w:jc w:val="center"/>
        <w:rPr>
          <w:rFonts w:asciiTheme="minorHAnsi" w:hAnsiTheme="minorHAnsi"/>
          <w:b/>
          <w:color w:val="FF0000"/>
        </w:rPr>
      </w:pPr>
      <w:r>
        <w:rPr>
          <w:rFonts w:asciiTheme="minorHAnsi" w:hAnsiTheme="minorHAnsi"/>
          <w:b/>
          <w:sz w:val="28"/>
          <w:szCs w:val="28"/>
        </w:rPr>
        <w:t xml:space="preserve">MJV </w:t>
      </w:r>
      <w:proofErr w:type="gramStart"/>
      <w:r>
        <w:rPr>
          <w:rFonts w:asciiTheme="minorHAnsi" w:hAnsiTheme="minorHAnsi"/>
          <w:b/>
          <w:sz w:val="28"/>
          <w:szCs w:val="28"/>
        </w:rPr>
        <w:t>Workshop  Break</w:t>
      </w:r>
      <w:proofErr w:type="gramEnd"/>
      <w:r>
        <w:rPr>
          <w:rFonts w:asciiTheme="minorHAnsi" w:hAnsiTheme="minorHAnsi"/>
          <w:b/>
          <w:sz w:val="28"/>
          <w:szCs w:val="28"/>
        </w:rPr>
        <w:t>-Out Session Questions</w:t>
      </w:r>
      <w:r>
        <w:rPr>
          <w:rFonts w:asciiTheme="minorHAnsi" w:hAnsiTheme="minorHAnsi"/>
          <w:b/>
          <w:sz w:val="28"/>
          <w:szCs w:val="28"/>
        </w:rPr>
        <w:br/>
        <w:t>Risk Management and Enforcement on Aging Seveso Sites</w:t>
      </w:r>
      <w:r>
        <w:rPr>
          <w:rFonts w:asciiTheme="minorHAnsi" w:hAnsiTheme="minorHAnsi"/>
          <w:b/>
          <w:sz w:val="28"/>
          <w:szCs w:val="28"/>
        </w:rPr>
        <w:br/>
      </w:r>
      <w:r>
        <w:rPr>
          <w:rFonts w:asciiTheme="minorHAnsi" w:hAnsiTheme="minorHAnsi"/>
          <w:b/>
        </w:rPr>
        <w:t xml:space="preserve">10-12 April 2019, </w:t>
      </w:r>
      <w:proofErr w:type="spellStart"/>
      <w:r>
        <w:rPr>
          <w:rFonts w:asciiTheme="minorHAnsi" w:hAnsiTheme="minorHAnsi"/>
          <w:b/>
        </w:rPr>
        <w:t>Qawra</w:t>
      </w:r>
      <w:proofErr w:type="spellEnd"/>
      <w:r>
        <w:rPr>
          <w:rFonts w:asciiTheme="minorHAnsi" w:hAnsiTheme="minorHAnsi"/>
          <w:b/>
        </w:rPr>
        <w:t>, Malta</w:t>
      </w:r>
    </w:p>
    <w:p w:rsidR="009827C3" w:rsidRPr="009827C3" w:rsidRDefault="00CC78A4" w:rsidP="00982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Theme="minorHAnsi" w:hAnsiTheme="minorHAnsi"/>
          <w:b/>
          <w:i/>
        </w:rPr>
      </w:pPr>
      <w:proofErr w:type="gramStart"/>
      <w:r w:rsidRPr="00276FEF">
        <w:rPr>
          <w:rFonts w:asciiTheme="minorHAnsi" w:hAnsiTheme="minorHAnsi"/>
          <w:b/>
          <w:color w:val="FF0000"/>
          <w:sz w:val="28"/>
          <w:szCs w:val="28"/>
        </w:rPr>
        <w:t>Session 1.</w:t>
      </w:r>
      <w:proofErr w:type="gramEnd"/>
      <w:r w:rsidRPr="00276FEF">
        <w:rPr>
          <w:rFonts w:asciiTheme="minorHAnsi" w:hAnsiTheme="minorHAnsi"/>
          <w:b/>
          <w:color w:val="FF0000"/>
          <w:sz w:val="28"/>
          <w:szCs w:val="28"/>
        </w:rPr>
        <w:t xml:space="preserve">  </w:t>
      </w:r>
      <w:proofErr w:type="spellStart"/>
      <w:r w:rsidR="00257D26" w:rsidRPr="00257D26">
        <w:rPr>
          <w:rFonts w:asciiTheme="minorHAnsi" w:hAnsiTheme="minorHAnsi"/>
          <w:b/>
          <w:color w:val="FF0000"/>
          <w:sz w:val="28"/>
          <w:szCs w:val="28"/>
        </w:rPr>
        <w:t>Recognising</w:t>
      </w:r>
      <w:proofErr w:type="spellEnd"/>
      <w:r w:rsidR="00257D26" w:rsidRPr="00257D26">
        <w:rPr>
          <w:rFonts w:asciiTheme="minorHAnsi" w:hAnsiTheme="minorHAnsi"/>
          <w:b/>
          <w:color w:val="FF0000"/>
          <w:sz w:val="28"/>
          <w:szCs w:val="28"/>
        </w:rPr>
        <w:t xml:space="preserve"> ageing sites and ageing site risk factors</w:t>
      </w:r>
    </w:p>
    <w:p w:rsidR="00257D26" w:rsidRDefault="009827C3" w:rsidP="00982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Theme="minorHAnsi" w:hAnsiTheme="minorHAnsi"/>
          <w:b/>
          <w:i/>
        </w:rPr>
      </w:pPr>
      <w:r w:rsidRPr="009827C3">
        <w:rPr>
          <w:rFonts w:asciiTheme="minorHAnsi" w:hAnsiTheme="minorHAnsi"/>
          <w:b/>
          <w:i/>
        </w:rPr>
        <w:t xml:space="preserve">Here the participants </w:t>
      </w:r>
      <w:r>
        <w:rPr>
          <w:rFonts w:asciiTheme="minorHAnsi" w:hAnsiTheme="minorHAnsi"/>
          <w:b/>
          <w:i/>
        </w:rPr>
        <w:t>sh</w:t>
      </w:r>
      <w:r w:rsidRPr="009827C3">
        <w:rPr>
          <w:rFonts w:asciiTheme="minorHAnsi" w:hAnsiTheme="minorHAnsi"/>
          <w:b/>
          <w:i/>
        </w:rPr>
        <w:t xml:space="preserve">ould </w:t>
      </w:r>
    </w:p>
    <w:p w:rsidR="004C57DD" w:rsidRPr="00E1650F" w:rsidRDefault="00257D26" w:rsidP="00982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sym w:font="Symbol" w:char="F0B7"/>
      </w:r>
      <w:r>
        <w:rPr>
          <w:rFonts w:asciiTheme="minorHAnsi" w:hAnsiTheme="minorHAnsi"/>
          <w:b/>
          <w:i/>
        </w:rPr>
        <w:tab/>
        <w:t>Identify key ageing site risk factor</w:t>
      </w:r>
      <w:r w:rsidR="004C57DD">
        <w:rPr>
          <w:rFonts w:asciiTheme="minorHAnsi" w:hAnsiTheme="minorHAnsi"/>
          <w:b/>
          <w:i/>
        </w:rPr>
        <w:t>s</w:t>
      </w:r>
      <w:r>
        <w:rPr>
          <w:rFonts w:asciiTheme="minorHAnsi" w:hAnsiTheme="minorHAnsi"/>
          <w:b/>
          <w:i/>
        </w:rPr>
        <w:br/>
      </w:r>
      <w:r>
        <w:rPr>
          <w:rFonts w:asciiTheme="minorHAnsi" w:hAnsiTheme="minorHAnsi"/>
          <w:b/>
          <w:i/>
        </w:rPr>
        <w:sym w:font="Symbol" w:char="F0B7"/>
      </w:r>
      <w:r w:rsidR="004C57DD">
        <w:rPr>
          <w:rFonts w:asciiTheme="minorHAnsi" w:hAnsiTheme="minorHAnsi"/>
          <w:b/>
          <w:i/>
        </w:rPr>
        <w:t xml:space="preserve">  </w:t>
      </w:r>
      <w:r w:rsidR="004C57DD">
        <w:rPr>
          <w:rFonts w:asciiTheme="minorHAnsi" w:hAnsiTheme="minorHAnsi"/>
          <w:b/>
          <w:i/>
        </w:rPr>
        <w:tab/>
        <w:t>Describe why each factor elevates site risk due to ageing</w:t>
      </w:r>
      <w:r w:rsidR="004C57DD">
        <w:rPr>
          <w:rFonts w:asciiTheme="minorHAnsi" w:hAnsiTheme="minorHAnsi"/>
          <w:b/>
          <w:i/>
        </w:rPr>
        <w:br/>
      </w:r>
      <w:r w:rsidR="004C57DD">
        <w:rPr>
          <w:rFonts w:asciiTheme="minorHAnsi" w:hAnsiTheme="minorHAnsi"/>
          <w:b/>
          <w:i/>
        </w:rPr>
        <w:sym w:font="Symbol" w:char="F0B7"/>
      </w:r>
      <w:r w:rsidR="004C57DD">
        <w:rPr>
          <w:rFonts w:asciiTheme="minorHAnsi" w:hAnsiTheme="minorHAnsi"/>
          <w:b/>
          <w:i/>
        </w:rPr>
        <w:t xml:space="preserve">  </w:t>
      </w:r>
      <w:r w:rsidR="004C57DD">
        <w:rPr>
          <w:rFonts w:asciiTheme="minorHAnsi" w:hAnsiTheme="minorHAnsi"/>
          <w:b/>
          <w:i/>
        </w:rPr>
        <w:tab/>
        <w:t>D</w:t>
      </w:r>
      <w:r w:rsidR="009827C3" w:rsidRPr="009827C3">
        <w:rPr>
          <w:rFonts w:asciiTheme="minorHAnsi" w:hAnsiTheme="minorHAnsi"/>
          <w:b/>
          <w:i/>
        </w:rPr>
        <w:t xml:space="preserve">iscuss </w:t>
      </w:r>
      <w:r>
        <w:rPr>
          <w:rFonts w:asciiTheme="minorHAnsi" w:hAnsiTheme="minorHAnsi"/>
          <w:b/>
          <w:i/>
        </w:rPr>
        <w:t xml:space="preserve">criteria </w:t>
      </w:r>
      <w:r w:rsidR="004C57DD">
        <w:rPr>
          <w:rFonts w:asciiTheme="minorHAnsi" w:hAnsiTheme="minorHAnsi"/>
          <w:b/>
          <w:i/>
        </w:rPr>
        <w:t xml:space="preserve">and strategies </w:t>
      </w:r>
      <w:r>
        <w:rPr>
          <w:rFonts w:asciiTheme="minorHAnsi" w:hAnsiTheme="minorHAnsi"/>
          <w:b/>
          <w:i/>
        </w:rPr>
        <w:t xml:space="preserve">for </w:t>
      </w:r>
      <w:r w:rsidR="004C57DD">
        <w:rPr>
          <w:rFonts w:asciiTheme="minorHAnsi" w:hAnsiTheme="minorHAnsi"/>
          <w:b/>
          <w:i/>
        </w:rPr>
        <w:t xml:space="preserve">using these risk factors to identify  </w:t>
      </w:r>
      <w:r w:rsidR="00CC13F4">
        <w:rPr>
          <w:rFonts w:asciiTheme="minorHAnsi" w:hAnsiTheme="minorHAnsi"/>
          <w:b/>
          <w:i/>
        </w:rPr>
        <w:br/>
        <w:t xml:space="preserve">            </w:t>
      </w:r>
      <w:r w:rsidR="004C57DD">
        <w:rPr>
          <w:rFonts w:asciiTheme="minorHAnsi" w:hAnsiTheme="minorHAnsi"/>
          <w:b/>
          <w:i/>
        </w:rPr>
        <w:t>1)</w:t>
      </w:r>
      <w:r w:rsidR="00CC13F4">
        <w:rPr>
          <w:rFonts w:asciiTheme="minorHAnsi" w:hAnsiTheme="minorHAnsi"/>
          <w:b/>
          <w:i/>
        </w:rPr>
        <w:t xml:space="preserve"> sites that</w:t>
      </w:r>
      <w:r w:rsidR="004C57DD">
        <w:rPr>
          <w:rFonts w:asciiTheme="minorHAnsi" w:hAnsiTheme="minorHAnsi"/>
          <w:b/>
          <w:i/>
        </w:rPr>
        <w:t xml:space="preserve"> need to improve ageing risk management</w:t>
      </w:r>
      <w:r w:rsidR="00CC13F4">
        <w:rPr>
          <w:rFonts w:asciiTheme="minorHAnsi" w:hAnsiTheme="minorHAnsi"/>
          <w:b/>
          <w:i/>
        </w:rPr>
        <w:t xml:space="preserve"> to prevent a future problem</w:t>
      </w:r>
      <w:r w:rsidR="004C57DD">
        <w:rPr>
          <w:rFonts w:asciiTheme="minorHAnsi" w:hAnsiTheme="minorHAnsi"/>
          <w:b/>
          <w:i/>
        </w:rPr>
        <w:t xml:space="preserve"> </w:t>
      </w:r>
      <w:r w:rsidR="00CC13F4">
        <w:rPr>
          <w:rFonts w:asciiTheme="minorHAnsi" w:hAnsiTheme="minorHAnsi"/>
          <w:b/>
          <w:i/>
        </w:rPr>
        <w:t xml:space="preserve">            </w:t>
      </w:r>
      <w:r w:rsidR="00CC13F4">
        <w:rPr>
          <w:rFonts w:asciiTheme="minorHAnsi" w:hAnsiTheme="minorHAnsi"/>
          <w:b/>
          <w:i/>
        </w:rPr>
        <w:br/>
        <w:t xml:space="preserve">           </w:t>
      </w:r>
      <w:r w:rsidR="004C57DD">
        <w:rPr>
          <w:rFonts w:asciiTheme="minorHAnsi" w:hAnsiTheme="minorHAnsi"/>
          <w:b/>
          <w:i/>
        </w:rPr>
        <w:t xml:space="preserve">2) </w:t>
      </w:r>
      <w:r w:rsidR="00CC13F4">
        <w:rPr>
          <w:rFonts w:asciiTheme="minorHAnsi" w:hAnsiTheme="minorHAnsi"/>
          <w:b/>
          <w:i/>
        </w:rPr>
        <w:t xml:space="preserve">sites that </w:t>
      </w:r>
      <w:r w:rsidR="004C57DD">
        <w:rPr>
          <w:rFonts w:asciiTheme="minorHAnsi" w:hAnsiTheme="minorHAnsi"/>
          <w:b/>
          <w:i/>
        </w:rPr>
        <w:t xml:space="preserve">are critically </w:t>
      </w:r>
      <w:r w:rsidR="00CC13F4">
        <w:rPr>
          <w:rFonts w:asciiTheme="minorHAnsi" w:hAnsiTheme="minorHAnsi"/>
          <w:b/>
          <w:i/>
        </w:rPr>
        <w:t xml:space="preserve">at risk from ageing concerns needing immediate </w:t>
      </w:r>
      <w:r w:rsidR="00CC13F4">
        <w:rPr>
          <w:rFonts w:asciiTheme="minorHAnsi" w:hAnsiTheme="minorHAnsi"/>
          <w:b/>
          <w:i/>
        </w:rPr>
        <w:br/>
        <w:t xml:space="preserve">          intervention</w:t>
      </w:r>
    </w:p>
    <w:p w:rsidR="009827C3" w:rsidRPr="00D37AD9" w:rsidRDefault="00D37AD9" w:rsidP="006749A6">
      <w:pPr>
        <w:spacing w:after="200" w:line="276" w:lineRule="auto"/>
        <w:rPr>
          <w:rFonts w:asciiTheme="minorHAnsi" w:hAnsiTheme="minorHAnsi"/>
          <w:b/>
          <w:i/>
          <w:color w:val="FF0000"/>
          <w:sz w:val="22"/>
          <w:szCs w:val="22"/>
        </w:rPr>
      </w:pPr>
      <w:r>
        <w:rPr>
          <w:rFonts w:asciiTheme="minorHAnsi" w:hAnsiTheme="minorHAnsi"/>
          <w:b/>
          <w:i/>
          <w:color w:val="FF0000"/>
          <w:sz w:val="22"/>
          <w:szCs w:val="22"/>
          <w:u w:val="single"/>
        </w:rPr>
        <w:t>INSTRUCTIONS TO THE GROUP</w:t>
      </w:r>
    </w:p>
    <w:p w:rsidR="00006283" w:rsidRDefault="00006283" w:rsidP="00017E4A">
      <w:pPr>
        <w:spacing w:line="276" w:lineRule="auto"/>
        <w:rPr>
          <w:rFonts w:asciiTheme="minorHAnsi" w:hAnsiTheme="minorHAnsi"/>
          <w:b/>
          <w:i/>
          <w:sz w:val="22"/>
          <w:szCs w:val="22"/>
        </w:rPr>
      </w:pPr>
      <w:r w:rsidRPr="00006283">
        <w:rPr>
          <w:rFonts w:asciiTheme="minorHAnsi" w:hAnsiTheme="minorHAnsi"/>
          <w:b/>
          <w:i/>
          <w:sz w:val="22"/>
          <w:szCs w:val="22"/>
        </w:rPr>
        <w:t>1)</w:t>
      </w:r>
      <w:r>
        <w:rPr>
          <w:rFonts w:asciiTheme="minorHAnsi" w:hAnsiTheme="minorHAnsi"/>
          <w:b/>
          <w:i/>
          <w:sz w:val="22"/>
          <w:szCs w:val="22"/>
        </w:rPr>
        <w:t xml:space="preserve"> In the first 5 minutes, groups should:</w:t>
      </w:r>
    </w:p>
    <w:p w:rsidR="00006283" w:rsidRDefault="00006283" w:rsidP="00006283">
      <w:pPr>
        <w:pStyle w:val="ListParagraph"/>
        <w:numPr>
          <w:ilvl w:val="0"/>
          <w:numId w:val="19"/>
        </w:numPr>
        <w:spacing w:after="200" w:line="276" w:lineRule="auto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Choose a rapporteur (note-taker)</w:t>
      </w:r>
    </w:p>
    <w:p w:rsidR="00006283" w:rsidRPr="00006283" w:rsidRDefault="00006283" w:rsidP="00006283">
      <w:pPr>
        <w:pStyle w:val="ListParagraph"/>
        <w:numPr>
          <w:ilvl w:val="0"/>
          <w:numId w:val="19"/>
        </w:numPr>
        <w:spacing w:after="200" w:line="276" w:lineRule="auto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 xml:space="preserve">Decide on a strategy for the questions.  </w:t>
      </w:r>
    </w:p>
    <w:p w:rsidR="00262B55" w:rsidRPr="002E069A" w:rsidRDefault="00006283" w:rsidP="00017E4A">
      <w:pPr>
        <w:spacing w:line="276" w:lineRule="auto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  <w:u w:val="single"/>
        </w:rPr>
        <w:t>Recommendations</w:t>
      </w:r>
    </w:p>
    <w:p w:rsidR="00006283" w:rsidRDefault="00006283" w:rsidP="00006283">
      <w:pPr>
        <w:pStyle w:val="ListParagraph"/>
        <w:numPr>
          <w:ilvl w:val="0"/>
          <w:numId w:val="9"/>
        </w:numPr>
        <w:spacing w:after="200" w:line="276" w:lineRule="auto"/>
        <w:ind w:left="720" w:hanging="360"/>
        <w:rPr>
          <w:rFonts w:asciiTheme="minorHAnsi" w:hAnsiTheme="minorHAnsi"/>
          <w:b/>
          <w:i/>
          <w:sz w:val="22"/>
          <w:szCs w:val="22"/>
        </w:rPr>
      </w:pPr>
      <w:r w:rsidRPr="00006283">
        <w:rPr>
          <w:rFonts w:asciiTheme="minorHAnsi" w:hAnsiTheme="minorHAnsi"/>
          <w:b/>
          <w:i/>
          <w:sz w:val="22"/>
          <w:szCs w:val="22"/>
          <w:u w:val="single"/>
        </w:rPr>
        <w:t>For questions 1 and 2, look through the tables and decide if there are items that you wish to discuss first.</w:t>
      </w:r>
      <w:r>
        <w:rPr>
          <w:rFonts w:asciiTheme="minorHAnsi" w:hAnsiTheme="minorHAnsi"/>
          <w:b/>
          <w:i/>
          <w:sz w:val="22"/>
          <w:szCs w:val="22"/>
        </w:rPr>
        <w:t xml:space="preserve">  After you have finished discussing these, go back and see if you can discuss the rest of the items.</w:t>
      </w:r>
    </w:p>
    <w:p w:rsidR="00006283" w:rsidRDefault="00006283" w:rsidP="00006283">
      <w:pPr>
        <w:pStyle w:val="ListParagraph"/>
        <w:numPr>
          <w:ilvl w:val="0"/>
          <w:numId w:val="9"/>
        </w:numPr>
        <w:spacing w:after="200" w:line="276" w:lineRule="auto"/>
        <w:ind w:left="720" w:hanging="360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Leave time to discuss question 3, or you can discuss Question 3 as you go through each topic in Questions 1 and 2</w:t>
      </w:r>
    </w:p>
    <w:p w:rsidR="00006283" w:rsidRDefault="00006283" w:rsidP="00006283">
      <w:pPr>
        <w:pStyle w:val="ListParagraph"/>
        <w:numPr>
          <w:ilvl w:val="0"/>
          <w:numId w:val="9"/>
        </w:numPr>
        <w:spacing w:after="200" w:line="276" w:lineRule="auto"/>
        <w:ind w:left="720" w:hanging="360"/>
        <w:rPr>
          <w:rFonts w:asciiTheme="minorHAnsi" w:hAnsiTheme="minorHAnsi"/>
          <w:b/>
          <w:i/>
          <w:sz w:val="22"/>
          <w:szCs w:val="22"/>
        </w:rPr>
      </w:pPr>
      <w:r w:rsidRPr="00CA6238">
        <w:rPr>
          <w:rFonts w:asciiTheme="minorHAnsi" w:hAnsiTheme="minorHAnsi"/>
          <w:b/>
          <w:i/>
          <w:sz w:val="22"/>
          <w:szCs w:val="22"/>
          <w:u w:val="single"/>
        </w:rPr>
        <w:t>Discuss the questions and try to provide concrete answers to each.</w:t>
      </w:r>
      <w:r w:rsidRPr="00CA6238">
        <w:rPr>
          <w:rFonts w:asciiTheme="minorHAnsi" w:hAnsiTheme="minorHAnsi"/>
          <w:b/>
          <w:i/>
          <w:sz w:val="22"/>
          <w:szCs w:val="22"/>
        </w:rPr>
        <w:t xml:space="preserve">  </w:t>
      </w:r>
    </w:p>
    <w:p w:rsidR="00006283" w:rsidRDefault="00006283" w:rsidP="00006283">
      <w:pPr>
        <w:pStyle w:val="ListParagraph"/>
        <w:numPr>
          <w:ilvl w:val="0"/>
          <w:numId w:val="9"/>
        </w:numPr>
        <w:spacing w:after="200" w:line="276" w:lineRule="auto"/>
        <w:ind w:left="720" w:hanging="360"/>
        <w:rPr>
          <w:rFonts w:asciiTheme="minorHAnsi" w:hAnsiTheme="minorHAnsi"/>
          <w:b/>
          <w:i/>
          <w:sz w:val="22"/>
          <w:szCs w:val="22"/>
        </w:rPr>
      </w:pPr>
      <w:r w:rsidRPr="00006283">
        <w:rPr>
          <w:rFonts w:asciiTheme="minorHAnsi" w:hAnsiTheme="minorHAnsi"/>
          <w:b/>
          <w:i/>
          <w:sz w:val="22"/>
          <w:szCs w:val="22"/>
        </w:rPr>
        <w:t xml:space="preserve">Specific details such as </w:t>
      </w:r>
    </w:p>
    <w:p w:rsidR="00006283" w:rsidRDefault="00006283" w:rsidP="00006283">
      <w:pPr>
        <w:pStyle w:val="ListParagraph"/>
        <w:numPr>
          <w:ilvl w:val="1"/>
          <w:numId w:val="9"/>
        </w:numPr>
        <w:spacing w:after="200" w:line="276" w:lineRule="auto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inspection methods</w:t>
      </w:r>
    </w:p>
    <w:p w:rsidR="00006283" w:rsidRDefault="00006283" w:rsidP="00006283">
      <w:pPr>
        <w:pStyle w:val="ListParagraph"/>
        <w:numPr>
          <w:ilvl w:val="1"/>
          <w:numId w:val="9"/>
        </w:numPr>
        <w:spacing w:after="200" w:line="276" w:lineRule="auto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inspection questions</w:t>
      </w:r>
    </w:p>
    <w:p w:rsidR="00006283" w:rsidRDefault="00006283" w:rsidP="00006283">
      <w:pPr>
        <w:pStyle w:val="ListParagraph"/>
        <w:numPr>
          <w:ilvl w:val="1"/>
          <w:numId w:val="9"/>
        </w:numPr>
        <w:spacing w:after="200" w:line="276" w:lineRule="auto"/>
        <w:rPr>
          <w:rFonts w:asciiTheme="minorHAnsi" w:hAnsiTheme="minorHAnsi"/>
          <w:b/>
          <w:i/>
          <w:sz w:val="22"/>
          <w:szCs w:val="22"/>
        </w:rPr>
      </w:pPr>
      <w:r w:rsidRPr="00006283">
        <w:rPr>
          <w:rFonts w:asciiTheme="minorHAnsi" w:hAnsiTheme="minorHAnsi"/>
          <w:b/>
          <w:i/>
          <w:sz w:val="22"/>
          <w:szCs w:val="22"/>
        </w:rPr>
        <w:t xml:space="preserve">strengths and weaknesses, </w:t>
      </w:r>
    </w:p>
    <w:p w:rsidR="00006283" w:rsidRDefault="00006283" w:rsidP="00006283">
      <w:pPr>
        <w:pStyle w:val="ListParagraph"/>
        <w:numPr>
          <w:ilvl w:val="1"/>
          <w:numId w:val="9"/>
        </w:numPr>
        <w:spacing w:after="200" w:line="276" w:lineRule="auto"/>
        <w:rPr>
          <w:rFonts w:asciiTheme="minorHAnsi" w:hAnsiTheme="minorHAnsi"/>
          <w:b/>
          <w:i/>
          <w:sz w:val="22"/>
          <w:szCs w:val="22"/>
        </w:rPr>
      </w:pPr>
      <w:r w:rsidRPr="00006283">
        <w:rPr>
          <w:rFonts w:asciiTheme="minorHAnsi" w:hAnsiTheme="minorHAnsi"/>
          <w:b/>
          <w:i/>
          <w:sz w:val="22"/>
          <w:szCs w:val="22"/>
        </w:rPr>
        <w:t>best and worst case criteria,</w:t>
      </w:r>
      <w:r>
        <w:rPr>
          <w:rFonts w:asciiTheme="minorHAnsi" w:hAnsiTheme="minorHAnsi"/>
          <w:b/>
          <w:i/>
          <w:sz w:val="22"/>
          <w:szCs w:val="22"/>
        </w:rPr>
        <w:t xml:space="preserve"> </w:t>
      </w:r>
    </w:p>
    <w:p w:rsidR="00006283" w:rsidRDefault="00006283" w:rsidP="00017E4A">
      <w:pPr>
        <w:pStyle w:val="ListParagraph"/>
        <w:numPr>
          <w:ilvl w:val="1"/>
          <w:numId w:val="9"/>
        </w:numPr>
        <w:spacing w:line="276" w:lineRule="auto"/>
        <w:rPr>
          <w:rFonts w:asciiTheme="minorHAnsi" w:hAnsiTheme="minorHAnsi"/>
          <w:b/>
          <w:i/>
          <w:sz w:val="22"/>
          <w:szCs w:val="22"/>
        </w:rPr>
      </w:pPr>
      <w:r w:rsidRPr="00006283">
        <w:rPr>
          <w:rFonts w:asciiTheme="minorHAnsi" w:hAnsiTheme="minorHAnsi"/>
          <w:b/>
          <w:i/>
          <w:sz w:val="22"/>
          <w:szCs w:val="22"/>
        </w:rPr>
        <w:t>usi</w:t>
      </w:r>
      <w:r w:rsidR="00017E4A">
        <w:rPr>
          <w:rFonts w:asciiTheme="minorHAnsi" w:hAnsiTheme="minorHAnsi"/>
          <w:b/>
          <w:i/>
          <w:sz w:val="22"/>
          <w:szCs w:val="22"/>
        </w:rPr>
        <w:t>ng real cases from inspections</w:t>
      </w:r>
    </w:p>
    <w:p w:rsidR="00006283" w:rsidRPr="00006283" w:rsidRDefault="00006283" w:rsidP="00006283">
      <w:pPr>
        <w:spacing w:after="200" w:line="276" w:lineRule="auto"/>
        <w:ind w:left="720"/>
        <w:rPr>
          <w:rFonts w:asciiTheme="minorHAnsi" w:hAnsiTheme="minorHAnsi"/>
          <w:b/>
          <w:i/>
          <w:sz w:val="22"/>
          <w:szCs w:val="22"/>
        </w:rPr>
      </w:pPr>
      <w:proofErr w:type="gramStart"/>
      <w:r w:rsidRPr="00006283">
        <w:rPr>
          <w:rFonts w:asciiTheme="minorHAnsi" w:hAnsiTheme="minorHAnsi"/>
          <w:b/>
          <w:i/>
          <w:sz w:val="22"/>
          <w:szCs w:val="22"/>
        </w:rPr>
        <w:t>are</w:t>
      </w:r>
      <w:proofErr w:type="gramEnd"/>
      <w:r w:rsidRPr="00006283">
        <w:rPr>
          <w:rFonts w:asciiTheme="minorHAnsi" w:hAnsiTheme="minorHAnsi"/>
          <w:b/>
          <w:i/>
          <w:sz w:val="22"/>
          <w:szCs w:val="22"/>
        </w:rPr>
        <w:t xml:space="preserve"> all good ways to make your experience useful for other inspectors.</w:t>
      </w:r>
    </w:p>
    <w:p w:rsidR="00006283" w:rsidRPr="00017E4A" w:rsidRDefault="00017E4A" w:rsidP="00017E4A">
      <w:pPr>
        <w:spacing w:after="200" w:line="276" w:lineRule="auto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 xml:space="preserve">2) In the </w:t>
      </w:r>
      <w:proofErr w:type="gramStart"/>
      <w:r>
        <w:rPr>
          <w:rFonts w:asciiTheme="minorHAnsi" w:hAnsiTheme="minorHAnsi"/>
          <w:b/>
          <w:i/>
          <w:sz w:val="22"/>
          <w:szCs w:val="22"/>
        </w:rPr>
        <w:t xml:space="preserve">last </w:t>
      </w:r>
      <w:r w:rsidR="00006283" w:rsidRPr="00017E4A">
        <w:rPr>
          <w:rFonts w:asciiTheme="minorHAnsi" w:hAnsiTheme="minorHAnsi"/>
          <w:b/>
          <w:i/>
          <w:sz w:val="22"/>
          <w:szCs w:val="22"/>
        </w:rPr>
        <w:t xml:space="preserve"> 10</w:t>
      </w:r>
      <w:proofErr w:type="gramEnd"/>
      <w:r w:rsidR="00006283" w:rsidRPr="00017E4A">
        <w:rPr>
          <w:rFonts w:asciiTheme="minorHAnsi" w:hAnsiTheme="minorHAnsi"/>
          <w:b/>
          <w:i/>
          <w:sz w:val="22"/>
          <w:szCs w:val="22"/>
        </w:rPr>
        <w:t xml:space="preserve"> minutes at the end of the session</w:t>
      </w:r>
      <w:r>
        <w:rPr>
          <w:rFonts w:asciiTheme="minorHAnsi" w:hAnsiTheme="minorHAnsi"/>
          <w:b/>
          <w:i/>
          <w:sz w:val="22"/>
          <w:szCs w:val="22"/>
        </w:rPr>
        <w:t xml:space="preserve">, </w:t>
      </w:r>
      <w:r w:rsidR="008805FA" w:rsidRPr="00017E4A">
        <w:rPr>
          <w:rFonts w:asciiTheme="minorHAnsi" w:hAnsiTheme="minorHAnsi"/>
          <w:b/>
          <w:i/>
          <w:sz w:val="22"/>
          <w:szCs w:val="22"/>
        </w:rPr>
        <w:t>p</w:t>
      </w:r>
      <w:r w:rsidR="00006283" w:rsidRPr="00017E4A">
        <w:rPr>
          <w:rFonts w:asciiTheme="minorHAnsi" w:hAnsiTheme="minorHAnsi"/>
          <w:b/>
          <w:i/>
          <w:sz w:val="22"/>
          <w:szCs w:val="22"/>
        </w:rPr>
        <w:t>repare your group presentation.</w:t>
      </w:r>
    </w:p>
    <w:p w:rsidR="00017E4A" w:rsidRDefault="00006283" w:rsidP="00017E4A">
      <w:pPr>
        <w:spacing w:line="276" w:lineRule="auto"/>
        <w:rPr>
          <w:rFonts w:asciiTheme="minorHAnsi" w:hAnsiTheme="minorHAnsi"/>
          <w:b/>
          <w:i/>
          <w:sz w:val="22"/>
          <w:szCs w:val="22"/>
        </w:rPr>
      </w:pPr>
      <w:r w:rsidRPr="00017E4A">
        <w:rPr>
          <w:rFonts w:asciiTheme="minorHAnsi" w:hAnsiTheme="minorHAnsi"/>
          <w:b/>
          <w:i/>
          <w:color w:val="FF0000"/>
          <w:sz w:val="22"/>
          <w:szCs w:val="22"/>
        </w:rPr>
        <w:t xml:space="preserve">RAPPORTEURS/PRESENTERS </w:t>
      </w:r>
      <w:r w:rsidRPr="00006283">
        <w:rPr>
          <w:rFonts w:asciiTheme="minorHAnsi" w:hAnsiTheme="minorHAnsi"/>
          <w:b/>
          <w:i/>
          <w:sz w:val="22"/>
          <w:szCs w:val="22"/>
        </w:rPr>
        <w:t xml:space="preserve">– </w:t>
      </w:r>
    </w:p>
    <w:p w:rsidR="00017E4A" w:rsidRDefault="00017E4A" w:rsidP="00006283">
      <w:pPr>
        <w:pStyle w:val="ListParagraph"/>
        <w:numPr>
          <w:ilvl w:val="0"/>
          <w:numId w:val="20"/>
        </w:numPr>
        <w:spacing w:after="200" w:line="276" w:lineRule="auto"/>
        <w:rPr>
          <w:rFonts w:asciiTheme="minorHAnsi" w:hAnsiTheme="minorHAnsi"/>
          <w:b/>
          <w:i/>
          <w:sz w:val="22"/>
          <w:szCs w:val="22"/>
        </w:rPr>
      </w:pPr>
      <w:r w:rsidRPr="00017E4A">
        <w:rPr>
          <w:rFonts w:asciiTheme="minorHAnsi" w:hAnsiTheme="minorHAnsi"/>
          <w:b/>
          <w:i/>
          <w:sz w:val="22"/>
          <w:szCs w:val="22"/>
        </w:rPr>
        <w:t>You should have both NOTES and a PRESENTATION on the memory stick</w:t>
      </w:r>
      <w:r>
        <w:rPr>
          <w:rFonts w:asciiTheme="minorHAnsi" w:hAnsiTheme="minorHAnsi"/>
          <w:b/>
          <w:i/>
          <w:sz w:val="22"/>
          <w:szCs w:val="22"/>
        </w:rPr>
        <w:t>.  Please take good notes!</w:t>
      </w:r>
    </w:p>
    <w:p w:rsidR="00CA6238" w:rsidRDefault="00CA6238" w:rsidP="00006283">
      <w:pPr>
        <w:pStyle w:val="ListParagraph"/>
        <w:numPr>
          <w:ilvl w:val="0"/>
          <w:numId w:val="20"/>
        </w:numPr>
        <w:spacing w:after="200" w:line="276" w:lineRule="auto"/>
        <w:rPr>
          <w:rFonts w:asciiTheme="minorHAnsi" w:hAnsiTheme="minorHAnsi"/>
          <w:b/>
          <w:i/>
          <w:sz w:val="22"/>
          <w:szCs w:val="22"/>
        </w:rPr>
      </w:pPr>
      <w:r w:rsidRPr="00017E4A">
        <w:rPr>
          <w:rFonts w:asciiTheme="minorHAnsi" w:hAnsiTheme="minorHAnsi"/>
          <w:b/>
          <w:i/>
          <w:sz w:val="22"/>
          <w:szCs w:val="22"/>
        </w:rPr>
        <w:t>Please label your sessions and presentations on the memory stick clearly (e.g., Group 1, Session 1)</w:t>
      </w:r>
    </w:p>
    <w:p w:rsidR="00CA6238" w:rsidRPr="00017E4A" w:rsidRDefault="00017E4A" w:rsidP="00CA6238">
      <w:pPr>
        <w:pStyle w:val="ListParagraph"/>
        <w:numPr>
          <w:ilvl w:val="0"/>
          <w:numId w:val="20"/>
        </w:numPr>
        <w:spacing w:after="200" w:line="276" w:lineRule="auto"/>
        <w:rPr>
          <w:rFonts w:asciiTheme="minorHAnsi" w:hAnsiTheme="minorHAnsi"/>
          <w:b/>
          <w:i/>
          <w:sz w:val="22"/>
          <w:szCs w:val="22"/>
        </w:rPr>
      </w:pPr>
      <w:r w:rsidRPr="00017E4A">
        <w:rPr>
          <w:rFonts w:asciiTheme="minorHAnsi" w:hAnsiTheme="minorHAnsi"/>
          <w:b/>
          <w:i/>
          <w:sz w:val="22"/>
          <w:szCs w:val="22"/>
        </w:rPr>
        <w:t>Give your memory stick to the chair at the end of the session</w:t>
      </w:r>
      <w:r w:rsidR="00F47F71" w:rsidRPr="00017E4A">
        <w:rPr>
          <w:rFonts w:asciiTheme="minorHAnsi" w:hAnsiTheme="minorHAnsi"/>
          <w:b/>
          <w:i/>
          <w:sz w:val="22"/>
          <w:szCs w:val="22"/>
        </w:rPr>
        <w:t>4</w:t>
      </w:r>
      <w:r w:rsidR="00CA6238" w:rsidRPr="00017E4A">
        <w:rPr>
          <w:rFonts w:asciiTheme="minorHAnsi" w:hAnsiTheme="minorHAnsi"/>
          <w:b/>
          <w:i/>
          <w:sz w:val="22"/>
          <w:szCs w:val="22"/>
        </w:rPr>
        <w:t xml:space="preserve">) </w:t>
      </w:r>
    </w:p>
    <w:p w:rsidR="007E43E9" w:rsidRPr="00CA6238" w:rsidRDefault="006116F4" w:rsidP="00CA6238">
      <w:pPr>
        <w:spacing w:after="200" w:line="276" w:lineRule="auto"/>
        <w:rPr>
          <w:rFonts w:asciiTheme="minorHAnsi" w:hAnsiTheme="minorHAnsi"/>
          <w:b/>
          <w:i/>
          <w:sz w:val="22"/>
          <w:szCs w:val="22"/>
          <w:u w:val="single"/>
        </w:rPr>
      </w:pPr>
      <w:r w:rsidRPr="00CA6238">
        <w:rPr>
          <w:rFonts w:asciiTheme="minorHAnsi" w:hAnsiTheme="minorHAnsi"/>
          <w:b/>
          <w:i/>
          <w:sz w:val="22"/>
          <w:szCs w:val="22"/>
          <w:u w:val="single"/>
        </w:rPr>
        <w:t xml:space="preserve">You have </w:t>
      </w:r>
      <w:r w:rsidR="008321B6">
        <w:rPr>
          <w:rFonts w:asciiTheme="minorHAnsi" w:hAnsiTheme="minorHAnsi"/>
          <w:b/>
          <w:i/>
          <w:sz w:val="22"/>
          <w:szCs w:val="22"/>
          <w:u w:val="single"/>
        </w:rPr>
        <w:t>7</w:t>
      </w:r>
      <w:r w:rsidR="001764B3" w:rsidRPr="00CA6238">
        <w:rPr>
          <w:rFonts w:asciiTheme="minorHAnsi" w:hAnsiTheme="minorHAnsi"/>
          <w:b/>
          <w:i/>
          <w:sz w:val="22"/>
          <w:szCs w:val="22"/>
          <w:u w:val="single"/>
        </w:rPr>
        <w:t>5</w:t>
      </w:r>
      <w:r w:rsidRPr="00CA6238">
        <w:rPr>
          <w:rFonts w:asciiTheme="minorHAnsi" w:hAnsiTheme="minorHAnsi"/>
          <w:b/>
          <w:i/>
          <w:sz w:val="22"/>
          <w:szCs w:val="22"/>
          <w:u w:val="single"/>
        </w:rPr>
        <w:t xml:space="preserve"> minutes.  </w:t>
      </w:r>
      <w:r w:rsidR="00262B55" w:rsidRPr="00CA6238">
        <w:rPr>
          <w:rFonts w:asciiTheme="minorHAnsi" w:hAnsiTheme="minorHAnsi"/>
          <w:b/>
          <w:i/>
          <w:sz w:val="22"/>
          <w:szCs w:val="22"/>
          <w:u w:val="single"/>
        </w:rPr>
        <w:t>Watch your time and p</w:t>
      </w:r>
      <w:r w:rsidR="00871F12" w:rsidRPr="00CA6238">
        <w:rPr>
          <w:rFonts w:asciiTheme="minorHAnsi" w:hAnsiTheme="minorHAnsi"/>
          <w:b/>
          <w:i/>
          <w:sz w:val="22"/>
          <w:szCs w:val="22"/>
          <w:u w:val="single"/>
        </w:rPr>
        <w:t>lease stay on topic!</w:t>
      </w:r>
      <w:r w:rsidR="007E43E9" w:rsidRPr="00CA6238">
        <w:rPr>
          <w:rFonts w:asciiTheme="minorHAnsi" w:hAnsiTheme="minorHAnsi"/>
          <w:b/>
          <w:i/>
          <w:sz w:val="22"/>
          <w:szCs w:val="22"/>
          <w:u w:val="single"/>
        </w:rPr>
        <w:t xml:space="preserve">  </w:t>
      </w:r>
    </w:p>
    <w:p w:rsidR="007E43E9" w:rsidRDefault="00CA6238">
      <w:pPr>
        <w:spacing w:after="200" w:line="252" w:lineRule="auto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lastRenderedPageBreak/>
        <w:t>Topics</w:t>
      </w:r>
      <w:r w:rsidR="007E43E9" w:rsidRPr="007E43E9">
        <w:rPr>
          <w:rFonts w:asciiTheme="minorHAnsi" w:hAnsiTheme="minorHAnsi"/>
          <w:b/>
          <w:sz w:val="28"/>
          <w:szCs w:val="28"/>
        </w:rPr>
        <w:t xml:space="preserve"> for Session 1 – </w:t>
      </w:r>
      <w:proofErr w:type="spellStart"/>
      <w:r w:rsidR="005417F4" w:rsidRPr="005417F4">
        <w:rPr>
          <w:rFonts w:asciiTheme="minorHAnsi" w:hAnsiTheme="minorHAnsi"/>
          <w:b/>
          <w:sz w:val="28"/>
          <w:szCs w:val="28"/>
        </w:rPr>
        <w:t>Recognising</w:t>
      </w:r>
      <w:proofErr w:type="spellEnd"/>
      <w:r w:rsidR="005417F4" w:rsidRPr="005417F4">
        <w:rPr>
          <w:rFonts w:asciiTheme="minorHAnsi" w:hAnsiTheme="minorHAnsi"/>
          <w:b/>
          <w:sz w:val="28"/>
          <w:szCs w:val="28"/>
        </w:rPr>
        <w:t xml:space="preserve"> ageing sites and ageing site risk factors</w:t>
      </w:r>
    </w:p>
    <w:p w:rsidR="00CF3BF5" w:rsidRDefault="00CF3BF5" w:rsidP="00635AF4">
      <w:pPr>
        <w:spacing w:after="120"/>
        <w:rPr>
          <w:rFonts w:asciiTheme="minorHAnsi" w:hAnsiTheme="minorHAnsi"/>
          <w:b/>
          <w:sz w:val="28"/>
          <w:szCs w:val="28"/>
        </w:rPr>
      </w:pPr>
      <w:r w:rsidRPr="000B2F5C">
        <w:rPr>
          <w:rFonts w:asciiTheme="minorHAnsi" w:hAnsiTheme="minorHAnsi"/>
          <w:b/>
          <w:sz w:val="28"/>
          <w:szCs w:val="28"/>
        </w:rPr>
        <w:t>Questions to be considered</w:t>
      </w:r>
    </w:p>
    <w:p w:rsidR="0073661B" w:rsidRDefault="0073661B" w:rsidP="00635AF4">
      <w:pPr>
        <w:spacing w:after="120"/>
        <w:rPr>
          <w:rFonts w:asciiTheme="minorHAnsi" w:hAnsiTheme="minorHAnsi"/>
          <w:sz w:val="28"/>
          <w:szCs w:val="28"/>
        </w:rPr>
      </w:pPr>
    </w:p>
    <w:p w:rsidR="00257D26" w:rsidRDefault="00257D26" w:rsidP="006E6247">
      <w:pPr>
        <w:pStyle w:val="ListParagraph"/>
        <w:numPr>
          <w:ilvl w:val="0"/>
          <w:numId w:val="17"/>
        </w:numPr>
        <w:ind w:left="360"/>
        <w:rPr>
          <w:rFonts w:ascii="Tahoma" w:hAnsi="Tahoma" w:cs="Tahoma"/>
          <w:b/>
          <w:color w:val="000000"/>
          <w:sz w:val="20"/>
          <w:szCs w:val="20"/>
        </w:rPr>
      </w:pPr>
      <w:r w:rsidRPr="009D680F">
        <w:rPr>
          <w:rFonts w:ascii="Tahoma" w:hAnsi="Tahoma" w:cs="Tahoma"/>
          <w:b/>
          <w:color w:val="000000"/>
          <w:sz w:val="20"/>
          <w:szCs w:val="20"/>
        </w:rPr>
        <w:t>Discuss typical signs of an ageing site, and how these can be identified</w:t>
      </w:r>
      <w:r w:rsidR="005417F4" w:rsidRPr="009D680F">
        <w:rPr>
          <w:rFonts w:ascii="Tahoma" w:hAnsi="Tahoma" w:cs="Tahoma"/>
          <w:b/>
          <w:color w:val="000000"/>
          <w:sz w:val="20"/>
          <w:szCs w:val="2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1620"/>
        <w:gridCol w:w="2250"/>
        <w:gridCol w:w="2250"/>
      </w:tblGrid>
      <w:tr w:rsidR="008838B2" w:rsidTr="0005459F">
        <w:tc>
          <w:tcPr>
            <w:tcW w:w="2628" w:type="dxa"/>
          </w:tcPr>
          <w:p w:rsidR="008838B2" w:rsidRPr="003E65F3" w:rsidRDefault="008838B2" w:rsidP="00953477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Factor</w:t>
            </w:r>
          </w:p>
        </w:tc>
        <w:tc>
          <w:tcPr>
            <w:tcW w:w="1620" w:type="dxa"/>
          </w:tcPr>
          <w:p w:rsidR="008838B2" w:rsidRPr="003E65F3" w:rsidRDefault="008838B2" w:rsidP="008838B2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Signs of Poor Ageing Management</w:t>
            </w:r>
          </w:p>
        </w:tc>
        <w:tc>
          <w:tcPr>
            <w:tcW w:w="2250" w:type="dxa"/>
          </w:tcPr>
          <w:p w:rsidR="008838B2" w:rsidRDefault="008838B2" w:rsidP="00953477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Signs of Good Ageing Management</w:t>
            </w:r>
          </w:p>
        </w:tc>
        <w:tc>
          <w:tcPr>
            <w:tcW w:w="2250" w:type="dxa"/>
          </w:tcPr>
          <w:p w:rsidR="008838B2" w:rsidRPr="008838B2" w:rsidRDefault="00006283" w:rsidP="00953477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Inspection questions and tips</w:t>
            </w:r>
          </w:p>
        </w:tc>
      </w:tr>
      <w:tr w:rsidR="008838B2" w:rsidTr="0005459F">
        <w:tc>
          <w:tcPr>
            <w:tcW w:w="2628" w:type="dxa"/>
          </w:tcPr>
          <w:p w:rsidR="008838B2" w:rsidRPr="00953477" w:rsidRDefault="008838B2" w:rsidP="003E65F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38B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Equipment</w:t>
            </w:r>
            <w:r w:rsidRPr="0095347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(mechanical, electrical, maintenance back-logs)</w:t>
            </w:r>
          </w:p>
          <w:p w:rsidR="008838B2" w:rsidRDefault="008838B2" w:rsidP="00953477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8838B2" w:rsidRDefault="008838B2" w:rsidP="00953477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</w:tcPr>
          <w:p w:rsidR="008838B2" w:rsidRDefault="008838B2" w:rsidP="00953477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</w:tcPr>
          <w:p w:rsidR="008838B2" w:rsidRDefault="008838B2" w:rsidP="00953477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8838B2" w:rsidTr="0005459F">
        <w:tc>
          <w:tcPr>
            <w:tcW w:w="2628" w:type="dxa"/>
          </w:tcPr>
          <w:p w:rsidR="008838B2" w:rsidRPr="008838B2" w:rsidRDefault="008838B2" w:rsidP="0095347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38B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Process control systems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, process software, instrumentation, alarm systems, </w:t>
            </w:r>
          </w:p>
          <w:p w:rsidR="008838B2" w:rsidRDefault="008838B2" w:rsidP="00953477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  <w:p w:rsidR="008838B2" w:rsidRPr="008838B2" w:rsidRDefault="008838B2" w:rsidP="00953477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8838B2" w:rsidRDefault="008838B2" w:rsidP="00953477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</w:tcPr>
          <w:p w:rsidR="008838B2" w:rsidRDefault="008838B2" w:rsidP="00953477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</w:tcPr>
          <w:p w:rsidR="008838B2" w:rsidRDefault="008838B2" w:rsidP="00953477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8838B2" w:rsidTr="0005459F">
        <w:tc>
          <w:tcPr>
            <w:tcW w:w="2628" w:type="dxa"/>
          </w:tcPr>
          <w:p w:rsidR="008838B2" w:rsidRPr="008838B2" w:rsidRDefault="008838B2" w:rsidP="008838B2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Infrastructure,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electrical, </w:t>
            </w:r>
          </w:p>
          <w:p w:rsidR="008838B2" w:rsidRPr="008838B2" w:rsidRDefault="008838B2" w:rsidP="008838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38B2">
              <w:rPr>
                <w:rFonts w:ascii="Tahoma" w:hAnsi="Tahoma" w:cs="Tahoma"/>
                <w:color w:val="000000"/>
                <w:sz w:val="20"/>
                <w:szCs w:val="20"/>
              </w:rPr>
              <w:t>IT infrastructure, universal power supply</w:t>
            </w:r>
            <w:r w:rsidR="006F305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(UPS)</w:t>
            </w:r>
          </w:p>
        </w:tc>
        <w:tc>
          <w:tcPr>
            <w:tcW w:w="1620" w:type="dxa"/>
          </w:tcPr>
          <w:p w:rsidR="008838B2" w:rsidRDefault="008838B2" w:rsidP="00953477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</w:tcPr>
          <w:p w:rsidR="008838B2" w:rsidRDefault="008838B2" w:rsidP="00953477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</w:tcPr>
          <w:p w:rsidR="008838B2" w:rsidRDefault="008838B2" w:rsidP="00953477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8838B2" w:rsidTr="0005459F">
        <w:tc>
          <w:tcPr>
            <w:tcW w:w="2628" w:type="dxa"/>
          </w:tcPr>
          <w:p w:rsidR="008838B2" w:rsidRDefault="008838B2" w:rsidP="00953477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8838B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Documentation</w:t>
            </w:r>
            <w:r w:rsidRPr="0095347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(update of P&amp;I'Ds and other safety critical documentation)</w:t>
            </w:r>
          </w:p>
        </w:tc>
        <w:tc>
          <w:tcPr>
            <w:tcW w:w="1620" w:type="dxa"/>
          </w:tcPr>
          <w:p w:rsidR="008838B2" w:rsidRDefault="008838B2" w:rsidP="00953477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</w:tcPr>
          <w:p w:rsidR="008838B2" w:rsidRDefault="008838B2" w:rsidP="00953477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</w:tcPr>
          <w:p w:rsidR="008838B2" w:rsidRDefault="008838B2" w:rsidP="00953477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A21551" w:rsidTr="0005459F">
        <w:tc>
          <w:tcPr>
            <w:tcW w:w="2628" w:type="dxa"/>
          </w:tcPr>
          <w:p w:rsidR="00A21551" w:rsidRPr="00A21551" w:rsidRDefault="00A21551" w:rsidP="0095347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Procedures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, (update of procedures, for older installations and equipment, etc.)</w:t>
            </w:r>
          </w:p>
        </w:tc>
        <w:tc>
          <w:tcPr>
            <w:tcW w:w="1620" w:type="dxa"/>
          </w:tcPr>
          <w:p w:rsidR="00A21551" w:rsidRDefault="00A21551" w:rsidP="00953477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</w:tcPr>
          <w:p w:rsidR="00A21551" w:rsidRDefault="00A21551" w:rsidP="00953477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</w:tcPr>
          <w:p w:rsidR="00A21551" w:rsidRDefault="00A21551" w:rsidP="00953477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8838B2" w:rsidTr="0005459F">
        <w:tc>
          <w:tcPr>
            <w:tcW w:w="2628" w:type="dxa"/>
          </w:tcPr>
          <w:p w:rsidR="008838B2" w:rsidRPr="00953477" w:rsidRDefault="008838B2" w:rsidP="0095347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38B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People</w:t>
            </w:r>
            <w:r w:rsidRPr="0095347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(competence), training content and structure</w:t>
            </w:r>
          </w:p>
        </w:tc>
        <w:tc>
          <w:tcPr>
            <w:tcW w:w="1620" w:type="dxa"/>
          </w:tcPr>
          <w:p w:rsidR="008838B2" w:rsidRDefault="008838B2" w:rsidP="00953477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</w:tcPr>
          <w:p w:rsidR="008838B2" w:rsidRDefault="008838B2" w:rsidP="00953477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</w:tcPr>
          <w:p w:rsidR="008838B2" w:rsidRDefault="008838B2" w:rsidP="00953477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8838B2" w:rsidTr="0005459F">
        <w:tc>
          <w:tcPr>
            <w:tcW w:w="2628" w:type="dxa"/>
          </w:tcPr>
          <w:p w:rsidR="008838B2" w:rsidRPr="00953477" w:rsidRDefault="008838B2" w:rsidP="0095347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38B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Change of ownership</w:t>
            </w:r>
            <w:r w:rsidRPr="0095347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(companies selling out plants that are expensive to maintain)</w:t>
            </w:r>
          </w:p>
        </w:tc>
        <w:tc>
          <w:tcPr>
            <w:tcW w:w="1620" w:type="dxa"/>
          </w:tcPr>
          <w:p w:rsidR="008838B2" w:rsidRDefault="008838B2" w:rsidP="00953477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</w:tcPr>
          <w:p w:rsidR="008838B2" w:rsidRDefault="008838B2" w:rsidP="00953477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</w:tcPr>
          <w:p w:rsidR="008838B2" w:rsidRDefault="008838B2" w:rsidP="00953477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A21551" w:rsidTr="0005459F">
        <w:tc>
          <w:tcPr>
            <w:tcW w:w="2628" w:type="dxa"/>
          </w:tcPr>
          <w:p w:rsidR="00A21551" w:rsidRPr="00A21551" w:rsidRDefault="00A21551" w:rsidP="0095347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Interfaces of old and new elements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, new processes and old equipment, change in inputs and processes, etc.</w:t>
            </w:r>
          </w:p>
        </w:tc>
        <w:tc>
          <w:tcPr>
            <w:tcW w:w="1620" w:type="dxa"/>
          </w:tcPr>
          <w:p w:rsidR="00A21551" w:rsidRDefault="00A21551" w:rsidP="00953477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</w:tcPr>
          <w:p w:rsidR="00A21551" w:rsidRDefault="00A21551" w:rsidP="00953477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</w:tcPr>
          <w:p w:rsidR="00A21551" w:rsidRDefault="00A21551" w:rsidP="00953477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8838B2" w:rsidTr="0005459F">
        <w:tc>
          <w:tcPr>
            <w:tcW w:w="2628" w:type="dxa"/>
          </w:tcPr>
          <w:p w:rsidR="008838B2" w:rsidRPr="00953477" w:rsidRDefault="008838B2" w:rsidP="0095347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38B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Accidents and incidents,</w:t>
            </w:r>
            <w:r w:rsidRPr="0095347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alarm handling</w:t>
            </w:r>
          </w:p>
        </w:tc>
        <w:tc>
          <w:tcPr>
            <w:tcW w:w="1620" w:type="dxa"/>
          </w:tcPr>
          <w:p w:rsidR="008838B2" w:rsidRDefault="008838B2" w:rsidP="00953477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</w:tcPr>
          <w:p w:rsidR="008838B2" w:rsidRDefault="008838B2" w:rsidP="00953477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</w:tcPr>
          <w:p w:rsidR="008838B2" w:rsidRDefault="008838B2" w:rsidP="00953477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8838B2" w:rsidTr="0005459F">
        <w:tc>
          <w:tcPr>
            <w:tcW w:w="2628" w:type="dxa"/>
          </w:tcPr>
          <w:p w:rsidR="008838B2" w:rsidRDefault="008838B2" w:rsidP="0095347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F305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Others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?</w:t>
            </w:r>
          </w:p>
          <w:p w:rsidR="008838B2" w:rsidRDefault="008838B2" w:rsidP="00953477">
            <w:pPr>
              <w:pStyle w:val="ListParagraph"/>
              <w:numPr>
                <w:ilvl w:val="0"/>
                <w:numId w:val="18"/>
              </w:numPr>
              <w:ind w:left="270" w:hanging="27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8838B2" w:rsidRDefault="008838B2" w:rsidP="00953477">
            <w:pPr>
              <w:pStyle w:val="ListParagraph"/>
              <w:numPr>
                <w:ilvl w:val="0"/>
                <w:numId w:val="18"/>
              </w:numPr>
              <w:ind w:left="270" w:hanging="27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8838B2" w:rsidRPr="00953477" w:rsidRDefault="008838B2" w:rsidP="00953477">
            <w:pPr>
              <w:pStyle w:val="ListParagraph"/>
              <w:numPr>
                <w:ilvl w:val="0"/>
                <w:numId w:val="18"/>
              </w:numPr>
              <w:ind w:left="270" w:hanging="27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8838B2" w:rsidRDefault="008838B2" w:rsidP="00953477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</w:tcPr>
          <w:p w:rsidR="008838B2" w:rsidRDefault="008838B2" w:rsidP="00953477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</w:tcPr>
          <w:p w:rsidR="008838B2" w:rsidRDefault="008838B2" w:rsidP="00953477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:rsidR="00953477" w:rsidRPr="00953477" w:rsidRDefault="00953477" w:rsidP="00953477">
      <w:pPr>
        <w:rPr>
          <w:rFonts w:ascii="Tahoma" w:hAnsi="Tahoma" w:cs="Tahoma"/>
          <w:b/>
          <w:color w:val="000000"/>
          <w:sz w:val="20"/>
          <w:szCs w:val="20"/>
        </w:rPr>
      </w:pPr>
    </w:p>
    <w:p w:rsidR="00046D25" w:rsidRDefault="00046D25">
      <w:pPr>
        <w:spacing w:after="200" w:line="252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br w:type="page"/>
      </w:r>
    </w:p>
    <w:p w:rsidR="005417F4" w:rsidRPr="00046D25" w:rsidRDefault="005417F4" w:rsidP="00046D25">
      <w:pPr>
        <w:rPr>
          <w:rFonts w:ascii="Tahoma" w:hAnsi="Tahoma" w:cs="Tahoma"/>
          <w:color w:val="000000"/>
          <w:sz w:val="20"/>
          <w:szCs w:val="20"/>
        </w:rPr>
      </w:pPr>
    </w:p>
    <w:p w:rsidR="00981E2C" w:rsidRDefault="00981E2C" w:rsidP="00981E2C">
      <w:pPr>
        <w:pStyle w:val="ListParagraph"/>
        <w:numPr>
          <w:ilvl w:val="0"/>
          <w:numId w:val="17"/>
        </w:numPr>
        <w:ind w:left="360"/>
        <w:rPr>
          <w:rFonts w:ascii="Tahoma" w:hAnsi="Tahoma" w:cs="Tahoma"/>
          <w:b/>
          <w:color w:val="000000"/>
          <w:sz w:val="20"/>
          <w:szCs w:val="20"/>
        </w:rPr>
      </w:pPr>
      <w:r w:rsidRPr="00981E2C">
        <w:rPr>
          <w:rFonts w:ascii="Tahoma" w:hAnsi="Tahoma" w:cs="Tahoma"/>
          <w:b/>
          <w:color w:val="000000"/>
          <w:sz w:val="20"/>
          <w:szCs w:val="20"/>
        </w:rPr>
        <w:t>Discuss factors that could make ageing occur at a faster pace than normal</w:t>
      </w:r>
      <w:r w:rsidR="009C5E21">
        <w:rPr>
          <w:rFonts w:ascii="Tahoma" w:hAnsi="Tahoma" w:cs="Tahoma"/>
          <w:b/>
          <w:color w:val="000000"/>
          <w:sz w:val="20"/>
          <w:szCs w:val="20"/>
        </w:rPr>
        <w:t xml:space="preserve"> or undermine effective risk management of ageing</w:t>
      </w:r>
      <w:r w:rsidRPr="009D680F">
        <w:rPr>
          <w:rFonts w:ascii="Tahoma" w:hAnsi="Tahoma" w:cs="Tahoma"/>
          <w:b/>
          <w:color w:val="000000"/>
          <w:sz w:val="20"/>
          <w:szCs w:val="2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2"/>
        <w:gridCol w:w="3593"/>
        <w:gridCol w:w="3298"/>
      </w:tblGrid>
      <w:tr w:rsidR="00006283" w:rsidTr="00006283">
        <w:tc>
          <w:tcPr>
            <w:tcW w:w="2352" w:type="dxa"/>
          </w:tcPr>
          <w:p w:rsidR="00006283" w:rsidRPr="003E65F3" w:rsidRDefault="00006283" w:rsidP="00855E4C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Factor</w:t>
            </w:r>
          </w:p>
        </w:tc>
        <w:tc>
          <w:tcPr>
            <w:tcW w:w="3593" w:type="dxa"/>
          </w:tcPr>
          <w:p w:rsidR="00006283" w:rsidRPr="008838B2" w:rsidRDefault="00006283" w:rsidP="00A90494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Explain why and give examples</w:t>
            </w:r>
          </w:p>
        </w:tc>
        <w:tc>
          <w:tcPr>
            <w:tcW w:w="3298" w:type="dxa"/>
          </w:tcPr>
          <w:p w:rsidR="00006283" w:rsidRDefault="00006283" w:rsidP="00A90494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Inspection questions and tips</w:t>
            </w:r>
          </w:p>
        </w:tc>
      </w:tr>
      <w:tr w:rsidR="00006283" w:rsidTr="00006283">
        <w:tc>
          <w:tcPr>
            <w:tcW w:w="2352" w:type="dxa"/>
          </w:tcPr>
          <w:p w:rsidR="00006283" w:rsidRDefault="00006283" w:rsidP="00855E4C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81E2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Change of process conditions</w:t>
            </w:r>
            <w:r w:rsidRPr="00981E2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without proper MOC</w:t>
            </w:r>
          </w:p>
        </w:tc>
        <w:tc>
          <w:tcPr>
            <w:tcW w:w="3593" w:type="dxa"/>
          </w:tcPr>
          <w:p w:rsidR="00006283" w:rsidRDefault="00006283" w:rsidP="00855E4C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298" w:type="dxa"/>
          </w:tcPr>
          <w:p w:rsidR="00006283" w:rsidRDefault="00006283" w:rsidP="00855E4C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06283" w:rsidTr="00006283">
        <w:tc>
          <w:tcPr>
            <w:tcW w:w="2352" w:type="dxa"/>
          </w:tcPr>
          <w:p w:rsidR="00006283" w:rsidRDefault="00006283" w:rsidP="00855E4C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81E2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Weather conditions, </w:t>
            </w:r>
            <w:r w:rsidRPr="00981E2C">
              <w:rPr>
                <w:rFonts w:ascii="Tahoma" w:hAnsi="Tahoma" w:cs="Tahoma"/>
                <w:color w:val="000000"/>
                <w:sz w:val="20"/>
                <w:szCs w:val="20"/>
              </w:rPr>
              <w:t>environmental conditions</w:t>
            </w:r>
            <w:r w:rsidRPr="00981E2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</w:t>
            </w:r>
          </w:p>
          <w:p w:rsidR="00006283" w:rsidRPr="008838B2" w:rsidRDefault="00006283" w:rsidP="00855E4C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593" w:type="dxa"/>
          </w:tcPr>
          <w:p w:rsidR="00006283" w:rsidRDefault="00006283" w:rsidP="00855E4C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298" w:type="dxa"/>
          </w:tcPr>
          <w:p w:rsidR="00006283" w:rsidRDefault="00006283" w:rsidP="00855E4C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06283" w:rsidTr="00006283">
        <w:tc>
          <w:tcPr>
            <w:tcW w:w="2352" w:type="dxa"/>
          </w:tcPr>
          <w:p w:rsidR="00006283" w:rsidRPr="008838B2" w:rsidRDefault="00006283" w:rsidP="00981E2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81E2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Temporary shutdown</w:t>
            </w:r>
            <w:r w:rsidRPr="00981E2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of the entire plant or units</w:t>
            </w:r>
          </w:p>
        </w:tc>
        <w:tc>
          <w:tcPr>
            <w:tcW w:w="3593" w:type="dxa"/>
          </w:tcPr>
          <w:p w:rsidR="00006283" w:rsidRDefault="00006283" w:rsidP="00855E4C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298" w:type="dxa"/>
          </w:tcPr>
          <w:p w:rsidR="00006283" w:rsidRDefault="00006283" w:rsidP="00855E4C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06283" w:rsidTr="00006283">
        <w:tc>
          <w:tcPr>
            <w:tcW w:w="2352" w:type="dxa"/>
          </w:tcPr>
          <w:p w:rsidR="00006283" w:rsidRDefault="00006283" w:rsidP="00855E4C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81E2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Dead legs </w:t>
            </w:r>
            <w:r w:rsidRPr="00A90494">
              <w:rPr>
                <w:rFonts w:ascii="Tahoma" w:hAnsi="Tahoma" w:cs="Tahoma"/>
                <w:color w:val="000000"/>
                <w:sz w:val="20"/>
                <w:szCs w:val="20"/>
              </w:rPr>
              <w:t>caused by blinding of equipment taken out of use, but not removed and not maintained</w:t>
            </w:r>
          </w:p>
        </w:tc>
        <w:tc>
          <w:tcPr>
            <w:tcW w:w="3593" w:type="dxa"/>
          </w:tcPr>
          <w:p w:rsidR="00006283" w:rsidRDefault="00006283" w:rsidP="00855E4C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298" w:type="dxa"/>
          </w:tcPr>
          <w:p w:rsidR="00006283" w:rsidRDefault="00006283" w:rsidP="00855E4C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06283" w:rsidTr="00006283">
        <w:tc>
          <w:tcPr>
            <w:tcW w:w="2352" w:type="dxa"/>
          </w:tcPr>
          <w:p w:rsidR="00006283" w:rsidRPr="00953477" w:rsidRDefault="00006283" w:rsidP="00855E4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90494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Lack of maintenance</w:t>
            </w:r>
            <w:r w:rsidRPr="00981E2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or postponed maintenance</w:t>
            </w:r>
          </w:p>
        </w:tc>
        <w:tc>
          <w:tcPr>
            <w:tcW w:w="3593" w:type="dxa"/>
          </w:tcPr>
          <w:p w:rsidR="00006283" w:rsidRDefault="00006283" w:rsidP="00855E4C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298" w:type="dxa"/>
          </w:tcPr>
          <w:p w:rsidR="00006283" w:rsidRDefault="00006283" w:rsidP="00855E4C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06283" w:rsidTr="00006283">
        <w:tc>
          <w:tcPr>
            <w:tcW w:w="2352" w:type="dxa"/>
          </w:tcPr>
          <w:p w:rsidR="00006283" w:rsidRPr="00953477" w:rsidRDefault="00006283" w:rsidP="00855E4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90494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Lack of awareness</w:t>
            </w:r>
            <w:r w:rsidRPr="00981E2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regarding maintenance of equipment and pipes </w:t>
            </w:r>
            <w:proofErr w:type="spellStart"/>
            <w:r w:rsidRPr="00981E2C">
              <w:rPr>
                <w:rFonts w:ascii="Tahoma" w:hAnsi="Tahoma" w:cs="Tahoma"/>
                <w:color w:val="000000"/>
                <w:sz w:val="20"/>
                <w:szCs w:val="20"/>
              </w:rPr>
              <w:t>under ground</w:t>
            </w:r>
            <w:proofErr w:type="spellEnd"/>
            <w:r w:rsidRPr="00981E2C">
              <w:rPr>
                <w:rFonts w:ascii="Tahoma" w:hAnsi="Tahoma" w:cs="Tahoma"/>
                <w:color w:val="000000"/>
                <w:sz w:val="20"/>
                <w:szCs w:val="20"/>
              </w:rPr>
              <w:t>/ isolated</w:t>
            </w:r>
          </w:p>
        </w:tc>
        <w:tc>
          <w:tcPr>
            <w:tcW w:w="3593" w:type="dxa"/>
          </w:tcPr>
          <w:p w:rsidR="00006283" w:rsidRDefault="00006283" w:rsidP="00855E4C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298" w:type="dxa"/>
          </w:tcPr>
          <w:p w:rsidR="00006283" w:rsidRDefault="00006283" w:rsidP="00855E4C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06283" w:rsidTr="00006283">
        <w:tc>
          <w:tcPr>
            <w:tcW w:w="2352" w:type="dxa"/>
          </w:tcPr>
          <w:p w:rsidR="00006283" w:rsidRPr="00953477" w:rsidRDefault="00006283" w:rsidP="00855E4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90494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Lack of personnel</w:t>
            </w:r>
            <w:r w:rsidRPr="00981E2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on site (unmanned plants)</w:t>
            </w:r>
          </w:p>
        </w:tc>
        <w:tc>
          <w:tcPr>
            <w:tcW w:w="3593" w:type="dxa"/>
          </w:tcPr>
          <w:p w:rsidR="00006283" w:rsidRDefault="00006283" w:rsidP="00855E4C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298" w:type="dxa"/>
          </w:tcPr>
          <w:p w:rsidR="00006283" w:rsidRDefault="00006283" w:rsidP="00855E4C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06283" w:rsidTr="00006283">
        <w:tc>
          <w:tcPr>
            <w:tcW w:w="2352" w:type="dxa"/>
          </w:tcPr>
          <w:p w:rsidR="00006283" w:rsidRDefault="00006283" w:rsidP="00855E4C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C5E2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Loss of competence</w:t>
            </w:r>
          </w:p>
          <w:p w:rsidR="00006283" w:rsidRPr="009C5E21" w:rsidRDefault="00006283" w:rsidP="00855E4C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593" w:type="dxa"/>
          </w:tcPr>
          <w:p w:rsidR="00006283" w:rsidRDefault="00006283" w:rsidP="00855E4C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298" w:type="dxa"/>
          </w:tcPr>
          <w:p w:rsidR="00006283" w:rsidRDefault="00006283" w:rsidP="00855E4C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06283" w:rsidTr="00006283">
        <w:tc>
          <w:tcPr>
            <w:tcW w:w="2352" w:type="dxa"/>
          </w:tcPr>
          <w:p w:rsidR="00006283" w:rsidRPr="00981E2C" w:rsidRDefault="00006283" w:rsidP="00A904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Shared or u</w:t>
            </w:r>
            <w:r w:rsidRPr="00A90494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nclear responsibilities</w:t>
            </w: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</w:t>
            </w:r>
            <w:r w:rsidRPr="00981E2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between </w:t>
            </w:r>
            <w:r w:rsidRPr="00981E2C">
              <w:rPr>
                <w:rFonts w:ascii="Tahoma" w:hAnsi="Tahoma" w:cs="Tahoma"/>
                <w:color w:val="000000"/>
                <w:sz w:val="20"/>
                <w:szCs w:val="20"/>
              </w:rPr>
              <w:t>multiple owners</w:t>
            </w:r>
          </w:p>
        </w:tc>
        <w:tc>
          <w:tcPr>
            <w:tcW w:w="3593" w:type="dxa"/>
          </w:tcPr>
          <w:p w:rsidR="00006283" w:rsidRDefault="00006283" w:rsidP="00855E4C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298" w:type="dxa"/>
          </w:tcPr>
          <w:p w:rsidR="00006283" w:rsidRDefault="00006283" w:rsidP="00855E4C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06283" w:rsidTr="00006283">
        <w:tc>
          <w:tcPr>
            <w:tcW w:w="2352" w:type="dxa"/>
          </w:tcPr>
          <w:p w:rsidR="00006283" w:rsidRDefault="00006283" w:rsidP="00855E4C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C5E2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Change of ownership</w:t>
            </w:r>
          </w:p>
          <w:p w:rsidR="00006283" w:rsidRPr="009C5E21" w:rsidRDefault="00006283" w:rsidP="00855E4C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593" w:type="dxa"/>
          </w:tcPr>
          <w:p w:rsidR="00006283" w:rsidRDefault="00006283" w:rsidP="00855E4C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298" w:type="dxa"/>
          </w:tcPr>
          <w:p w:rsidR="00006283" w:rsidRDefault="00006283" w:rsidP="00855E4C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06283" w:rsidTr="00006283">
        <w:tc>
          <w:tcPr>
            <w:tcW w:w="2352" w:type="dxa"/>
          </w:tcPr>
          <w:p w:rsidR="00006283" w:rsidRDefault="00006283" w:rsidP="00855E4C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C5E2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Cost-cutting</w:t>
            </w:r>
          </w:p>
          <w:p w:rsidR="00006283" w:rsidRPr="008838B2" w:rsidRDefault="00006283" w:rsidP="00855E4C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593" w:type="dxa"/>
          </w:tcPr>
          <w:p w:rsidR="00006283" w:rsidRDefault="00006283" w:rsidP="00855E4C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298" w:type="dxa"/>
          </w:tcPr>
          <w:p w:rsidR="00006283" w:rsidRDefault="00006283" w:rsidP="00855E4C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06283" w:rsidTr="00006283">
        <w:tc>
          <w:tcPr>
            <w:tcW w:w="2352" w:type="dxa"/>
          </w:tcPr>
          <w:p w:rsidR="00006283" w:rsidRDefault="00006283" w:rsidP="00855E4C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C5E2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Down-sizing</w:t>
            </w:r>
          </w:p>
          <w:p w:rsidR="00006283" w:rsidRPr="008838B2" w:rsidRDefault="00006283" w:rsidP="00855E4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593" w:type="dxa"/>
          </w:tcPr>
          <w:p w:rsidR="00006283" w:rsidRDefault="00006283" w:rsidP="00855E4C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298" w:type="dxa"/>
          </w:tcPr>
          <w:p w:rsidR="00006283" w:rsidRDefault="00006283" w:rsidP="00855E4C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06283" w:rsidTr="00006283">
        <w:tc>
          <w:tcPr>
            <w:tcW w:w="2352" w:type="dxa"/>
          </w:tcPr>
          <w:p w:rsidR="00006283" w:rsidRDefault="00006283" w:rsidP="00855E4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F305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Others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?</w:t>
            </w:r>
          </w:p>
          <w:p w:rsidR="00006283" w:rsidRDefault="00006283" w:rsidP="00855E4C">
            <w:pPr>
              <w:pStyle w:val="ListParagraph"/>
              <w:numPr>
                <w:ilvl w:val="0"/>
                <w:numId w:val="18"/>
              </w:numPr>
              <w:ind w:left="270" w:hanging="27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006283" w:rsidRDefault="00006283" w:rsidP="00855E4C">
            <w:pPr>
              <w:pStyle w:val="ListParagraph"/>
              <w:numPr>
                <w:ilvl w:val="0"/>
                <w:numId w:val="18"/>
              </w:numPr>
              <w:ind w:left="270" w:hanging="27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006283" w:rsidRPr="00953477" w:rsidRDefault="00006283" w:rsidP="00855E4C">
            <w:pPr>
              <w:pStyle w:val="ListParagraph"/>
              <w:numPr>
                <w:ilvl w:val="0"/>
                <w:numId w:val="18"/>
              </w:numPr>
              <w:ind w:left="270" w:hanging="27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593" w:type="dxa"/>
          </w:tcPr>
          <w:p w:rsidR="00006283" w:rsidRDefault="00006283" w:rsidP="00855E4C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298" w:type="dxa"/>
          </w:tcPr>
          <w:p w:rsidR="00006283" w:rsidRDefault="00006283" w:rsidP="00855E4C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:rsidR="00981E2C" w:rsidRPr="00953477" w:rsidRDefault="00981E2C" w:rsidP="00981E2C">
      <w:pPr>
        <w:rPr>
          <w:rFonts w:ascii="Tahoma" w:hAnsi="Tahoma" w:cs="Tahoma"/>
          <w:b/>
          <w:color w:val="000000"/>
          <w:sz w:val="20"/>
          <w:szCs w:val="20"/>
        </w:rPr>
      </w:pPr>
    </w:p>
    <w:p w:rsidR="00981E2C" w:rsidRDefault="00981E2C" w:rsidP="00981E2C">
      <w:pPr>
        <w:pStyle w:val="ListParagraph"/>
        <w:ind w:left="1440"/>
        <w:rPr>
          <w:rFonts w:ascii="Tahoma" w:hAnsi="Tahoma" w:cs="Tahoma"/>
          <w:color w:val="000000"/>
          <w:sz w:val="20"/>
          <w:szCs w:val="20"/>
        </w:rPr>
      </w:pPr>
    </w:p>
    <w:p w:rsidR="00FE47B5" w:rsidRDefault="00FE47B5" w:rsidP="00981E2C">
      <w:pPr>
        <w:pStyle w:val="ListParagraph"/>
        <w:ind w:left="1440"/>
        <w:rPr>
          <w:rFonts w:ascii="Tahoma" w:hAnsi="Tahoma" w:cs="Tahoma"/>
          <w:color w:val="000000"/>
          <w:sz w:val="20"/>
          <w:szCs w:val="20"/>
        </w:rPr>
      </w:pPr>
    </w:p>
    <w:p w:rsidR="00424F20" w:rsidRDefault="00424F20" w:rsidP="00981E2C">
      <w:pPr>
        <w:pStyle w:val="ListParagraph"/>
        <w:ind w:left="1440"/>
        <w:rPr>
          <w:rFonts w:ascii="Tahoma" w:hAnsi="Tahoma" w:cs="Tahoma"/>
          <w:color w:val="000000"/>
          <w:sz w:val="20"/>
          <w:szCs w:val="20"/>
        </w:rPr>
      </w:pPr>
    </w:p>
    <w:p w:rsidR="009D680F" w:rsidRPr="00FE47B5" w:rsidRDefault="009D680F" w:rsidP="00FE47B5">
      <w:pPr>
        <w:pStyle w:val="ListParagraph"/>
        <w:numPr>
          <w:ilvl w:val="0"/>
          <w:numId w:val="17"/>
        </w:numPr>
        <w:spacing w:after="200" w:line="276" w:lineRule="auto"/>
        <w:ind w:left="360"/>
        <w:rPr>
          <w:rFonts w:ascii="Tahoma" w:hAnsi="Tahoma" w:cs="Tahoma"/>
          <w:b/>
          <w:color w:val="000000"/>
          <w:sz w:val="20"/>
          <w:szCs w:val="20"/>
        </w:rPr>
      </w:pPr>
      <w:r w:rsidRPr="00FE47B5">
        <w:rPr>
          <w:rFonts w:ascii="Tahoma" w:hAnsi="Tahoma" w:cs="Tahoma"/>
          <w:b/>
          <w:color w:val="000000"/>
          <w:sz w:val="20"/>
          <w:szCs w:val="20"/>
        </w:rPr>
        <w:t>What skills does an inspector need (training and competency) to be able to review ageing plant issues?</w:t>
      </w:r>
    </w:p>
    <w:p w:rsidR="00257D26" w:rsidRDefault="00257D26" w:rsidP="00257D26">
      <w:pPr>
        <w:pStyle w:val="ListParagraph"/>
        <w:rPr>
          <w:rFonts w:ascii="Tahoma" w:hAnsi="Tahoma" w:cs="Tahoma"/>
          <w:color w:val="000000"/>
          <w:sz w:val="20"/>
          <w:szCs w:val="20"/>
        </w:rPr>
      </w:pPr>
    </w:p>
    <w:p w:rsidR="00424F20" w:rsidRDefault="00424F20" w:rsidP="00257D26">
      <w:pPr>
        <w:pStyle w:val="ListParagraph"/>
        <w:rPr>
          <w:rFonts w:ascii="Tahoma" w:hAnsi="Tahoma" w:cs="Tahoma"/>
          <w:color w:val="000000"/>
          <w:sz w:val="20"/>
          <w:szCs w:val="20"/>
        </w:rPr>
      </w:pPr>
    </w:p>
    <w:p w:rsidR="00FE47B5" w:rsidRDefault="00FE47B5" w:rsidP="00257D26">
      <w:pPr>
        <w:pStyle w:val="ListParagraph"/>
        <w:rPr>
          <w:rFonts w:ascii="Tahoma" w:hAnsi="Tahoma" w:cs="Tahoma"/>
          <w:color w:val="000000"/>
          <w:sz w:val="20"/>
          <w:szCs w:val="20"/>
        </w:rPr>
      </w:pPr>
    </w:p>
    <w:p w:rsidR="00257D26" w:rsidRDefault="00FE47B5" w:rsidP="00D35600">
      <w:pPr>
        <w:pStyle w:val="ListParagraph"/>
        <w:tabs>
          <w:tab w:val="left" w:pos="90"/>
        </w:tabs>
        <w:spacing w:after="200" w:line="276" w:lineRule="auto"/>
        <w:ind w:left="0"/>
        <w:rPr>
          <w:rFonts w:asciiTheme="minorHAnsi" w:hAnsiTheme="minorHAnsi"/>
          <w:b/>
          <w:sz w:val="28"/>
          <w:szCs w:val="28"/>
        </w:rPr>
      </w:pPr>
      <w:r w:rsidRPr="00424F20">
        <w:rPr>
          <w:rFonts w:ascii="Tahoma" w:hAnsi="Tahoma" w:cs="Tahoma"/>
          <w:b/>
          <w:color w:val="C00000"/>
        </w:rPr>
        <w:t>5-10 minutes before the session ends, summarize your disc</w:t>
      </w:r>
      <w:r w:rsidR="00257D26" w:rsidRPr="00424F20">
        <w:rPr>
          <w:rFonts w:ascii="Tahoma" w:hAnsi="Tahoma" w:cs="Tahoma"/>
          <w:b/>
          <w:color w:val="C00000"/>
        </w:rPr>
        <w:t>ussion</w:t>
      </w:r>
      <w:r w:rsidRPr="00424F20">
        <w:rPr>
          <w:rFonts w:ascii="Tahoma" w:hAnsi="Tahoma" w:cs="Tahoma"/>
          <w:b/>
          <w:color w:val="C00000"/>
        </w:rPr>
        <w:t>.</w:t>
      </w:r>
      <w:r w:rsidR="00257D26" w:rsidRPr="00424F20">
        <w:rPr>
          <w:rFonts w:ascii="Tahoma" w:hAnsi="Tahoma" w:cs="Tahoma"/>
          <w:b/>
          <w:color w:val="C00000"/>
        </w:rPr>
        <w:t xml:space="preserve"> Agree on 10 main points to </w:t>
      </w:r>
      <w:proofErr w:type="spellStart"/>
      <w:r w:rsidR="00257D26" w:rsidRPr="00424F20">
        <w:rPr>
          <w:rFonts w:ascii="Tahoma" w:hAnsi="Tahoma" w:cs="Tahoma"/>
          <w:b/>
          <w:color w:val="C00000"/>
        </w:rPr>
        <w:t>recognise</w:t>
      </w:r>
      <w:proofErr w:type="spellEnd"/>
      <w:r w:rsidR="00257D26" w:rsidRPr="00424F20">
        <w:rPr>
          <w:rFonts w:ascii="Tahoma" w:hAnsi="Tahoma" w:cs="Tahoma"/>
          <w:b/>
          <w:color w:val="C00000"/>
        </w:rPr>
        <w:t xml:space="preserve"> aging plants/risk factors</w:t>
      </w:r>
      <w:bookmarkStart w:id="0" w:name="_GoBack"/>
      <w:bookmarkEnd w:id="0"/>
    </w:p>
    <w:sectPr w:rsidR="00257D26" w:rsidSect="00612256"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B13" w:rsidRDefault="00311B13" w:rsidP="00717F11">
      <w:r>
        <w:separator/>
      </w:r>
    </w:p>
  </w:endnote>
  <w:endnote w:type="continuationSeparator" w:id="0">
    <w:p w:rsidR="00311B13" w:rsidRDefault="00311B13" w:rsidP="00717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73531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2256" w:rsidRDefault="006122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560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17F11" w:rsidRDefault="00717F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B13" w:rsidRDefault="00311B13" w:rsidP="00717F11">
      <w:r>
        <w:separator/>
      </w:r>
    </w:p>
  </w:footnote>
  <w:footnote w:type="continuationSeparator" w:id="0">
    <w:p w:rsidR="00311B13" w:rsidRDefault="00311B13" w:rsidP="00717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6DDF"/>
    <w:multiLevelType w:val="hybridMultilevel"/>
    <w:tmpl w:val="87648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22788"/>
    <w:multiLevelType w:val="hybridMultilevel"/>
    <w:tmpl w:val="6D3CF0A8"/>
    <w:lvl w:ilvl="0" w:tplc="B6683950">
      <w:numFmt w:val="bullet"/>
      <w:lvlText w:val="•"/>
      <w:lvlJc w:val="left"/>
      <w:pPr>
        <w:ind w:left="1800" w:hanging="72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E34B56"/>
    <w:multiLevelType w:val="hybridMultilevel"/>
    <w:tmpl w:val="A82658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BB26A5"/>
    <w:multiLevelType w:val="hybridMultilevel"/>
    <w:tmpl w:val="5E069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4795A"/>
    <w:multiLevelType w:val="hybridMultilevel"/>
    <w:tmpl w:val="7C24E388"/>
    <w:lvl w:ilvl="0" w:tplc="B6683950">
      <w:numFmt w:val="bullet"/>
      <w:lvlText w:val="•"/>
      <w:lvlJc w:val="left"/>
      <w:pPr>
        <w:ind w:left="1080" w:hanging="72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97B4E"/>
    <w:multiLevelType w:val="hybridMultilevel"/>
    <w:tmpl w:val="186A23B2"/>
    <w:lvl w:ilvl="0" w:tplc="B6683950">
      <w:numFmt w:val="bullet"/>
      <w:lvlText w:val="•"/>
      <w:lvlJc w:val="left"/>
      <w:pPr>
        <w:ind w:left="1080" w:hanging="72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9E06D2"/>
    <w:multiLevelType w:val="hybridMultilevel"/>
    <w:tmpl w:val="EC8C3C92"/>
    <w:lvl w:ilvl="0" w:tplc="3EACBEF6">
      <w:start w:val="1"/>
      <w:numFmt w:val="decimal"/>
      <w:lvlText w:val="%1."/>
      <w:lvlJc w:val="left"/>
      <w:pPr>
        <w:ind w:left="720" w:hanging="360"/>
      </w:pPr>
      <w:rPr>
        <w:b/>
        <w:i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57AFD"/>
    <w:multiLevelType w:val="hybridMultilevel"/>
    <w:tmpl w:val="013A7BD0"/>
    <w:lvl w:ilvl="0" w:tplc="B6683950">
      <w:numFmt w:val="bullet"/>
      <w:lvlText w:val="•"/>
      <w:lvlJc w:val="left"/>
      <w:pPr>
        <w:ind w:left="1080" w:hanging="72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507B91"/>
    <w:multiLevelType w:val="hybridMultilevel"/>
    <w:tmpl w:val="38BCDFFA"/>
    <w:lvl w:ilvl="0" w:tplc="B6683950">
      <w:numFmt w:val="bullet"/>
      <w:lvlText w:val="•"/>
      <w:lvlJc w:val="left"/>
      <w:pPr>
        <w:ind w:left="1080" w:hanging="72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BC619F"/>
    <w:multiLevelType w:val="hybridMultilevel"/>
    <w:tmpl w:val="7386469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204A6"/>
    <w:multiLevelType w:val="hybridMultilevel"/>
    <w:tmpl w:val="0322A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1E4F67"/>
    <w:multiLevelType w:val="hybridMultilevel"/>
    <w:tmpl w:val="C4E2C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5270A8"/>
    <w:multiLevelType w:val="hybridMultilevel"/>
    <w:tmpl w:val="3C90E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8C08BA"/>
    <w:multiLevelType w:val="hybridMultilevel"/>
    <w:tmpl w:val="D2162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D2B4F"/>
    <w:multiLevelType w:val="hybridMultilevel"/>
    <w:tmpl w:val="463A9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FC3549"/>
    <w:multiLevelType w:val="hybridMultilevel"/>
    <w:tmpl w:val="DB4C7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AC4384"/>
    <w:multiLevelType w:val="hybridMultilevel"/>
    <w:tmpl w:val="A3AEF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35395D"/>
    <w:multiLevelType w:val="hybridMultilevel"/>
    <w:tmpl w:val="B3AE9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9F7377"/>
    <w:multiLevelType w:val="hybridMultilevel"/>
    <w:tmpl w:val="CEEA785E"/>
    <w:lvl w:ilvl="0" w:tplc="FF226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C81D39"/>
    <w:multiLevelType w:val="hybridMultilevel"/>
    <w:tmpl w:val="B4D25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3414D6"/>
    <w:multiLevelType w:val="hybridMultilevel"/>
    <w:tmpl w:val="AD6A5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2"/>
  </w:num>
  <w:num w:numId="5">
    <w:abstractNumId w:val="10"/>
  </w:num>
  <w:num w:numId="6">
    <w:abstractNumId w:val="16"/>
  </w:num>
  <w:num w:numId="7">
    <w:abstractNumId w:val="13"/>
  </w:num>
  <w:num w:numId="8">
    <w:abstractNumId w:val="0"/>
  </w:num>
  <w:num w:numId="9">
    <w:abstractNumId w:val="5"/>
  </w:num>
  <w:num w:numId="10">
    <w:abstractNumId w:val="1"/>
  </w:num>
  <w:num w:numId="11">
    <w:abstractNumId w:val="7"/>
  </w:num>
  <w:num w:numId="12">
    <w:abstractNumId w:val="4"/>
  </w:num>
  <w:num w:numId="13">
    <w:abstractNumId w:val="8"/>
  </w:num>
  <w:num w:numId="14">
    <w:abstractNumId w:val="17"/>
  </w:num>
  <w:num w:numId="15">
    <w:abstractNumId w:val="18"/>
  </w:num>
  <w:num w:numId="16">
    <w:abstractNumId w:val="20"/>
  </w:num>
  <w:num w:numId="17">
    <w:abstractNumId w:val="3"/>
  </w:num>
  <w:num w:numId="18">
    <w:abstractNumId w:val="14"/>
  </w:num>
  <w:num w:numId="19">
    <w:abstractNumId w:val="11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8A4"/>
    <w:rsid w:val="00006283"/>
    <w:rsid w:val="00017E4A"/>
    <w:rsid w:val="0003137B"/>
    <w:rsid w:val="00046D25"/>
    <w:rsid w:val="00062E98"/>
    <w:rsid w:val="00085E1B"/>
    <w:rsid w:val="0009373E"/>
    <w:rsid w:val="000B2F5C"/>
    <w:rsid w:val="000C352F"/>
    <w:rsid w:val="0013108B"/>
    <w:rsid w:val="00165772"/>
    <w:rsid w:val="001764B3"/>
    <w:rsid w:val="00181472"/>
    <w:rsid w:val="001B7E9C"/>
    <w:rsid w:val="00257D26"/>
    <w:rsid w:val="00262B55"/>
    <w:rsid w:val="00276FEF"/>
    <w:rsid w:val="00292E1C"/>
    <w:rsid w:val="002D6379"/>
    <w:rsid w:val="002E069A"/>
    <w:rsid w:val="00301C8C"/>
    <w:rsid w:val="0030584F"/>
    <w:rsid w:val="00311B13"/>
    <w:rsid w:val="00334DED"/>
    <w:rsid w:val="0035435B"/>
    <w:rsid w:val="003762FD"/>
    <w:rsid w:val="003A3B21"/>
    <w:rsid w:val="003B61DC"/>
    <w:rsid w:val="003C09CD"/>
    <w:rsid w:val="003C7763"/>
    <w:rsid w:val="003E49A5"/>
    <w:rsid w:val="003E65F3"/>
    <w:rsid w:val="00411730"/>
    <w:rsid w:val="00415BAD"/>
    <w:rsid w:val="00424F20"/>
    <w:rsid w:val="004820B6"/>
    <w:rsid w:val="0049200F"/>
    <w:rsid w:val="004966B1"/>
    <w:rsid w:val="004C3A2F"/>
    <w:rsid w:val="004C57DD"/>
    <w:rsid w:val="005417F4"/>
    <w:rsid w:val="00557962"/>
    <w:rsid w:val="005D0DC0"/>
    <w:rsid w:val="005D5929"/>
    <w:rsid w:val="006116F4"/>
    <w:rsid w:val="00612256"/>
    <w:rsid w:val="006320E3"/>
    <w:rsid w:val="00635AF4"/>
    <w:rsid w:val="00642956"/>
    <w:rsid w:val="006749A6"/>
    <w:rsid w:val="006E373D"/>
    <w:rsid w:val="006E6247"/>
    <w:rsid w:val="006F305C"/>
    <w:rsid w:val="00715282"/>
    <w:rsid w:val="00717F11"/>
    <w:rsid w:val="0073661B"/>
    <w:rsid w:val="00764E41"/>
    <w:rsid w:val="007A44F4"/>
    <w:rsid w:val="007E43E9"/>
    <w:rsid w:val="008321B6"/>
    <w:rsid w:val="00871F12"/>
    <w:rsid w:val="008805FA"/>
    <w:rsid w:val="00882F5D"/>
    <w:rsid w:val="008838B2"/>
    <w:rsid w:val="008A5500"/>
    <w:rsid w:val="008F3C67"/>
    <w:rsid w:val="00907C44"/>
    <w:rsid w:val="00953477"/>
    <w:rsid w:val="00981E2C"/>
    <w:rsid w:val="009827C3"/>
    <w:rsid w:val="00985DB9"/>
    <w:rsid w:val="00991002"/>
    <w:rsid w:val="009942CD"/>
    <w:rsid w:val="009B5E7E"/>
    <w:rsid w:val="009C5E21"/>
    <w:rsid w:val="009D680F"/>
    <w:rsid w:val="009E19C7"/>
    <w:rsid w:val="00A2148E"/>
    <w:rsid w:val="00A21551"/>
    <w:rsid w:val="00A3425B"/>
    <w:rsid w:val="00A36048"/>
    <w:rsid w:val="00A44023"/>
    <w:rsid w:val="00A57B24"/>
    <w:rsid w:val="00A57C1B"/>
    <w:rsid w:val="00A83108"/>
    <w:rsid w:val="00A840A6"/>
    <w:rsid w:val="00A90494"/>
    <w:rsid w:val="00AC40AD"/>
    <w:rsid w:val="00AF2929"/>
    <w:rsid w:val="00AF3E4B"/>
    <w:rsid w:val="00B26ACD"/>
    <w:rsid w:val="00B3307A"/>
    <w:rsid w:val="00B4232D"/>
    <w:rsid w:val="00B629F1"/>
    <w:rsid w:val="00B727E3"/>
    <w:rsid w:val="00B83CE7"/>
    <w:rsid w:val="00BA7B13"/>
    <w:rsid w:val="00BB1AA9"/>
    <w:rsid w:val="00BB1E16"/>
    <w:rsid w:val="00C153AF"/>
    <w:rsid w:val="00C724F6"/>
    <w:rsid w:val="00CA6238"/>
    <w:rsid w:val="00CC13F4"/>
    <w:rsid w:val="00CC78A4"/>
    <w:rsid w:val="00CF3BF5"/>
    <w:rsid w:val="00D35600"/>
    <w:rsid w:val="00D37AD9"/>
    <w:rsid w:val="00D80799"/>
    <w:rsid w:val="00D875B1"/>
    <w:rsid w:val="00D97C1B"/>
    <w:rsid w:val="00DD0F10"/>
    <w:rsid w:val="00E610D4"/>
    <w:rsid w:val="00E63579"/>
    <w:rsid w:val="00E867C1"/>
    <w:rsid w:val="00EC521F"/>
    <w:rsid w:val="00ED7569"/>
    <w:rsid w:val="00EF2488"/>
    <w:rsid w:val="00F07CEC"/>
    <w:rsid w:val="00F47F71"/>
    <w:rsid w:val="00F503B5"/>
    <w:rsid w:val="00F553B5"/>
    <w:rsid w:val="00FC7F2B"/>
    <w:rsid w:val="00FE32EF"/>
    <w:rsid w:val="00FE47B5"/>
    <w:rsid w:val="00FE5A8A"/>
    <w:rsid w:val="00FF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8A4"/>
    <w:pPr>
      <w:spacing w:after="0" w:line="240" w:lineRule="auto"/>
    </w:pPr>
    <w:rPr>
      <w:rFonts w:ascii="Cambria" w:hAnsi="Cambri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5929"/>
    <w:pPr>
      <w:pBdr>
        <w:bottom w:val="thinThickSmallGap" w:sz="12" w:space="1" w:color="1E5E9F" w:themeColor="accent2" w:themeShade="BF"/>
      </w:pBdr>
      <w:spacing w:before="400"/>
      <w:jc w:val="center"/>
      <w:outlineLvl w:val="0"/>
    </w:pPr>
    <w:rPr>
      <w:caps/>
      <w:color w:val="143F6A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5929"/>
    <w:pPr>
      <w:pBdr>
        <w:bottom w:val="single" w:sz="4" w:space="1" w:color="143E69" w:themeColor="accent2" w:themeShade="7F"/>
      </w:pBdr>
      <w:spacing w:before="400"/>
      <w:jc w:val="center"/>
      <w:outlineLvl w:val="1"/>
    </w:pPr>
    <w:rPr>
      <w:caps/>
      <w:color w:val="143F6A" w:themeColor="accent2" w:themeShade="80"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5929"/>
    <w:pPr>
      <w:pBdr>
        <w:top w:val="dotted" w:sz="4" w:space="1" w:color="143E69" w:themeColor="accent2" w:themeShade="7F"/>
        <w:bottom w:val="dotted" w:sz="4" w:space="1" w:color="143E69" w:themeColor="accent2" w:themeShade="7F"/>
      </w:pBdr>
      <w:spacing w:before="300"/>
      <w:jc w:val="center"/>
      <w:outlineLvl w:val="2"/>
    </w:pPr>
    <w:rPr>
      <w:caps/>
      <w:color w:val="143E69" w:themeColor="accent2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49A5"/>
    <w:pPr>
      <w:spacing w:line="276" w:lineRule="auto"/>
      <w:jc w:val="center"/>
      <w:outlineLvl w:val="3"/>
    </w:pPr>
    <w:rPr>
      <w:b/>
      <w:color w:val="002060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5929"/>
    <w:pPr>
      <w:spacing w:before="320" w:after="120"/>
      <w:jc w:val="center"/>
      <w:outlineLvl w:val="4"/>
    </w:pPr>
    <w:rPr>
      <w:caps/>
      <w:color w:val="143E69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5929"/>
    <w:pPr>
      <w:spacing w:after="120"/>
      <w:jc w:val="center"/>
      <w:outlineLvl w:val="5"/>
    </w:pPr>
    <w:rPr>
      <w:caps/>
      <w:color w:val="1E5E9F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5929"/>
    <w:pPr>
      <w:spacing w:after="120"/>
      <w:jc w:val="center"/>
      <w:outlineLvl w:val="6"/>
    </w:pPr>
    <w:rPr>
      <w:i/>
      <w:iCs/>
      <w:caps/>
      <w:color w:val="1E5E9F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592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592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5929"/>
    <w:rPr>
      <w:caps/>
      <w:color w:val="143F6A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D5929"/>
    <w:rPr>
      <w:caps/>
      <w:color w:val="143F6A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D5929"/>
    <w:rPr>
      <w:caps/>
      <w:color w:val="143E69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E49A5"/>
    <w:rPr>
      <w:b/>
      <w:color w:val="002060"/>
      <w:spacing w:val="1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5929"/>
    <w:rPr>
      <w:caps/>
      <w:color w:val="143E69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5929"/>
    <w:rPr>
      <w:caps/>
      <w:color w:val="1E5E9F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5929"/>
    <w:rPr>
      <w:i/>
      <w:iCs/>
      <w:caps/>
      <w:color w:val="1E5E9F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5929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5929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D5929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D5929"/>
    <w:pPr>
      <w:pBdr>
        <w:top w:val="dotted" w:sz="2" w:space="1" w:color="143F6A" w:themeColor="accent2" w:themeShade="80"/>
        <w:bottom w:val="dotted" w:sz="2" w:space="6" w:color="143F6A" w:themeColor="accent2" w:themeShade="80"/>
      </w:pBdr>
      <w:spacing w:before="500" w:after="300"/>
      <w:jc w:val="center"/>
    </w:pPr>
    <w:rPr>
      <w:caps/>
      <w:color w:val="143F6A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5D5929"/>
    <w:rPr>
      <w:caps/>
      <w:color w:val="143F6A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5929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5D5929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3E49A5"/>
    <w:rPr>
      <w:rFonts w:asciiTheme="minorHAnsi" w:hAnsiTheme="minorHAnsi"/>
      <w:b/>
      <w:caps w:val="0"/>
      <w:smallCaps w:val="0"/>
      <w:strike w:val="0"/>
      <w:dstrike w:val="0"/>
      <w:vanish w:val="0"/>
      <w:color w:val="297FD5" w:themeColor="accent2"/>
      <w:sz w:val="22"/>
      <w:vertAlign w:val="baseline"/>
    </w:rPr>
  </w:style>
  <w:style w:type="character" w:styleId="Emphasis">
    <w:name w:val="Emphasis"/>
    <w:uiPriority w:val="20"/>
    <w:qFormat/>
    <w:rsid w:val="005D5929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5D5929"/>
  </w:style>
  <w:style w:type="character" w:customStyle="1" w:styleId="NoSpacingChar">
    <w:name w:val="No Spacing Char"/>
    <w:basedOn w:val="DefaultParagraphFont"/>
    <w:link w:val="NoSpacing"/>
    <w:uiPriority w:val="1"/>
    <w:rsid w:val="005D5929"/>
  </w:style>
  <w:style w:type="paragraph" w:styleId="ListParagraph">
    <w:name w:val="List Paragraph"/>
    <w:basedOn w:val="Normal"/>
    <w:uiPriority w:val="34"/>
    <w:qFormat/>
    <w:rsid w:val="005D592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D592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D592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5929"/>
    <w:pPr>
      <w:pBdr>
        <w:top w:val="dotted" w:sz="2" w:space="10" w:color="143F6A" w:themeColor="accent2" w:themeShade="80"/>
        <w:bottom w:val="dotted" w:sz="2" w:space="4" w:color="143F6A" w:themeColor="accent2" w:themeShade="80"/>
      </w:pBdr>
      <w:spacing w:before="160" w:line="300" w:lineRule="auto"/>
      <w:ind w:left="1440" w:right="1440"/>
    </w:pPr>
    <w:rPr>
      <w:caps/>
      <w:color w:val="143E69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5929"/>
    <w:rPr>
      <w:caps/>
      <w:color w:val="143E69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5D5929"/>
    <w:rPr>
      <w:i/>
      <w:iCs/>
    </w:rPr>
  </w:style>
  <w:style w:type="character" w:styleId="IntenseEmphasis">
    <w:name w:val="Intense Emphasis"/>
    <w:uiPriority w:val="21"/>
    <w:qFormat/>
    <w:rsid w:val="005D5929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5D5929"/>
    <w:rPr>
      <w:rFonts w:asciiTheme="minorHAnsi" w:eastAsiaTheme="minorEastAsia" w:hAnsiTheme="minorHAnsi" w:cstheme="minorBidi"/>
      <w:i/>
      <w:iCs/>
      <w:color w:val="143E69" w:themeColor="accent2" w:themeShade="7F"/>
    </w:rPr>
  </w:style>
  <w:style w:type="character" w:styleId="IntenseReference">
    <w:name w:val="Intense Reference"/>
    <w:uiPriority w:val="32"/>
    <w:qFormat/>
    <w:rsid w:val="003E49A5"/>
    <w:rPr>
      <w:rFonts w:asciiTheme="minorHAnsi" w:hAnsiTheme="minorHAnsi"/>
      <w:b/>
      <w:bCs/>
      <w:smallCaps/>
      <w:color w:val="002060"/>
      <w:spacing w:val="5"/>
      <w:sz w:val="22"/>
      <w:szCs w:val="22"/>
      <w:u w:val="none"/>
    </w:rPr>
  </w:style>
  <w:style w:type="character" w:styleId="BookTitle">
    <w:name w:val="Book Title"/>
    <w:uiPriority w:val="33"/>
    <w:qFormat/>
    <w:rsid w:val="005D5929"/>
    <w:rPr>
      <w:caps/>
      <w:color w:val="143E69" w:themeColor="accent2" w:themeShade="7F"/>
      <w:spacing w:val="5"/>
      <w:u w:color="143E69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5929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CC78A4"/>
    <w:pPr>
      <w:spacing w:after="0" w:line="240" w:lineRule="auto"/>
    </w:pPr>
    <w:rPr>
      <w:rFonts w:ascii="Cambria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7F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F11"/>
    <w:rPr>
      <w:rFonts w:ascii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7F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F11"/>
    <w:rPr>
      <w:rFonts w:ascii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F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F1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D63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63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6379"/>
    <w:rPr>
      <w:rFonts w:ascii="Cambria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63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6379"/>
    <w:rPr>
      <w:rFonts w:ascii="Cambria" w:hAnsi="Cambria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6AC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6ACD"/>
    <w:rPr>
      <w:rFonts w:ascii="Cambria" w:hAnsi="Cambri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26AC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8A4"/>
    <w:pPr>
      <w:spacing w:after="0" w:line="240" w:lineRule="auto"/>
    </w:pPr>
    <w:rPr>
      <w:rFonts w:ascii="Cambria" w:hAnsi="Cambri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5929"/>
    <w:pPr>
      <w:pBdr>
        <w:bottom w:val="thinThickSmallGap" w:sz="12" w:space="1" w:color="1E5E9F" w:themeColor="accent2" w:themeShade="BF"/>
      </w:pBdr>
      <w:spacing w:before="400"/>
      <w:jc w:val="center"/>
      <w:outlineLvl w:val="0"/>
    </w:pPr>
    <w:rPr>
      <w:caps/>
      <w:color w:val="143F6A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5929"/>
    <w:pPr>
      <w:pBdr>
        <w:bottom w:val="single" w:sz="4" w:space="1" w:color="143E69" w:themeColor="accent2" w:themeShade="7F"/>
      </w:pBdr>
      <w:spacing w:before="400"/>
      <w:jc w:val="center"/>
      <w:outlineLvl w:val="1"/>
    </w:pPr>
    <w:rPr>
      <w:caps/>
      <w:color w:val="143F6A" w:themeColor="accent2" w:themeShade="80"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5929"/>
    <w:pPr>
      <w:pBdr>
        <w:top w:val="dotted" w:sz="4" w:space="1" w:color="143E69" w:themeColor="accent2" w:themeShade="7F"/>
        <w:bottom w:val="dotted" w:sz="4" w:space="1" w:color="143E69" w:themeColor="accent2" w:themeShade="7F"/>
      </w:pBdr>
      <w:spacing w:before="300"/>
      <w:jc w:val="center"/>
      <w:outlineLvl w:val="2"/>
    </w:pPr>
    <w:rPr>
      <w:caps/>
      <w:color w:val="143E69" w:themeColor="accent2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49A5"/>
    <w:pPr>
      <w:spacing w:line="276" w:lineRule="auto"/>
      <w:jc w:val="center"/>
      <w:outlineLvl w:val="3"/>
    </w:pPr>
    <w:rPr>
      <w:b/>
      <w:color w:val="002060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5929"/>
    <w:pPr>
      <w:spacing w:before="320" w:after="120"/>
      <w:jc w:val="center"/>
      <w:outlineLvl w:val="4"/>
    </w:pPr>
    <w:rPr>
      <w:caps/>
      <w:color w:val="143E69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5929"/>
    <w:pPr>
      <w:spacing w:after="120"/>
      <w:jc w:val="center"/>
      <w:outlineLvl w:val="5"/>
    </w:pPr>
    <w:rPr>
      <w:caps/>
      <w:color w:val="1E5E9F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5929"/>
    <w:pPr>
      <w:spacing w:after="120"/>
      <w:jc w:val="center"/>
      <w:outlineLvl w:val="6"/>
    </w:pPr>
    <w:rPr>
      <w:i/>
      <w:iCs/>
      <w:caps/>
      <w:color w:val="1E5E9F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592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592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5929"/>
    <w:rPr>
      <w:caps/>
      <w:color w:val="143F6A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D5929"/>
    <w:rPr>
      <w:caps/>
      <w:color w:val="143F6A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D5929"/>
    <w:rPr>
      <w:caps/>
      <w:color w:val="143E69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E49A5"/>
    <w:rPr>
      <w:b/>
      <w:color w:val="002060"/>
      <w:spacing w:val="1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5929"/>
    <w:rPr>
      <w:caps/>
      <w:color w:val="143E69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5929"/>
    <w:rPr>
      <w:caps/>
      <w:color w:val="1E5E9F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5929"/>
    <w:rPr>
      <w:i/>
      <w:iCs/>
      <w:caps/>
      <w:color w:val="1E5E9F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5929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5929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D5929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D5929"/>
    <w:pPr>
      <w:pBdr>
        <w:top w:val="dotted" w:sz="2" w:space="1" w:color="143F6A" w:themeColor="accent2" w:themeShade="80"/>
        <w:bottom w:val="dotted" w:sz="2" w:space="6" w:color="143F6A" w:themeColor="accent2" w:themeShade="80"/>
      </w:pBdr>
      <w:spacing w:before="500" w:after="300"/>
      <w:jc w:val="center"/>
    </w:pPr>
    <w:rPr>
      <w:caps/>
      <w:color w:val="143F6A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5D5929"/>
    <w:rPr>
      <w:caps/>
      <w:color w:val="143F6A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5929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5D5929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3E49A5"/>
    <w:rPr>
      <w:rFonts w:asciiTheme="minorHAnsi" w:hAnsiTheme="minorHAnsi"/>
      <w:b/>
      <w:caps w:val="0"/>
      <w:smallCaps w:val="0"/>
      <w:strike w:val="0"/>
      <w:dstrike w:val="0"/>
      <w:vanish w:val="0"/>
      <w:color w:val="297FD5" w:themeColor="accent2"/>
      <w:sz w:val="22"/>
      <w:vertAlign w:val="baseline"/>
    </w:rPr>
  </w:style>
  <w:style w:type="character" w:styleId="Emphasis">
    <w:name w:val="Emphasis"/>
    <w:uiPriority w:val="20"/>
    <w:qFormat/>
    <w:rsid w:val="005D5929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5D5929"/>
  </w:style>
  <w:style w:type="character" w:customStyle="1" w:styleId="NoSpacingChar">
    <w:name w:val="No Spacing Char"/>
    <w:basedOn w:val="DefaultParagraphFont"/>
    <w:link w:val="NoSpacing"/>
    <w:uiPriority w:val="1"/>
    <w:rsid w:val="005D5929"/>
  </w:style>
  <w:style w:type="paragraph" w:styleId="ListParagraph">
    <w:name w:val="List Paragraph"/>
    <w:basedOn w:val="Normal"/>
    <w:uiPriority w:val="34"/>
    <w:qFormat/>
    <w:rsid w:val="005D592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D592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D592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5929"/>
    <w:pPr>
      <w:pBdr>
        <w:top w:val="dotted" w:sz="2" w:space="10" w:color="143F6A" w:themeColor="accent2" w:themeShade="80"/>
        <w:bottom w:val="dotted" w:sz="2" w:space="4" w:color="143F6A" w:themeColor="accent2" w:themeShade="80"/>
      </w:pBdr>
      <w:spacing w:before="160" w:line="300" w:lineRule="auto"/>
      <w:ind w:left="1440" w:right="1440"/>
    </w:pPr>
    <w:rPr>
      <w:caps/>
      <w:color w:val="143E69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5929"/>
    <w:rPr>
      <w:caps/>
      <w:color w:val="143E69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5D5929"/>
    <w:rPr>
      <w:i/>
      <w:iCs/>
    </w:rPr>
  </w:style>
  <w:style w:type="character" w:styleId="IntenseEmphasis">
    <w:name w:val="Intense Emphasis"/>
    <w:uiPriority w:val="21"/>
    <w:qFormat/>
    <w:rsid w:val="005D5929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5D5929"/>
    <w:rPr>
      <w:rFonts w:asciiTheme="minorHAnsi" w:eastAsiaTheme="minorEastAsia" w:hAnsiTheme="minorHAnsi" w:cstheme="minorBidi"/>
      <w:i/>
      <w:iCs/>
      <w:color w:val="143E69" w:themeColor="accent2" w:themeShade="7F"/>
    </w:rPr>
  </w:style>
  <w:style w:type="character" w:styleId="IntenseReference">
    <w:name w:val="Intense Reference"/>
    <w:uiPriority w:val="32"/>
    <w:qFormat/>
    <w:rsid w:val="003E49A5"/>
    <w:rPr>
      <w:rFonts w:asciiTheme="minorHAnsi" w:hAnsiTheme="minorHAnsi"/>
      <w:b/>
      <w:bCs/>
      <w:smallCaps/>
      <w:color w:val="002060"/>
      <w:spacing w:val="5"/>
      <w:sz w:val="22"/>
      <w:szCs w:val="22"/>
      <w:u w:val="none"/>
    </w:rPr>
  </w:style>
  <w:style w:type="character" w:styleId="BookTitle">
    <w:name w:val="Book Title"/>
    <w:uiPriority w:val="33"/>
    <w:qFormat/>
    <w:rsid w:val="005D5929"/>
    <w:rPr>
      <w:caps/>
      <w:color w:val="143E69" w:themeColor="accent2" w:themeShade="7F"/>
      <w:spacing w:val="5"/>
      <w:u w:color="143E69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5929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CC78A4"/>
    <w:pPr>
      <w:spacing w:after="0" w:line="240" w:lineRule="auto"/>
    </w:pPr>
    <w:rPr>
      <w:rFonts w:ascii="Cambria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7F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F11"/>
    <w:rPr>
      <w:rFonts w:ascii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7F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F11"/>
    <w:rPr>
      <w:rFonts w:ascii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F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F1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D63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63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6379"/>
    <w:rPr>
      <w:rFonts w:ascii="Cambria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63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6379"/>
    <w:rPr>
      <w:rFonts w:ascii="Cambria" w:hAnsi="Cambria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6AC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6ACD"/>
    <w:rPr>
      <w:rFonts w:ascii="Cambria" w:hAnsi="Cambri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26A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75DC8-D06D-42A0-A957-E91D71581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MZOPUG</Company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 Maureen</dc:creator>
  <cp:lastModifiedBy>Wood Maureen</cp:lastModifiedBy>
  <cp:revision>22</cp:revision>
  <dcterms:created xsi:type="dcterms:W3CDTF">2019-03-29T10:48:00Z</dcterms:created>
  <dcterms:modified xsi:type="dcterms:W3CDTF">2019-04-04T15:18:00Z</dcterms:modified>
</cp:coreProperties>
</file>