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0C97" w:rsidRPr="00217ACB" w:rsidRDefault="00680C97" w:rsidP="00680C97">
      <w:pPr>
        <w:widowControl/>
        <w:autoSpaceDE w:val="0"/>
        <w:autoSpaceDN w:val="0"/>
        <w:adjustRightInd w:val="0"/>
        <w:jc w:val="left"/>
        <w:rPr>
          <w:rFonts w:ascii="Times New Roman" w:eastAsia="MS Mincho" w:hAnsi="Times New Roman" w:cs="Times New Roman"/>
          <w:color w:val="000000"/>
          <w:kern w:val="0"/>
          <w:sz w:val="24"/>
          <w:szCs w:val="24"/>
        </w:rPr>
      </w:pPr>
      <w:bookmarkStart w:id="0" w:name="_Toc449446810"/>
      <w:bookmarkStart w:id="1" w:name="_GoBack"/>
      <w:bookmarkEnd w:id="1"/>
    </w:p>
    <w:p w:rsidR="00680C97" w:rsidRDefault="00680C97" w:rsidP="00680C97">
      <w:pPr>
        <w:widowControl/>
        <w:spacing w:line="360" w:lineRule="auto"/>
        <w:jc w:val="center"/>
        <w:rPr>
          <w:rFonts w:ascii="Times New Roman" w:eastAsia="MS Mincho" w:hAnsi="Times New Roman" w:cs="Times New Roman"/>
          <w:b/>
          <w:color w:val="000000"/>
          <w:kern w:val="0"/>
          <w:sz w:val="28"/>
          <w:szCs w:val="24"/>
        </w:rPr>
      </w:pPr>
      <w:r w:rsidRPr="00217ACB">
        <w:rPr>
          <w:rFonts w:ascii="Times New Roman" w:eastAsia="MS Mincho" w:hAnsi="Times New Roman" w:cs="Times New Roman" w:hint="eastAsia"/>
          <w:b/>
          <w:color w:val="000000"/>
          <w:kern w:val="0"/>
          <w:sz w:val="28"/>
          <w:szCs w:val="24"/>
          <w:lang w:eastAsia="ko-KR"/>
        </w:rPr>
        <w:t xml:space="preserve">STAMP </w:t>
      </w:r>
      <w:r>
        <w:rPr>
          <w:rFonts w:ascii="Times New Roman" w:eastAsia="MS Mincho" w:hAnsi="Times New Roman" w:cs="Times New Roman" w:hint="eastAsia"/>
          <w:b/>
          <w:color w:val="000000"/>
          <w:kern w:val="0"/>
          <w:sz w:val="28"/>
          <w:szCs w:val="24"/>
        </w:rPr>
        <w:t>A</w:t>
      </w:r>
      <w:r w:rsidRPr="00217ACB">
        <w:rPr>
          <w:rFonts w:ascii="Times New Roman" w:eastAsia="MS Mincho" w:hAnsi="Times New Roman" w:cs="Times New Roman" w:hint="eastAsia"/>
          <w:b/>
          <w:color w:val="000000"/>
          <w:kern w:val="0"/>
          <w:sz w:val="28"/>
          <w:szCs w:val="24"/>
          <w:lang w:eastAsia="ko-KR"/>
        </w:rPr>
        <w:t xml:space="preserve">pplied to </w:t>
      </w:r>
      <w:r w:rsidRPr="00217ACB">
        <w:rPr>
          <w:rFonts w:ascii="Times New Roman" w:eastAsia="MS Mincho" w:hAnsi="Times New Roman" w:cs="Times New Roman"/>
          <w:b/>
          <w:color w:val="000000"/>
          <w:kern w:val="0"/>
          <w:sz w:val="28"/>
          <w:szCs w:val="24"/>
          <w:lang w:eastAsia="ko-KR"/>
        </w:rPr>
        <w:t xml:space="preserve">Fukushima Daiichi </w:t>
      </w:r>
      <w:r>
        <w:rPr>
          <w:rFonts w:ascii="Times New Roman" w:eastAsia="MS Mincho" w:hAnsi="Times New Roman" w:cs="Times New Roman" w:hint="eastAsia"/>
          <w:b/>
          <w:color w:val="000000"/>
          <w:kern w:val="0"/>
          <w:sz w:val="28"/>
          <w:szCs w:val="24"/>
        </w:rPr>
        <w:t>N</w:t>
      </w:r>
      <w:r w:rsidRPr="00217ACB">
        <w:rPr>
          <w:rFonts w:ascii="Times New Roman" w:eastAsia="MS Mincho" w:hAnsi="Times New Roman" w:cs="Times New Roman"/>
          <w:b/>
          <w:color w:val="000000"/>
          <w:kern w:val="0"/>
          <w:sz w:val="28"/>
          <w:szCs w:val="24"/>
          <w:lang w:eastAsia="ko-KR"/>
        </w:rPr>
        <w:t xml:space="preserve">uclear </w:t>
      </w:r>
      <w:r>
        <w:rPr>
          <w:rFonts w:ascii="Times New Roman" w:eastAsia="MS Mincho" w:hAnsi="Times New Roman" w:cs="Times New Roman" w:hint="eastAsia"/>
          <w:b/>
          <w:color w:val="000000"/>
          <w:kern w:val="0"/>
          <w:sz w:val="28"/>
          <w:szCs w:val="24"/>
        </w:rPr>
        <w:t>D</w:t>
      </w:r>
      <w:r w:rsidRPr="00217ACB">
        <w:rPr>
          <w:rFonts w:ascii="Times New Roman" w:eastAsia="MS Mincho" w:hAnsi="Times New Roman" w:cs="Times New Roman"/>
          <w:b/>
          <w:color w:val="000000"/>
          <w:kern w:val="0"/>
          <w:sz w:val="28"/>
          <w:szCs w:val="24"/>
          <w:lang w:eastAsia="ko-KR"/>
        </w:rPr>
        <w:t>isaster</w:t>
      </w:r>
    </w:p>
    <w:p w:rsidR="00680C97" w:rsidRPr="00217ACB" w:rsidRDefault="00680C97" w:rsidP="00680C97">
      <w:pPr>
        <w:widowControl/>
        <w:spacing w:line="360" w:lineRule="auto"/>
        <w:jc w:val="center"/>
        <w:rPr>
          <w:rFonts w:ascii="Times New Roman" w:eastAsia="MS Mincho" w:hAnsi="Times New Roman" w:cs="Times New Roman"/>
          <w:b/>
          <w:color w:val="000000"/>
          <w:kern w:val="0"/>
          <w:sz w:val="28"/>
          <w:szCs w:val="24"/>
          <w:lang w:eastAsia="ko-KR"/>
        </w:rPr>
      </w:pPr>
      <w:r w:rsidRPr="00217ACB">
        <w:rPr>
          <w:rFonts w:ascii="Times New Roman" w:eastAsia="MS Mincho" w:hAnsi="Times New Roman" w:cs="Times New Roman" w:hint="eastAsia"/>
          <w:b/>
          <w:color w:val="000000"/>
          <w:kern w:val="0"/>
          <w:sz w:val="28"/>
          <w:szCs w:val="24"/>
          <w:lang w:eastAsia="ko-KR"/>
        </w:rPr>
        <w:t xml:space="preserve">and the </w:t>
      </w:r>
      <w:r>
        <w:rPr>
          <w:rFonts w:ascii="Times New Roman" w:eastAsia="MS Mincho" w:hAnsi="Times New Roman" w:cs="Times New Roman" w:hint="eastAsia"/>
          <w:b/>
          <w:color w:val="000000"/>
          <w:kern w:val="0"/>
          <w:sz w:val="28"/>
          <w:szCs w:val="24"/>
        </w:rPr>
        <w:t>S</w:t>
      </w:r>
      <w:r w:rsidRPr="00217ACB">
        <w:rPr>
          <w:rFonts w:ascii="Times New Roman" w:eastAsia="MS Mincho" w:hAnsi="Times New Roman" w:cs="Times New Roman" w:hint="eastAsia"/>
          <w:b/>
          <w:color w:val="000000"/>
          <w:kern w:val="0"/>
          <w:sz w:val="28"/>
          <w:szCs w:val="24"/>
          <w:lang w:eastAsia="ko-KR"/>
        </w:rPr>
        <w:t xml:space="preserve">afety of </w:t>
      </w:r>
      <w:r>
        <w:rPr>
          <w:rFonts w:ascii="Times New Roman" w:eastAsia="MS Mincho" w:hAnsi="Times New Roman" w:cs="Times New Roman" w:hint="eastAsia"/>
          <w:b/>
          <w:color w:val="000000"/>
          <w:kern w:val="0"/>
          <w:sz w:val="28"/>
          <w:szCs w:val="24"/>
        </w:rPr>
        <w:t>N</w:t>
      </w:r>
      <w:r w:rsidRPr="00217ACB">
        <w:rPr>
          <w:rFonts w:ascii="Times New Roman" w:eastAsia="MS Mincho" w:hAnsi="Times New Roman" w:cs="Times New Roman" w:hint="eastAsia"/>
          <w:b/>
          <w:color w:val="000000"/>
          <w:kern w:val="0"/>
          <w:sz w:val="28"/>
          <w:szCs w:val="24"/>
          <w:lang w:eastAsia="ko-KR"/>
        </w:rPr>
        <w:t xml:space="preserve">uclear </w:t>
      </w:r>
      <w:r>
        <w:rPr>
          <w:rFonts w:ascii="Times New Roman" w:eastAsia="MS Mincho" w:hAnsi="Times New Roman" w:cs="Times New Roman" w:hint="eastAsia"/>
          <w:b/>
          <w:color w:val="000000"/>
          <w:kern w:val="0"/>
          <w:sz w:val="28"/>
          <w:szCs w:val="24"/>
        </w:rPr>
        <w:t>P</w:t>
      </w:r>
      <w:r w:rsidRPr="00217ACB">
        <w:rPr>
          <w:rFonts w:ascii="Times New Roman" w:eastAsia="MS Mincho" w:hAnsi="Times New Roman" w:cs="Times New Roman" w:hint="eastAsia"/>
          <w:b/>
          <w:color w:val="000000"/>
          <w:kern w:val="0"/>
          <w:sz w:val="28"/>
          <w:szCs w:val="24"/>
          <w:lang w:eastAsia="ko-KR"/>
        </w:rPr>
        <w:t xml:space="preserve">ower </w:t>
      </w:r>
      <w:r>
        <w:rPr>
          <w:rFonts w:ascii="Times New Roman" w:eastAsia="MS Mincho" w:hAnsi="Times New Roman" w:cs="Times New Roman" w:hint="eastAsia"/>
          <w:b/>
          <w:color w:val="000000"/>
          <w:kern w:val="0"/>
          <w:sz w:val="28"/>
          <w:szCs w:val="24"/>
        </w:rPr>
        <w:t>P</w:t>
      </w:r>
      <w:r w:rsidRPr="00217ACB">
        <w:rPr>
          <w:rFonts w:ascii="Times New Roman" w:eastAsia="MS Mincho" w:hAnsi="Times New Roman" w:cs="Times New Roman" w:hint="eastAsia"/>
          <w:b/>
          <w:color w:val="000000"/>
          <w:kern w:val="0"/>
          <w:sz w:val="28"/>
          <w:szCs w:val="24"/>
          <w:lang w:eastAsia="ko-KR"/>
        </w:rPr>
        <w:t>lants in Japan</w:t>
      </w:r>
    </w:p>
    <w:p w:rsidR="00680C97" w:rsidRPr="00217ACB" w:rsidRDefault="00680C97" w:rsidP="00680C97">
      <w:pPr>
        <w:widowControl/>
        <w:spacing w:line="360" w:lineRule="auto"/>
        <w:jc w:val="left"/>
        <w:rPr>
          <w:rFonts w:ascii="Times New Roman" w:eastAsia="MS Mincho" w:hAnsi="Times New Roman" w:cs="Times New Roman"/>
          <w:color w:val="000000"/>
          <w:kern w:val="0"/>
          <w:sz w:val="22"/>
          <w:lang w:eastAsia="ko-KR"/>
        </w:rPr>
      </w:pPr>
    </w:p>
    <w:p w:rsidR="00680C97" w:rsidRPr="00217ACB" w:rsidRDefault="00680C97" w:rsidP="00680C97">
      <w:pPr>
        <w:widowControl/>
        <w:autoSpaceDE w:val="0"/>
        <w:autoSpaceDN w:val="0"/>
        <w:adjustRightInd w:val="0"/>
        <w:jc w:val="center"/>
        <w:rPr>
          <w:rFonts w:ascii="Times New Roman" w:eastAsia="MS Mincho" w:hAnsi="Times New Roman" w:cs="Times New Roman"/>
          <w:color w:val="000000"/>
          <w:kern w:val="0"/>
          <w:sz w:val="22"/>
          <w:szCs w:val="24"/>
          <w:lang w:eastAsia="ko-KR"/>
        </w:rPr>
      </w:pPr>
      <w:r w:rsidRPr="00217ACB">
        <w:rPr>
          <w:rFonts w:ascii="Times New Roman" w:eastAsia="MS Mincho" w:hAnsi="Times New Roman" w:cs="Times New Roman"/>
          <w:color w:val="000000"/>
          <w:kern w:val="0"/>
          <w:sz w:val="22"/>
          <w:szCs w:val="24"/>
          <w:lang w:eastAsia="ko-KR"/>
        </w:rPr>
        <w:t>by</w:t>
      </w:r>
    </w:p>
    <w:p w:rsidR="00680C97" w:rsidRPr="00217ACB" w:rsidRDefault="00680C97" w:rsidP="00680C97">
      <w:pPr>
        <w:widowControl/>
        <w:autoSpaceDE w:val="0"/>
        <w:autoSpaceDN w:val="0"/>
        <w:adjustRightInd w:val="0"/>
        <w:jc w:val="left"/>
        <w:rPr>
          <w:rFonts w:ascii="Times New Roman" w:eastAsia="MS Mincho" w:hAnsi="Times New Roman" w:cs="Times New Roman"/>
          <w:b/>
          <w:bCs/>
          <w:color w:val="000000"/>
          <w:kern w:val="0"/>
          <w:sz w:val="22"/>
          <w:szCs w:val="24"/>
          <w:lang w:eastAsia="ko-KR"/>
        </w:rPr>
      </w:pPr>
    </w:p>
    <w:p w:rsidR="00680C97" w:rsidRPr="00217ACB" w:rsidRDefault="00680C97" w:rsidP="00680C97">
      <w:pPr>
        <w:widowControl/>
        <w:autoSpaceDE w:val="0"/>
        <w:autoSpaceDN w:val="0"/>
        <w:adjustRightInd w:val="0"/>
        <w:jc w:val="center"/>
        <w:rPr>
          <w:rFonts w:ascii="Times New Roman" w:eastAsia="MS Mincho" w:hAnsi="Times New Roman" w:cs="Times New Roman"/>
          <w:b/>
          <w:bCs/>
          <w:color w:val="000000"/>
          <w:kern w:val="0"/>
          <w:sz w:val="24"/>
          <w:szCs w:val="24"/>
        </w:rPr>
      </w:pPr>
      <w:r>
        <w:rPr>
          <w:rFonts w:ascii="Times New Roman" w:eastAsia="MS Mincho" w:hAnsi="Times New Roman" w:cs="Times New Roman" w:hint="eastAsia"/>
          <w:b/>
          <w:bCs/>
          <w:color w:val="000000"/>
          <w:kern w:val="0"/>
          <w:sz w:val="24"/>
          <w:szCs w:val="24"/>
        </w:rPr>
        <w:t>Daisuke Uesako</w:t>
      </w:r>
    </w:p>
    <w:p w:rsidR="00680C97" w:rsidRPr="00217ACB" w:rsidRDefault="00680C97" w:rsidP="00680C97">
      <w:pPr>
        <w:widowControl/>
        <w:autoSpaceDE w:val="0"/>
        <w:autoSpaceDN w:val="0"/>
        <w:adjustRightInd w:val="0"/>
        <w:jc w:val="left"/>
        <w:rPr>
          <w:rFonts w:ascii="Times New Roman" w:eastAsia="MS Mincho" w:hAnsi="Times New Roman" w:cs="Times New Roman"/>
          <w:color w:val="000000"/>
          <w:kern w:val="0"/>
          <w:sz w:val="24"/>
          <w:szCs w:val="24"/>
          <w:lang w:eastAsia="ko-KR"/>
        </w:rPr>
      </w:pPr>
    </w:p>
    <w:p w:rsidR="00680C97" w:rsidRPr="00217ACB" w:rsidRDefault="00680C97" w:rsidP="00680C97">
      <w:pPr>
        <w:widowControl/>
        <w:autoSpaceDE w:val="0"/>
        <w:autoSpaceDN w:val="0"/>
        <w:adjustRightInd w:val="0"/>
        <w:jc w:val="center"/>
        <w:rPr>
          <w:rFonts w:ascii="Times New Roman" w:eastAsia="MS Mincho" w:hAnsi="Times New Roman" w:cs="Times New Roman"/>
          <w:iCs/>
          <w:color w:val="000000"/>
          <w:kern w:val="0"/>
          <w:sz w:val="22"/>
        </w:rPr>
      </w:pPr>
      <w:r w:rsidRPr="00217ACB">
        <w:rPr>
          <w:rFonts w:ascii="Times New Roman" w:eastAsia="MS Mincho" w:hAnsi="Times New Roman" w:cs="Times New Roman"/>
          <w:iCs/>
          <w:color w:val="000000"/>
          <w:kern w:val="0"/>
          <w:sz w:val="22"/>
          <w:lang w:eastAsia="ko-KR"/>
        </w:rPr>
        <w:t xml:space="preserve">M.E., </w:t>
      </w:r>
      <w:r w:rsidRPr="003275F8">
        <w:rPr>
          <w:rFonts w:ascii="Times New Roman" w:eastAsia="MS Mincho" w:hAnsi="Times New Roman" w:cs="Times New Roman"/>
          <w:iCs/>
          <w:color w:val="000000"/>
          <w:kern w:val="0"/>
          <w:sz w:val="22"/>
          <w:lang w:eastAsia="ko-KR"/>
        </w:rPr>
        <w:t>Environmental &amp; Ocean Engineering</w:t>
      </w:r>
      <w:r w:rsidRPr="00217ACB">
        <w:rPr>
          <w:rFonts w:ascii="Times New Roman" w:eastAsia="MS Mincho" w:hAnsi="Times New Roman" w:cs="Times New Roman"/>
          <w:iCs/>
          <w:color w:val="000000"/>
          <w:kern w:val="0"/>
          <w:sz w:val="22"/>
          <w:lang w:eastAsia="ko-KR"/>
        </w:rPr>
        <w:t>, University of Tokyo, 20</w:t>
      </w:r>
      <w:r>
        <w:rPr>
          <w:rFonts w:ascii="Times New Roman" w:eastAsia="MS Mincho" w:hAnsi="Times New Roman" w:cs="Times New Roman" w:hint="eastAsia"/>
          <w:iCs/>
          <w:color w:val="000000"/>
          <w:kern w:val="0"/>
          <w:sz w:val="22"/>
        </w:rPr>
        <w:t>07</w:t>
      </w:r>
    </w:p>
    <w:p w:rsidR="00680C97" w:rsidRPr="00217ACB" w:rsidRDefault="00680C97" w:rsidP="00680C97">
      <w:pPr>
        <w:widowControl/>
        <w:autoSpaceDE w:val="0"/>
        <w:autoSpaceDN w:val="0"/>
        <w:adjustRightInd w:val="0"/>
        <w:jc w:val="center"/>
        <w:rPr>
          <w:rFonts w:ascii="Times New Roman" w:eastAsia="MS Mincho" w:hAnsi="Times New Roman" w:cs="Times New Roman"/>
          <w:color w:val="000000"/>
          <w:kern w:val="0"/>
          <w:sz w:val="22"/>
        </w:rPr>
      </w:pPr>
      <w:r w:rsidRPr="00217ACB">
        <w:rPr>
          <w:rFonts w:ascii="Times New Roman" w:eastAsia="MS Mincho" w:hAnsi="Times New Roman" w:cs="Times New Roman"/>
          <w:iCs/>
          <w:color w:val="000000"/>
          <w:kern w:val="0"/>
          <w:sz w:val="22"/>
          <w:lang w:eastAsia="ko-KR"/>
        </w:rPr>
        <w:t xml:space="preserve"> B.E., </w:t>
      </w:r>
      <w:r w:rsidRPr="003275F8">
        <w:rPr>
          <w:rFonts w:ascii="Times New Roman" w:eastAsia="MS Mincho" w:hAnsi="Times New Roman" w:cs="Times New Roman"/>
          <w:iCs/>
          <w:color w:val="000000"/>
          <w:kern w:val="0"/>
          <w:sz w:val="22"/>
          <w:lang w:eastAsia="ko-KR"/>
        </w:rPr>
        <w:t>Systems Innovation</w:t>
      </w:r>
      <w:r w:rsidRPr="00217ACB">
        <w:rPr>
          <w:rFonts w:ascii="Times New Roman" w:eastAsia="MS Mincho" w:hAnsi="Times New Roman" w:cs="Times New Roman"/>
          <w:iCs/>
          <w:color w:val="000000"/>
          <w:kern w:val="0"/>
          <w:sz w:val="22"/>
          <w:lang w:eastAsia="ko-KR"/>
        </w:rPr>
        <w:t>, University of Tokyo, 200</w:t>
      </w:r>
      <w:r>
        <w:rPr>
          <w:rFonts w:ascii="Times New Roman" w:eastAsia="MS Mincho" w:hAnsi="Times New Roman" w:cs="Times New Roman" w:hint="eastAsia"/>
          <w:iCs/>
          <w:color w:val="000000"/>
          <w:kern w:val="0"/>
          <w:sz w:val="22"/>
        </w:rPr>
        <w:t>5</w:t>
      </w:r>
    </w:p>
    <w:p w:rsidR="00680C97" w:rsidRPr="00217ACB" w:rsidRDefault="00680C97" w:rsidP="00680C97">
      <w:pPr>
        <w:widowControl/>
        <w:autoSpaceDE w:val="0"/>
        <w:autoSpaceDN w:val="0"/>
        <w:adjustRightInd w:val="0"/>
        <w:jc w:val="left"/>
        <w:rPr>
          <w:rFonts w:ascii="Times New Roman" w:eastAsia="MS Mincho" w:hAnsi="Times New Roman" w:cs="Times New Roman"/>
          <w:color w:val="000000"/>
          <w:kern w:val="0"/>
          <w:sz w:val="22"/>
          <w:lang w:eastAsia="ko-KR"/>
        </w:rPr>
      </w:pPr>
    </w:p>
    <w:p w:rsidR="00680C97" w:rsidRPr="00217ACB" w:rsidRDefault="00680C97" w:rsidP="00680C97">
      <w:pPr>
        <w:widowControl/>
        <w:autoSpaceDE w:val="0"/>
        <w:autoSpaceDN w:val="0"/>
        <w:adjustRightInd w:val="0"/>
        <w:jc w:val="center"/>
        <w:rPr>
          <w:rFonts w:ascii="Times New Roman" w:eastAsia="MS Mincho" w:hAnsi="Times New Roman" w:cs="Times New Roman"/>
          <w:color w:val="000000"/>
          <w:kern w:val="0"/>
          <w:sz w:val="22"/>
          <w:lang w:eastAsia="ko-KR"/>
        </w:rPr>
      </w:pPr>
      <w:r w:rsidRPr="00217ACB">
        <w:rPr>
          <w:rFonts w:ascii="Times New Roman" w:eastAsia="MS Mincho" w:hAnsi="Times New Roman" w:cs="Times New Roman"/>
          <w:color w:val="000000"/>
          <w:kern w:val="0"/>
          <w:sz w:val="22"/>
          <w:lang w:eastAsia="ko-KR"/>
        </w:rPr>
        <w:t xml:space="preserve">Submitted to the </w:t>
      </w:r>
      <w:r w:rsidRPr="00937E22">
        <w:rPr>
          <w:rFonts w:ascii="Times New Roman" w:eastAsia="MS Mincho" w:hAnsi="Times New Roman" w:cs="Times New Roman"/>
          <w:color w:val="000000"/>
          <w:kern w:val="0"/>
          <w:sz w:val="22"/>
          <w:lang w:eastAsia="ko-KR"/>
        </w:rPr>
        <w:t>System Design and Management Program</w:t>
      </w:r>
    </w:p>
    <w:p w:rsidR="00680C97" w:rsidRPr="00217ACB" w:rsidRDefault="00680C97" w:rsidP="00680C97">
      <w:pPr>
        <w:widowControl/>
        <w:autoSpaceDE w:val="0"/>
        <w:autoSpaceDN w:val="0"/>
        <w:adjustRightInd w:val="0"/>
        <w:jc w:val="center"/>
        <w:rPr>
          <w:rFonts w:ascii="Times New Roman" w:eastAsia="MS Mincho" w:hAnsi="Times New Roman" w:cs="Times New Roman"/>
          <w:color w:val="000000"/>
          <w:kern w:val="0"/>
          <w:sz w:val="22"/>
          <w:lang w:eastAsia="ko-KR"/>
        </w:rPr>
      </w:pPr>
      <w:r w:rsidRPr="00217ACB">
        <w:rPr>
          <w:rFonts w:ascii="Times New Roman" w:eastAsia="MS Mincho" w:hAnsi="Times New Roman" w:cs="Times New Roman"/>
          <w:color w:val="000000"/>
          <w:kern w:val="0"/>
          <w:sz w:val="22"/>
          <w:lang w:eastAsia="ko-KR"/>
        </w:rPr>
        <w:t>in partial fulfillment of the requirements for the degree of</w:t>
      </w:r>
    </w:p>
    <w:p w:rsidR="00680C97" w:rsidRPr="00217ACB" w:rsidRDefault="00680C97" w:rsidP="00680C97">
      <w:pPr>
        <w:widowControl/>
        <w:autoSpaceDE w:val="0"/>
        <w:autoSpaceDN w:val="0"/>
        <w:adjustRightInd w:val="0"/>
        <w:jc w:val="center"/>
        <w:rPr>
          <w:rFonts w:ascii="Times New Roman" w:eastAsia="MS Mincho" w:hAnsi="Times New Roman" w:cs="Times New Roman"/>
          <w:color w:val="000000"/>
          <w:kern w:val="0"/>
          <w:sz w:val="22"/>
          <w:lang w:eastAsia="ko-KR"/>
        </w:rPr>
      </w:pPr>
    </w:p>
    <w:p w:rsidR="00680C97" w:rsidRDefault="00680C97" w:rsidP="00680C97">
      <w:pPr>
        <w:widowControl/>
        <w:autoSpaceDE w:val="0"/>
        <w:autoSpaceDN w:val="0"/>
        <w:adjustRightInd w:val="0"/>
        <w:jc w:val="center"/>
        <w:rPr>
          <w:rFonts w:ascii="Times New Roman" w:eastAsia="MS Mincho" w:hAnsi="Times New Roman" w:cs="Times New Roman"/>
          <w:bCs/>
          <w:color w:val="000000"/>
          <w:kern w:val="0"/>
          <w:sz w:val="22"/>
        </w:rPr>
      </w:pPr>
      <w:r w:rsidRPr="00937E22">
        <w:rPr>
          <w:rFonts w:ascii="Times New Roman" w:eastAsia="MS Mincho" w:hAnsi="Times New Roman" w:cs="Times New Roman"/>
          <w:bCs/>
          <w:color w:val="000000"/>
          <w:kern w:val="0"/>
          <w:sz w:val="22"/>
          <w:lang w:eastAsia="ko-KR"/>
        </w:rPr>
        <w:t>Master of Science in Engineering and Management</w:t>
      </w:r>
    </w:p>
    <w:p w:rsidR="00680C97" w:rsidRPr="00937E22" w:rsidRDefault="00680C97" w:rsidP="00680C97">
      <w:pPr>
        <w:widowControl/>
        <w:autoSpaceDE w:val="0"/>
        <w:autoSpaceDN w:val="0"/>
        <w:adjustRightInd w:val="0"/>
        <w:jc w:val="center"/>
        <w:rPr>
          <w:rFonts w:ascii="Times New Roman" w:eastAsia="MS Mincho" w:hAnsi="Times New Roman" w:cs="Times New Roman"/>
          <w:color w:val="000000"/>
          <w:kern w:val="0"/>
          <w:sz w:val="22"/>
        </w:rPr>
      </w:pPr>
    </w:p>
    <w:p w:rsidR="00680C97" w:rsidRDefault="00680C97" w:rsidP="00680C97">
      <w:pPr>
        <w:widowControl/>
        <w:autoSpaceDE w:val="0"/>
        <w:autoSpaceDN w:val="0"/>
        <w:adjustRightInd w:val="0"/>
        <w:jc w:val="center"/>
        <w:rPr>
          <w:rFonts w:ascii="Times New Roman" w:eastAsia="MS Mincho" w:hAnsi="Times New Roman" w:cs="Times New Roman"/>
          <w:color w:val="000000"/>
          <w:kern w:val="0"/>
          <w:sz w:val="22"/>
        </w:rPr>
      </w:pPr>
      <w:r>
        <w:rPr>
          <w:rFonts w:ascii="Times New Roman" w:eastAsia="MS Mincho" w:hAnsi="Times New Roman" w:cs="Times New Roman"/>
          <w:color w:val="000000"/>
          <w:kern w:val="0"/>
          <w:sz w:val="22"/>
          <w:lang w:eastAsia="ko-KR"/>
        </w:rPr>
        <w:t>at the</w:t>
      </w:r>
    </w:p>
    <w:p w:rsidR="00680C97" w:rsidRPr="00217ACB" w:rsidRDefault="00680C97" w:rsidP="00680C97">
      <w:pPr>
        <w:widowControl/>
        <w:autoSpaceDE w:val="0"/>
        <w:autoSpaceDN w:val="0"/>
        <w:adjustRightInd w:val="0"/>
        <w:jc w:val="center"/>
        <w:rPr>
          <w:rFonts w:ascii="Times New Roman" w:eastAsia="MS Mincho" w:hAnsi="Times New Roman" w:cs="Times New Roman"/>
          <w:color w:val="000000"/>
          <w:kern w:val="0"/>
          <w:sz w:val="22"/>
        </w:rPr>
      </w:pPr>
    </w:p>
    <w:p w:rsidR="00680C97" w:rsidRPr="00217ACB" w:rsidRDefault="00680C97" w:rsidP="00680C97">
      <w:pPr>
        <w:widowControl/>
        <w:autoSpaceDE w:val="0"/>
        <w:autoSpaceDN w:val="0"/>
        <w:adjustRightInd w:val="0"/>
        <w:jc w:val="center"/>
        <w:rPr>
          <w:rFonts w:ascii="Times New Roman" w:eastAsia="MS Mincho" w:hAnsi="Times New Roman" w:cs="Times New Roman"/>
          <w:color w:val="000000"/>
          <w:kern w:val="0"/>
          <w:sz w:val="22"/>
          <w:lang w:eastAsia="ko-KR"/>
        </w:rPr>
      </w:pPr>
      <w:r w:rsidRPr="00217ACB">
        <w:rPr>
          <w:rFonts w:ascii="Times New Roman" w:eastAsia="MS Mincho" w:hAnsi="Times New Roman" w:cs="Times New Roman"/>
          <w:color w:val="000000"/>
          <w:kern w:val="0"/>
          <w:sz w:val="22"/>
          <w:lang w:eastAsia="ko-KR"/>
        </w:rPr>
        <w:t>Massachusetts Institute of Technology</w:t>
      </w:r>
    </w:p>
    <w:p w:rsidR="00680C97" w:rsidRPr="00217ACB" w:rsidRDefault="00680C97" w:rsidP="00680C97">
      <w:pPr>
        <w:widowControl/>
        <w:autoSpaceDE w:val="0"/>
        <w:autoSpaceDN w:val="0"/>
        <w:adjustRightInd w:val="0"/>
        <w:jc w:val="center"/>
        <w:rPr>
          <w:rFonts w:ascii="Times New Roman" w:eastAsia="MS Mincho" w:hAnsi="Times New Roman" w:cs="Times New Roman"/>
          <w:color w:val="000000"/>
          <w:kern w:val="0"/>
          <w:sz w:val="22"/>
          <w:lang w:eastAsia="ko-KR"/>
        </w:rPr>
      </w:pPr>
    </w:p>
    <w:p w:rsidR="00680C97" w:rsidRPr="00217ACB" w:rsidRDefault="00680C97" w:rsidP="00680C97">
      <w:pPr>
        <w:widowControl/>
        <w:autoSpaceDE w:val="0"/>
        <w:autoSpaceDN w:val="0"/>
        <w:adjustRightInd w:val="0"/>
        <w:jc w:val="center"/>
        <w:rPr>
          <w:rFonts w:ascii="Times New Roman" w:eastAsia="MS Mincho" w:hAnsi="Times New Roman" w:cs="Times New Roman"/>
          <w:color w:val="000000"/>
          <w:kern w:val="0"/>
          <w:sz w:val="22"/>
          <w:lang w:eastAsia="ko-KR"/>
        </w:rPr>
      </w:pPr>
      <w:r w:rsidRPr="00217ACB">
        <w:rPr>
          <w:rFonts w:ascii="Times New Roman" w:eastAsia="MS Mincho" w:hAnsi="Times New Roman" w:cs="Times New Roman"/>
          <w:color w:val="000000"/>
          <w:kern w:val="0"/>
          <w:sz w:val="22"/>
          <w:lang w:eastAsia="ko-KR"/>
        </w:rPr>
        <w:t>June 2016</w:t>
      </w:r>
    </w:p>
    <w:p w:rsidR="00680C97" w:rsidRPr="00217ACB" w:rsidRDefault="00680C97" w:rsidP="00680C97">
      <w:pPr>
        <w:widowControl/>
        <w:autoSpaceDE w:val="0"/>
        <w:autoSpaceDN w:val="0"/>
        <w:adjustRightInd w:val="0"/>
        <w:jc w:val="center"/>
        <w:rPr>
          <w:rFonts w:ascii="Times New Roman" w:eastAsia="MS Mincho" w:hAnsi="Times New Roman" w:cs="Times New Roman"/>
          <w:color w:val="000000"/>
          <w:kern w:val="0"/>
          <w:sz w:val="22"/>
          <w:lang w:eastAsia="ko-KR"/>
        </w:rPr>
      </w:pPr>
    </w:p>
    <w:p w:rsidR="00680C97" w:rsidRPr="00217ACB" w:rsidRDefault="00680C97" w:rsidP="00680C97">
      <w:pPr>
        <w:widowControl/>
        <w:autoSpaceDE w:val="0"/>
        <w:autoSpaceDN w:val="0"/>
        <w:adjustRightInd w:val="0"/>
        <w:jc w:val="center"/>
        <w:rPr>
          <w:rFonts w:ascii="Times New Roman" w:eastAsia="MS Mincho" w:hAnsi="Times New Roman" w:cs="Times New Roman"/>
          <w:color w:val="000000"/>
          <w:kern w:val="0"/>
          <w:sz w:val="22"/>
          <w:lang w:eastAsia="ko-KR"/>
        </w:rPr>
      </w:pPr>
      <w:r w:rsidRPr="00217ACB">
        <w:rPr>
          <w:rFonts w:ascii="Times New Roman" w:eastAsia="MS Mincho" w:hAnsi="Times New Roman" w:cs="Times New Roman"/>
          <w:color w:val="000000"/>
          <w:kern w:val="0"/>
          <w:sz w:val="22"/>
          <w:lang w:eastAsia="ko-KR"/>
        </w:rPr>
        <w:t xml:space="preserve">© 2016 </w:t>
      </w:r>
      <w:r>
        <w:rPr>
          <w:rFonts w:ascii="Times New Roman" w:eastAsia="MS Mincho" w:hAnsi="Times New Roman" w:cs="Times New Roman" w:hint="eastAsia"/>
          <w:color w:val="000000"/>
          <w:kern w:val="0"/>
          <w:sz w:val="22"/>
        </w:rPr>
        <w:t>Daisuke Uesako</w:t>
      </w:r>
      <w:r w:rsidRPr="00217ACB">
        <w:rPr>
          <w:rFonts w:ascii="Times New Roman" w:eastAsia="MS Mincho" w:hAnsi="Times New Roman" w:cs="Times New Roman"/>
          <w:color w:val="000000"/>
          <w:kern w:val="0"/>
          <w:sz w:val="22"/>
          <w:lang w:eastAsia="ko-KR"/>
        </w:rPr>
        <w:t>. All rights reserved.</w:t>
      </w:r>
    </w:p>
    <w:p w:rsidR="00680C97" w:rsidRPr="00217ACB" w:rsidRDefault="00680C97" w:rsidP="00680C97">
      <w:pPr>
        <w:widowControl/>
        <w:autoSpaceDE w:val="0"/>
        <w:autoSpaceDN w:val="0"/>
        <w:adjustRightInd w:val="0"/>
        <w:jc w:val="center"/>
        <w:rPr>
          <w:rFonts w:ascii="Times New Roman" w:eastAsia="MS Mincho" w:hAnsi="Times New Roman" w:cs="Times New Roman"/>
          <w:color w:val="000000"/>
          <w:kern w:val="0"/>
          <w:sz w:val="22"/>
          <w:lang w:eastAsia="ko-KR"/>
        </w:rPr>
      </w:pPr>
    </w:p>
    <w:p w:rsidR="00680C97" w:rsidRPr="00217ACB" w:rsidRDefault="00680C97" w:rsidP="00680C97">
      <w:pPr>
        <w:widowControl/>
        <w:autoSpaceDE w:val="0"/>
        <w:autoSpaceDN w:val="0"/>
        <w:adjustRightInd w:val="0"/>
        <w:jc w:val="center"/>
        <w:rPr>
          <w:rFonts w:ascii="Times New Roman" w:eastAsia="MS Mincho" w:hAnsi="Times New Roman" w:cs="Times New Roman"/>
          <w:kern w:val="0"/>
          <w:sz w:val="22"/>
          <w:lang w:eastAsia="ko-KR"/>
        </w:rPr>
      </w:pPr>
      <w:r w:rsidRPr="00217ACB">
        <w:rPr>
          <w:rFonts w:ascii="Times New Roman" w:eastAsia="MS Mincho" w:hAnsi="Times New Roman" w:cs="Times New Roman"/>
          <w:kern w:val="0"/>
          <w:sz w:val="22"/>
          <w:lang w:eastAsia="ko-KR"/>
        </w:rPr>
        <w:t>The author hereby grants to MIT permission to reproduce</w:t>
      </w:r>
    </w:p>
    <w:p w:rsidR="00680C97" w:rsidRPr="00217ACB" w:rsidRDefault="00680C97" w:rsidP="00680C97">
      <w:pPr>
        <w:widowControl/>
        <w:autoSpaceDE w:val="0"/>
        <w:autoSpaceDN w:val="0"/>
        <w:adjustRightInd w:val="0"/>
        <w:jc w:val="center"/>
        <w:rPr>
          <w:rFonts w:ascii="Times New Roman" w:eastAsia="MS Mincho" w:hAnsi="Times New Roman" w:cs="Times New Roman"/>
          <w:kern w:val="0"/>
          <w:sz w:val="22"/>
          <w:lang w:eastAsia="ko-KR"/>
        </w:rPr>
      </w:pPr>
      <w:r w:rsidRPr="00217ACB">
        <w:rPr>
          <w:rFonts w:ascii="Times New Roman" w:eastAsia="MS Mincho" w:hAnsi="Times New Roman" w:cs="Times New Roman"/>
          <w:kern w:val="0"/>
          <w:sz w:val="22"/>
          <w:lang w:eastAsia="ko-KR"/>
        </w:rPr>
        <w:t>and to distribute publicly paper and electronic</w:t>
      </w:r>
    </w:p>
    <w:p w:rsidR="00680C97" w:rsidRPr="00217ACB" w:rsidRDefault="00680C97" w:rsidP="00680C97">
      <w:pPr>
        <w:widowControl/>
        <w:autoSpaceDE w:val="0"/>
        <w:autoSpaceDN w:val="0"/>
        <w:adjustRightInd w:val="0"/>
        <w:jc w:val="center"/>
        <w:rPr>
          <w:rFonts w:ascii="Times New Roman" w:eastAsia="MS Mincho" w:hAnsi="Times New Roman" w:cs="Times New Roman"/>
          <w:kern w:val="0"/>
          <w:sz w:val="22"/>
          <w:lang w:eastAsia="ko-KR"/>
        </w:rPr>
      </w:pPr>
      <w:r w:rsidRPr="00217ACB">
        <w:rPr>
          <w:rFonts w:ascii="Times New Roman" w:eastAsia="MS Mincho" w:hAnsi="Times New Roman" w:cs="Times New Roman"/>
          <w:kern w:val="0"/>
          <w:sz w:val="22"/>
          <w:lang w:eastAsia="ko-KR"/>
        </w:rPr>
        <w:t>copies of this thesis document in whole or in part</w:t>
      </w:r>
    </w:p>
    <w:p w:rsidR="00680C97" w:rsidRPr="00217ACB" w:rsidRDefault="00680C97" w:rsidP="00680C97">
      <w:pPr>
        <w:widowControl/>
        <w:autoSpaceDE w:val="0"/>
        <w:autoSpaceDN w:val="0"/>
        <w:adjustRightInd w:val="0"/>
        <w:jc w:val="center"/>
        <w:rPr>
          <w:rFonts w:ascii="Times New Roman" w:eastAsia="MS Mincho" w:hAnsi="Times New Roman" w:cs="Times New Roman"/>
          <w:color w:val="000000"/>
          <w:kern w:val="0"/>
          <w:sz w:val="22"/>
          <w:lang w:eastAsia="ko-KR"/>
        </w:rPr>
      </w:pPr>
      <w:r w:rsidRPr="00217ACB">
        <w:rPr>
          <w:rFonts w:ascii="Times New Roman" w:eastAsia="MS Mincho" w:hAnsi="Times New Roman" w:cs="Times New Roman"/>
          <w:kern w:val="0"/>
          <w:sz w:val="22"/>
          <w:lang w:eastAsia="ko-KR"/>
        </w:rPr>
        <w:t xml:space="preserve"> in any medium now known or hereafter created.</w:t>
      </w:r>
    </w:p>
    <w:p w:rsidR="00680C97" w:rsidRPr="00217ACB" w:rsidRDefault="00680C97" w:rsidP="00680C97">
      <w:pPr>
        <w:widowControl/>
        <w:autoSpaceDE w:val="0"/>
        <w:autoSpaceDN w:val="0"/>
        <w:adjustRightInd w:val="0"/>
        <w:jc w:val="center"/>
        <w:rPr>
          <w:rFonts w:ascii="Times New Roman" w:eastAsia="MS Mincho" w:hAnsi="Times New Roman" w:cs="Times New Roman"/>
          <w:color w:val="000000"/>
          <w:kern w:val="0"/>
          <w:sz w:val="22"/>
          <w:lang w:eastAsia="ko-KR"/>
        </w:rPr>
      </w:pPr>
    </w:p>
    <w:p w:rsidR="00680C97" w:rsidRPr="00217ACB" w:rsidRDefault="00680C97" w:rsidP="00680C97">
      <w:pPr>
        <w:widowControl/>
        <w:autoSpaceDE w:val="0"/>
        <w:autoSpaceDN w:val="0"/>
        <w:adjustRightInd w:val="0"/>
        <w:jc w:val="center"/>
        <w:rPr>
          <w:rFonts w:ascii="Times New Roman" w:eastAsia="MS Mincho" w:hAnsi="Times New Roman" w:cs="Times New Roman"/>
          <w:color w:val="000000"/>
          <w:kern w:val="0"/>
          <w:sz w:val="22"/>
          <w:lang w:eastAsia="ko-KR"/>
        </w:rPr>
      </w:pPr>
    </w:p>
    <w:p w:rsidR="00680C97" w:rsidRPr="00217ACB" w:rsidRDefault="00680C97" w:rsidP="00680C97">
      <w:pPr>
        <w:widowControl/>
        <w:autoSpaceDE w:val="0"/>
        <w:autoSpaceDN w:val="0"/>
        <w:adjustRightInd w:val="0"/>
        <w:jc w:val="center"/>
        <w:rPr>
          <w:rFonts w:ascii="Times New Roman" w:eastAsia="MS Mincho" w:hAnsi="Times New Roman" w:cs="Times New Roman"/>
          <w:color w:val="000000"/>
          <w:kern w:val="0"/>
          <w:sz w:val="22"/>
          <w:lang w:eastAsia="ko-KR"/>
        </w:rPr>
      </w:pPr>
    </w:p>
    <w:p w:rsidR="00680C97" w:rsidRPr="00217ACB" w:rsidRDefault="00680C97" w:rsidP="00680C97">
      <w:pPr>
        <w:widowControl/>
        <w:autoSpaceDE w:val="0"/>
        <w:autoSpaceDN w:val="0"/>
        <w:adjustRightInd w:val="0"/>
        <w:jc w:val="left"/>
        <w:rPr>
          <w:rFonts w:ascii="Times New Roman" w:eastAsia="MS Mincho" w:hAnsi="Times New Roman" w:cs="Times New Roman"/>
          <w:color w:val="000000"/>
          <w:kern w:val="0"/>
          <w:sz w:val="22"/>
          <w:lang w:eastAsia="ko-KR"/>
        </w:rPr>
      </w:pPr>
      <w:r w:rsidRPr="00217ACB">
        <w:rPr>
          <w:rFonts w:ascii="Times New Roman" w:eastAsia="MS Mincho" w:hAnsi="Times New Roman" w:cs="Times New Roman"/>
          <w:color w:val="000000"/>
          <w:kern w:val="0"/>
          <w:sz w:val="22"/>
          <w:lang w:eastAsia="ko-KR"/>
        </w:rPr>
        <w:t xml:space="preserve">Signature of Author: ____________________________________________________________________ </w:t>
      </w:r>
    </w:p>
    <w:p w:rsidR="00680C97" w:rsidRDefault="00680C97" w:rsidP="00680C97">
      <w:pPr>
        <w:widowControl/>
        <w:wordWrap w:val="0"/>
        <w:autoSpaceDE w:val="0"/>
        <w:autoSpaceDN w:val="0"/>
        <w:adjustRightInd w:val="0"/>
        <w:jc w:val="right"/>
        <w:rPr>
          <w:rFonts w:ascii="Times New Roman" w:eastAsia="MS Mincho" w:hAnsi="Times New Roman" w:cs="Times New Roman"/>
          <w:color w:val="000000"/>
          <w:kern w:val="0"/>
          <w:sz w:val="22"/>
        </w:rPr>
      </w:pPr>
    </w:p>
    <w:p w:rsidR="00680C97" w:rsidRDefault="00680C97" w:rsidP="00680C97">
      <w:pPr>
        <w:widowControl/>
        <w:autoSpaceDE w:val="0"/>
        <w:autoSpaceDN w:val="0"/>
        <w:adjustRightInd w:val="0"/>
        <w:jc w:val="right"/>
        <w:rPr>
          <w:rFonts w:ascii="Times New Roman" w:eastAsia="MS Mincho" w:hAnsi="Times New Roman" w:cs="Times New Roman"/>
          <w:color w:val="000000"/>
          <w:kern w:val="0"/>
          <w:sz w:val="22"/>
        </w:rPr>
      </w:pPr>
      <w:r>
        <w:rPr>
          <w:rFonts w:ascii="Times New Roman" w:eastAsia="MS Mincho" w:hAnsi="Times New Roman" w:cs="Times New Roman" w:hint="eastAsia"/>
          <w:color w:val="000000"/>
          <w:kern w:val="0"/>
          <w:sz w:val="22"/>
        </w:rPr>
        <w:t>Daisuke Uesako</w:t>
      </w:r>
    </w:p>
    <w:p w:rsidR="00680C97" w:rsidRPr="00217ACB" w:rsidRDefault="00680C97" w:rsidP="00680C97">
      <w:pPr>
        <w:widowControl/>
        <w:autoSpaceDE w:val="0"/>
        <w:autoSpaceDN w:val="0"/>
        <w:adjustRightInd w:val="0"/>
        <w:jc w:val="right"/>
        <w:rPr>
          <w:rFonts w:ascii="Times New Roman" w:eastAsia="MS Mincho" w:hAnsi="Times New Roman" w:cs="Times New Roman"/>
          <w:color w:val="000000"/>
          <w:kern w:val="0"/>
          <w:sz w:val="22"/>
        </w:rPr>
      </w:pPr>
      <w:r>
        <w:rPr>
          <w:rFonts w:ascii="Times New Roman" w:eastAsia="MS Mincho" w:hAnsi="Times New Roman" w:cs="Times New Roman" w:hint="eastAsia"/>
          <w:color w:val="000000"/>
          <w:kern w:val="0"/>
          <w:sz w:val="22"/>
        </w:rPr>
        <w:t>System Design and Management Program</w:t>
      </w:r>
    </w:p>
    <w:p w:rsidR="00680C97" w:rsidRPr="00217ACB" w:rsidRDefault="00680C97" w:rsidP="00680C97">
      <w:pPr>
        <w:widowControl/>
        <w:autoSpaceDE w:val="0"/>
        <w:autoSpaceDN w:val="0"/>
        <w:adjustRightInd w:val="0"/>
        <w:jc w:val="right"/>
        <w:rPr>
          <w:rFonts w:ascii="Times New Roman" w:eastAsia="MS Mincho" w:hAnsi="Times New Roman" w:cs="Times New Roman"/>
          <w:color w:val="000000"/>
          <w:kern w:val="0"/>
          <w:sz w:val="22"/>
          <w:lang w:eastAsia="ko-KR"/>
        </w:rPr>
      </w:pPr>
      <w:r w:rsidRPr="00217ACB">
        <w:rPr>
          <w:rFonts w:ascii="Times New Roman" w:eastAsia="MS Mincho" w:hAnsi="Times New Roman" w:cs="Times New Roman"/>
          <w:color w:val="000000"/>
          <w:kern w:val="0"/>
          <w:sz w:val="22"/>
          <w:lang w:eastAsia="ko-KR"/>
        </w:rPr>
        <w:t xml:space="preserve">May </w:t>
      </w:r>
      <w:r w:rsidR="00022EBC">
        <w:rPr>
          <w:rFonts w:ascii="Times New Roman" w:eastAsia="MS Mincho" w:hAnsi="Times New Roman" w:cs="Times New Roman" w:hint="eastAsia"/>
          <w:color w:val="000000"/>
          <w:kern w:val="0"/>
          <w:sz w:val="22"/>
        </w:rPr>
        <w:t>6</w:t>
      </w:r>
      <w:r w:rsidRPr="00217ACB">
        <w:rPr>
          <w:rFonts w:ascii="Times New Roman" w:eastAsia="MS Mincho" w:hAnsi="Times New Roman" w:cs="Times New Roman"/>
          <w:color w:val="000000"/>
          <w:kern w:val="0"/>
          <w:sz w:val="22"/>
          <w:lang w:eastAsia="ko-KR"/>
        </w:rPr>
        <w:t>, 2016</w:t>
      </w:r>
    </w:p>
    <w:p w:rsidR="00680C97" w:rsidRPr="00217ACB" w:rsidRDefault="00680C97" w:rsidP="00680C97">
      <w:pPr>
        <w:widowControl/>
        <w:autoSpaceDE w:val="0"/>
        <w:autoSpaceDN w:val="0"/>
        <w:adjustRightInd w:val="0"/>
        <w:jc w:val="left"/>
        <w:rPr>
          <w:rFonts w:ascii="Times New Roman" w:eastAsia="MS Mincho" w:hAnsi="Times New Roman" w:cs="Times New Roman"/>
          <w:color w:val="000000"/>
          <w:kern w:val="0"/>
          <w:sz w:val="22"/>
          <w:lang w:eastAsia="ko-KR"/>
        </w:rPr>
      </w:pPr>
    </w:p>
    <w:p w:rsidR="00680C97" w:rsidRPr="00217ACB" w:rsidRDefault="00680C97" w:rsidP="00680C97">
      <w:pPr>
        <w:widowControl/>
        <w:autoSpaceDE w:val="0"/>
        <w:autoSpaceDN w:val="0"/>
        <w:adjustRightInd w:val="0"/>
        <w:jc w:val="left"/>
        <w:rPr>
          <w:rFonts w:ascii="Times New Roman" w:eastAsia="MS Mincho" w:hAnsi="Times New Roman" w:cs="Times New Roman"/>
          <w:color w:val="000000"/>
          <w:kern w:val="0"/>
          <w:sz w:val="22"/>
          <w:lang w:eastAsia="ko-KR"/>
        </w:rPr>
      </w:pPr>
      <w:r w:rsidRPr="00217ACB">
        <w:rPr>
          <w:rFonts w:ascii="Times New Roman" w:eastAsia="MS Mincho" w:hAnsi="Times New Roman" w:cs="Times New Roman"/>
          <w:color w:val="000000"/>
          <w:kern w:val="0"/>
          <w:sz w:val="22"/>
          <w:lang w:eastAsia="ko-KR"/>
        </w:rPr>
        <w:t xml:space="preserve">Certified by: __________________________________________________________________________ </w:t>
      </w:r>
    </w:p>
    <w:p w:rsidR="00680C97" w:rsidRDefault="00680C97" w:rsidP="00680C97">
      <w:pPr>
        <w:widowControl/>
        <w:wordWrap w:val="0"/>
        <w:autoSpaceDE w:val="0"/>
        <w:autoSpaceDN w:val="0"/>
        <w:adjustRightInd w:val="0"/>
        <w:jc w:val="right"/>
        <w:rPr>
          <w:rFonts w:ascii="Times New Roman" w:eastAsia="MS Mincho" w:hAnsi="Times New Roman" w:cs="Times New Roman"/>
          <w:kern w:val="0"/>
          <w:sz w:val="22"/>
        </w:rPr>
      </w:pPr>
    </w:p>
    <w:p w:rsidR="00680C97" w:rsidRPr="00217ACB" w:rsidRDefault="00680C97" w:rsidP="00680C97">
      <w:pPr>
        <w:widowControl/>
        <w:autoSpaceDE w:val="0"/>
        <w:autoSpaceDN w:val="0"/>
        <w:adjustRightInd w:val="0"/>
        <w:jc w:val="right"/>
        <w:rPr>
          <w:rFonts w:ascii="Arial" w:eastAsia="MS Mincho" w:hAnsi="Arial" w:cs="Arial"/>
          <w:kern w:val="0"/>
          <w:sz w:val="22"/>
        </w:rPr>
      </w:pPr>
      <w:r>
        <w:rPr>
          <w:rFonts w:ascii="Times New Roman" w:eastAsia="MS Mincho" w:hAnsi="Times New Roman" w:cs="Times New Roman" w:hint="eastAsia"/>
          <w:kern w:val="0"/>
          <w:sz w:val="22"/>
        </w:rPr>
        <w:t>Nancy Leveson</w:t>
      </w:r>
    </w:p>
    <w:p w:rsidR="00680C97" w:rsidRPr="00937E22" w:rsidRDefault="00680C97" w:rsidP="00680C97">
      <w:pPr>
        <w:widowControl/>
        <w:autoSpaceDE w:val="0"/>
        <w:autoSpaceDN w:val="0"/>
        <w:adjustRightInd w:val="0"/>
        <w:jc w:val="right"/>
        <w:rPr>
          <w:rFonts w:ascii="Times New Roman" w:eastAsia="MS Mincho" w:hAnsi="Times New Roman" w:cs="Times New Roman"/>
          <w:bCs/>
          <w:kern w:val="0"/>
          <w:sz w:val="22"/>
          <w:lang w:eastAsia="ko-KR"/>
        </w:rPr>
      </w:pPr>
      <w:r w:rsidRPr="00937E22">
        <w:rPr>
          <w:rFonts w:ascii="Times New Roman" w:eastAsia="MS Mincho" w:hAnsi="Times New Roman" w:cs="Times New Roman" w:hint="eastAsia"/>
          <w:bCs/>
          <w:kern w:val="0"/>
          <w:sz w:val="22"/>
          <w:lang w:eastAsia="ko-KR"/>
        </w:rPr>
        <w:t>Professor of Aeronautics and Astronautics</w:t>
      </w:r>
    </w:p>
    <w:p w:rsidR="00680C97" w:rsidRPr="00217ACB" w:rsidRDefault="00680C97" w:rsidP="00680C97">
      <w:pPr>
        <w:widowControl/>
        <w:autoSpaceDE w:val="0"/>
        <w:autoSpaceDN w:val="0"/>
        <w:adjustRightInd w:val="0"/>
        <w:jc w:val="right"/>
        <w:rPr>
          <w:rFonts w:ascii="Times New Roman" w:eastAsia="MS Mincho" w:hAnsi="Times New Roman" w:cs="Times New Roman"/>
          <w:color w:val="000000"/>
          <w:kern w:val="0"/>
          <w:sz w:val="22"/>
        </w:rPr>
      </w:pPr>
      <w:r w:rsidRPr="00937E22">
        <w:rPr>
          <w:rFonts w:ascii="Times New Roman" w:eastAsia="MS Mincho" w:hAnsi="Times New Roman" w:cs="Times New Roman"/>
          <w:kern w:val="0"/>
          <w:sz w:val="22"/>
          <w:lang w:eastAsia="ko-KR"/>
        </w:rPr>
        <w:t xml:space="preserve"> </w:t>
      </w:r>
      <w:r>
        <w:rPr>
          <w:rFonts w:ascii="Times New Roman" w:eastAsia="MS Mincho" w:hAnsi="Times New Roman" w:cs="Times New Roman"/>
          <w:color w:val="000000"/>
          <w:kern w:val="0"/>
          <w:sz w:val="22"/>
          <w:lang w:eastAsia="ko-KR"/>
        </w:rPr>
        <w:t>Thesis Supervisor</w:t>
      </w:r>
    </w:p>
    <w:p w:rsidR="00680C97" w:rsidRPr="00937E22" w:rsidRDefault="00680C97" w:rsidP="00680C97">
      <w:pPr>
        <w:widowControl/>
        <w:autoSpaceDE w:val="0"/>
        <w:autoSpaceDN w:val="0"/>
        <w:adjustRightInd w:val="0"/>
        <w:jc w:val="left"/>
        <w:rPr>
          <w:rFonts w:ascii="Times New Roman" w:eastAsia="MS Mincho" w:hAnsi="Times New Roman" w:cs="Times New Roman"/>
          <w:color w:val="000000"/>
          <w:kern w:val="0"/>
          <w:sz w:val="22"/>
          <w:lang w:eastAsia="ko-KR"/>
        </w:rPr>
      </w:pPr>
    </w:p>
    <w:p w:rsidR="00680C97" w:rsidRPr="00217ACB" w:rsidRDefault="00680C97" w:rsidP="00680C97">
      <w:pPr>
        <w:widowControl/>
        <w:autoSpaceDE w:val="0"/>
        <w:autoSpaceDN w:val="0"/>
        <w:adjustRightInd w:val="0"/>
        <w:jc w:val="left"/>
        <w:rPr>
          <w:rFonts w:ascii="Times New Roman" w:eastAsia="MS Mincho" w:hAnsi="Times New Roman" w:cs="Times New Roman"/>
          <w:color w:val="000000"/>
          <w:kern w:val="0"/>
          <w:sz w:val="22"/>
          <w:lang w:eastAsia="ko-KR"/>
        </w:rPr>
      </w:pPr>
      <w:r w:rsidRPr="00217ACB">
        <w:rPr>
          <w:rFonts w:ascii="Times New Roman" w:eastAsia="MS Mincho" w:hAnsi="Times New Roman" w:cs="Times New Roman"/>
          <w:color w:val="000000"/>
          <w:kern w:val="0"/>
          <w:sz w:val="22"/>
          <w:lang w:eastAsia="ko-KR"/>
        </w:rPr>
        <w:t xml:space="preserve">Accepted by: _________________________________________________________________________ </w:t>
      </w:r>
    </w:p>
    <w:p w:rsidR="00680C97" w:rsidRDefault="00680C97" w:rsidP="00680C97">
      <w:pPr>
        <w:widowControl/>
        <w:autoSpaceDE w:val="0"/>
        <w:autoSpaceDN w:val="0"/>
        <w:adjustRightInd w:val="0"/>
        <w:jc w:val="right"/>
        <w:rPr>
          <w:rFonts w:ascii="Times New Roman" w:eastAsia="MS Mincho" w:hAnsi="Times New Roman" w:cs="Times New Roman"/>
          <w:color w:val="000000"/>
          <w:kern w:val="0"/>
          <w:sz w:val="22"/>
        </w:rPr>
      </w:pPr>
    </w:p>
    <w:p w:rsidR="00680C97" w:rsidRPr="00217ACB" w:rsidRDefault="00680C97" w:rsidP="00680C97">
      <w:pPr>
        <w:widowControl/>
        <w:autoSpaceDE w:val="0"/>
        <w:autoSpaceDN w:val="0"/>
        <w:adjustRightInd w:val="0"/>
        <w:jc w:val="right"/>
        <w:rPr>
          <w:rFonts w:ascii="Times New Roman" w:eastAsia="MS Mincho" w:hAnsi="Times New Roman" w:cs="Times New Roman"/>
          <w:color w:val="000000"/>
          <w:kern w:val="0"/>
          <w:sz w:val="22"/>
          <w:lang w:eastAsia="ko-KR"/>
        </w:rPr>
      </w:pPr>
      <w:r w:rsidRPr="00937E22">
        <w:rPr>
          <w:rFonts w:ascii="Times New Roman" w:eastAsia="MS Mincho" w:hAnsi="Times New Roman" w:cs="Times New Roman"/>
          <w:color w:val="000000"/>
          <w:kern w:val="0"/>
          <w:sz w:val="22"/>
          <w:lang w:eastAsia="ko-KR"/>
        </w:rPr>
        <w:t>Patrick Hale</w:t>
      </w:r>
    </w:p>
    <w:p w:rsidR="00680C97" w:rsidRPr="00217ACB" w:rsidRDefault="00680C97" w:rsidP="00680C97">
      <w:pPr>
        <w:widowControl/>
        <w:autoSpaceDE w:val="0"/>
        <w:autoSpaceDN w:val="0"/>
        <w:adjustRightInd w:val="0"/>
        <w:jc w:val="right"/>
        <w:rPr>
          <w:rFonts w:ascii="Times New Roman" w:eastAsia="MS Mincho" w:hAnsi="Times New Roman" w:cs="Times New Roman"/>
          <w:color w:val="000000"/>
          <w:kern w:val="0"/>
          <w:sz w:val="22"/>
        </w:rPr>
      </w:pPr>
      <w:r>
        <w:rPr>
          <w:rFonts w:ascii="Times New Roman" w:eastAsia="MS Mincho" w:hAnsi="Times New Roman" w:cs="Times New Roman" w:hint="eastAsia"/>
          <w:color w:val="000000"/>
          <w:kern w:val="0"/>
          <w:sz w:val="22"/>
        </w:rPr>
        <w:t>Director</w:t>
      </w:r>
    </w:p>
    <w:p w:rsidR="00680C97" w:rsidRDefault="00680C97" w:rsidP="00680C97">
      <w:pPr>
        <w:widowControl/>
        <w:autoSpaceDE w:val="0"/>
        <w:autoSpaceDN w:val="0"/>
        <w:adjustRightInd w:val="0"/>
        <w:jc w:val="right"/>
        <w:rPr>
          <w:rFonts w:ascii="Times New Roman" w:eastAsia="MS Mincho" w:hAnsi="Times New Roman" w:cs="Times New Roman"/>
          <w:color w:val="000000"/>
          <w:kern w:val="0"/>
          <w:sz w:val="22"/>
        </w:rPr>
      </w:pPr>
      <w:r>
        <w:rPr>
          <w:rFonts w:ascii="Times New Roman" w:eastAsia="MS Mincho" w:hAnsi="Times New Roman" w:cs="Times New Roman" w:hint="eastAsia"/>
          <w:color w:val="000000"/>
          <w:kern w:val="0"/>
          <w:sz w:val="22"/>
        </w:rPr>
        <w:t>System Design and Management Program</w:t>
      </w:r>
    </w:p>
    <w:p w:rsidR="005569F6" w:rsidRDefault="005569F6" w:rsidP="005569F6">
      <w:pPr>
        <w:spacing w:after="720"/>
        <w:jc w:val="center"/>
        <w:rPr>
          <w:rFonts w:cs="Times New Roman"/>
          <w:caps/>
        </w:rPr>
      </w:pPr>
    </w:p>
    <w:p w:rsidR="005569F6" w:rsidRDefault="005569F6" w:rsidP="005569F6">
      <w:pPr>
        <w:spacing w:after="720"/>
        <w:jc w:val="center"/>
        <w:rPr>
          <w:rFonts w:cs="Times New Roman"/>
          <w:caps/>
        </w:rPr>
      </w:pPr>
    </w:p>
    <w:p w:rsidR="00680C97" w:rsidRDefault="00680C97" w:rsidP="00680C97">
      <w:pPr>
        <w:spacing w:after="720"/>
        <w:jc w:val="center"/>
        <w:rPr>
          <w:rFonts w:cs="Times New Roman"/>
          <w:caps/>
        </w:rPr>
      </w:pPr>
    </w:p>
    <w:p w:rsidR="00680C97" w:rsidRDefault="00DA5EA1" w:rsidP="00680C97">
      <w:pPr>
        <w:spacing w:after="720"/>
        <w:jc w:val="center"/>
        <w:rPr>
          <w:rFonts w:cs="Times New Roman"/>
          <w:caps/>
        </w:rPr>
      </w:pPr>
      <w:r>
        <w:rPr>
          <w:i/>
          <w:iCs/>
          <w:sz w:val="22"/>
        </w:rPr>
        <w:t>[Page intentionally left blank]</w:t>
      </w:r>
    </w:p>
    <w:p w:rsidR="00680C97" w:rsidRDefault="00680C97" w:rsidP="00680C97">
      <w:pPr>
        <w:spacing w:after="720"/>
        <w:jc w:val="center"/>
        <w:rPr>
          <w:rFonts w:cs="Times New Roman"/>
          <w:caps/>
        </w:rPr>
      </w:pPr>
    </w:p>
    <w:p w:rsidR="00680C97" w:rsidRDefault="00680C97" w:rsidP="00680C97">
      <w:pPr>
        <w:spacing w:after="720"/>
        <w:jc w:val="center"/>
        <w:rPr>
          <w:rFonts w:cs="Times New Roman"/>
          <w:caps/>
        </w:rPr>
      </w:pPr>
    </w:p>
    <w:p w:rsidR="00680C97" w:rsidRDefault="00680C97" w:rsidP="00680C97">
      <w:pPr>
        <w:spacing w:after="720"/>
        <w:jc w:val="center"/>
        <w:rPr>
          <w:rFonts w:cs="Times New Roman"/>
          <w:caps/>
        </w:rPr>
      </w:pPr>
    </w:p>
    <w:p w:rsidR="00680C97" w:rsidRDefault="00680C97" w:rsidP="00680C97">
      <w:pPr>
        <w:spacing w:after="720"/>
        <w:jc w:val="center"/>
        <w:rPr>
          <w:rFonts w:cs="Times New Roman"/>
          <w:caps/>
        </w:rPr>
      </w:pPr>
    </w:p>
    <w:p w:rsidR="00680C97" w:rsidRDefault="00680C97" w:rsidP="00680C97">
      <w:pPr>
        <w:spacing w:after="720"/>
        <w:jc w:val="center"/>
        <w:rPr>
          <w:rFonts w:cs="Times New Roman"/>
          <w:caps/>
        </w:rPr>
      </w:pPr>
    </w:p>
    <w:p w:rsidR="00680C97" w:rsidRDefault="00680C97" w:rsidP="00680C97">
      <w:pPr>
        <w:spacing w:after="720"/>
        <w:jc w:val="center"/>
        <w:rPr>
          <w:rFonts w:cs="Times New Roman"/>
          <w:caps/>
        </w:rPr>
      </w:pPr>
    </w:p>
    <w:p w:rsidR="00680C97" w:rsidRDefault="00680C97" w:rsidP="00680C97">
      <w:pPr>
        <w:spacing w:after="720"/>
        <w:jc w:val="center"/>
        <w:rPr>
          <w:rFonts w:cs="Times New Roman"/>
          <w:caps/>
        </w:rPr>
      </w:pPr>
    </w:p>
    <w:p w:rsidR="00680C97" w:rsidRDefault="00680C97" w:rsidP="00680C97">
      <w:pPr>
        <w:spacing w:after="720"/>
        <w:jc w:val="center"/>
        <w:rPr>
          <w:rFonts w:cs="Times New Roman"/>
          <w:caps/>
        </w:rPr>
      </w:pPr>
    </w:p>
    <w:p w:rsidR="00680C97" w:rsidRDefault="00680C97" w:rsidP="00680C97">
      <w:pPr>
        <w:spacing w:after="720"/>
        <w:jc w:val="center"/>
        <w:rPr>
          <w:rFonts w:cs="Times New Roman"/>
          <w:caps/>
        </w:rPr>
      </w:pPr>
    </w:p>
    <w:p w:rsidR="00680C97" w:rsidRDefault="00680C97" w:rsidP="00680C97">
      <w:pPr>
        <w:rPr>
          <w:rFonts w:cs="Times New Roman"/>
          <w:caps/>
        </w:rPr>
        <w:sectPr w:rsidR="00680C97">
          <w:pgSz w:w="12240" w:h="15840"/>
          <w:pgMar w:top="1440" w:right="1440" w:bottom="1440" w:left="1440" w:header="720" w:footer="720" w:gutter="0"/>
          <w:pgNumType w:start="2"/>
          <w:cols w:space="720"/>
        </w:sectPr>
      </w:pPr>
    </w:p>
    <w:p w:rsidR="00680C97" w:rsidRPr="00963387" w:rsidRDefault="00680C97" w:rsidP="00680C97">
      <w:pPr>
        <w:jc w:val="center"/>
        <w:rPr>
          <w:b/>
          <w:sz w:val="24"/>
        </w:rPr>
      </w:pPr>
      <w:r w:rsidRPr="00963387">
        <w:rPr>
          <w:rFonts w:hint="eastAsia"/>
          <w:b/>
          <w:sz w:val="24"/>
        </w:rPr>
        <w:lastRenderedPageBreak/>
        <w:t xml:space="preserve">STAMP applied to </w:t>
      </w:r>
      <w:r w:rsidRPr="00963387">
        <w:rPr>
          <w:b/>
          <w:sz w:val="24"/>
        </w:rPr>
        <w:t>Fukushima Daiichi nuclear disaster</w:t>
      </w:r>
    </w:p>
    <w:p w:rsidR="00680C97" w:rsidRPr="002D28ED" w:rsidRDefault="00680C97" w:rsidP="00680C97">
      <w:pPr>
        <w:jc w:val="center"/>
        <w:rPr>
          <w:b/>
        </w:rPr>
      </w:pPr>
      <w:r w:rsidRPr="00963387">
        <w:rPr>
          <w:rFonts w:hint="eastAsia"/>
          <w:b/>
          <w:sz w:val="24"/>
        </w:rPr>
        <w:t>and the safety of nuclear power plants in Japan</w:t>
      </w:r>
    </w:p>
    <w:p w:rsidR="00680C97" w:rsidRDefault="00680C97" w:rsidP="00680C97">
      <w:pPr>
        <w:rPr>
          <w:rFonts w:cs="Times New Roman"/>
          <w:color w:val="000000"/>
        </w:rPr>
      </w:pPr>
    </w:p>
    <w:p w:rsidR="00680C97" w:rsidRPr="00AF438B" w:rsidRDefault="00680C97" w:rsidP="00680C97">
      <w:pPr>
        <w:autoSpaceDE w:val="0"/>
        <w:autoSpaceDN w:val="0"/>
        <w:adjustRightInd w:val="0"/>
        <w:jc w:val="center"/>
        <w:rPr>
          <w:rFonts w:cs="Times New Roman"/>
          <w:color w:val="000000"/>
          <w:sz w:val="24"/>
          <w:szCs w:val="24"/>
        </w:rPr>
      </w:pPr>
      <w:r w:rsidRPr="00AF438B">
        <w:rPr>
          <w:rFonts w:cs="Times New Roman"/>
          <w:color w:val="000000"/>
          <w:sz w:val="24"/>
          <w:szCs w:val="24"/>
        </w:rPr>
        <w:t>by</w:t>
      </w:r>
    </w:p>
    <w:p w:rsidR="00680C97" w:rsidRDefault="00680C97" w:rsidP="00680C97">
      <w:pPr>
        <w:autoSpaceDE w:val="0"/>
        <w:autoSpaceDN w:val="0"/>
        <w:adjustRightInd w:val="0"/>
        <w:rPr>
          <w:rFonts w:cs="Times New Roman"/>
          <w:b/>
          <w:bCs/>
          <w:color w:val="000000"/>
        </w:rPr>
      </w:pPr>
    </w:p>
    <w:p w:rsidR="00680C97" w:rsidRDefault="00680C97" w:rsidP="00680C97">
      <w:pPr>
        <w:autoSpaceDE w:val="0"/>
        <w:autoSpaceDN w:val="0"/>
        <w:adjustRightInd w:val="0"/>
        <w:jc w:val="center"/>
        <w:rPr>
          <w:rFonts w:cs="Times New Roman"/>
          <w:b/>
          <w:bCs/>
          <w:color w:val="000000"/>
          <w:sz w:val="24"/>
        </w:rPr>
      </w:pPr>
      <w:r>
        <w:rPr>
          <w:rFonts w:cs="Times New Roman" w:hint="eastAsia"/>
          <w:b/>
          <w:bCs/>
          <w:color w:val="000000"/>
          <w:sz w:val="24"/>
        </w:rPr>
        <w:t>Daisuke Uesako</w:t>
      </w:r>
    </w:p>
    <w:p w:rsidR="00680C97" w:rsidRDefault="00680C97" w:rsidP="00680C97">
      <w:pPr>
        <w:autoSpaceDE w:val="0"/>
        <w:autoSpaceDN w:val="0"/>
        <w:adjustRightInd w:val="0"/>
        <w:rPr>
          <w:rFonts w:cs="Times New Roman"/>
          <w:color w:val="000000"/>
          <w:sz w:val="24"/>
        </w:rPr>
      </w:pPr>
    </w:p>
    <w:p w:rsidR="00680C97" w:rsidRDefault="00680C97" w:rsidP="00680C97">
      <w:pPr>
        <w:autoSpaceDE w:val="0"/>
        <w:autoSpaceDN w:val="0"/>
        <w:adjustRightInd w:val="0"/>
        <w:jc w:val="center"/>
        <w:rPr>
          <w:rFonts w:cs="Times New Roman"/>
        </w:rPr>
      </w:pPr>
      <w:r>
        <w:rPr>
          <w:rFonts w:cs="Times New Roman"/>
        </w:rPr>
        <w:t>Submitted to the System</w:t>
      </w:r>
      <w:r>
        <w:rPr>
          <w:rFonts w:cs="Times New Roman" w:hint="eastAsia"/>
        </w:rPr>
        <w:t xml:space="preserve"> Design and Management Program</w:t>
      </w:r>
    </w:p>
    <w:p w:rsidR="00680C97" w:rsidRDefault="00680C97" w:rsidP="00680C97">
      <w:pPr>
        <w:autoSpaceDE w:val="0"/>
        <w:autoSpaceDN w:val="0"/>
        <w:adjustRightInd w:val="0"/>
        <w:jc w:val="center"/>
        <w:rPr>
          <w:rFonts w:cs="Times New Roman"/>
          <w:bCs/>
        </w:rPr>
      </w:pPr>
      <w:r>
        <w:rPr>
          <w:rFonts w:cs="Times New Roman"/>
        </w:rPr>
        <w:t xml:space="preserve">on May </w:t>
      </w:r>
      <w:r>
        <w:rPr>
          <w:rFonts w:cs="Times New Roman" w:hint="eastAsia"/>
        </w:rPr>
        <w:t>6</w:t>
      </w:r>
      <w:r>
        <w:rPr>
          <w:rFonts w:cs="Times New Roman"/>
          <w:bCs/>
        </w:rPr>
        <w:t xml:space="preserve">, 2016 </w:t>
      </w:r>
      <w:r>
        <w:rPr>
          <w:rFonts w:cs="Times New Roman"/>
        </w:rPr>
        <w:t xml:space="preserve">in Partial Fulfillment </w:t>
      </w:r>
      <w:r>
        <w:rPr>
          <w:rFonts w:cs="Times New Roman"/>
          <w:bCs/>
        </w:rPr>
        <w:t xml:space="preserve">of </w:t>
      </w:r>
      <w:r>
        <w:rPr>
          <w:rFonts w:cs="Times New Roman"/>
        </w:rPr>
        <w:t xml:space="preserve">the Requirements </w:t>
      </w:r>
      <w:r>
        <w:rPr>
          <w:rFonts w:cs="Times New Roman"/>
          <w:bCs/>
        </w:rPr>
        <w:t>for the Degree of</w:t>
      </w:r>
    </w:p>
    <w:p w:rsidR="00680C97" w:rsidRDefault="00680C97" w:rsidP="00680C97">
      <w:pPr>
        <w:autoSpaceDE w:val="0"/>
        <w:autoSpaceDN w:val="0"/>
        <w:adjustRightInd w:val="0"/>
        <w:jc w:val="center"/>
        <w:rPr>
          <w:rFonts w:cs="Times New Roman"/>
        </w:rPr>
      </w:pPr>
      <w:r w:rsidRPr="00963387">
        <w:rPr>
          <w:rFonts w:cs="Times New Roman"/>
          <w:bCs/>
        </w:rPr>
        <w:t>Master of Science in Engineering and Management</w:t>
      </w:r>
    </w:p>
    <w:p w:rsidR="00680C97" w:rsidRDefault="00680C97" w:rsidP="00680C97">
      <w:pPr>
        <w:autoSpaceDE w:val="0"/>
        <w:autoSpaceDN w:val="0"/>
        <w:adjustRightInd w:val="0"/>
        <w:rPr>
          <w:rFonts w:cs="Times New Roman"/>
        </w:rPr>
      </w:pPr>
    </w:p>
    <w:p w:rsidR="00680C97" w:rsidRDefault="00680C97" w:rsidP="00680C97">
      <w:pPr>
        <w:autoSpaceDE w:val="0"/>
        <w:autoSpaceDN w:val="0"/>
        <w:adjustRightInd w:val="0"/>
        <w:rPr>
          <w:rFonts w:cs="Times New Roman"/>
        </w:rPr>
      </w:pPr>
    </w:p>
    <w:p w:rsidR="00680C97" w:rsidRDefault="00680C97" w:rsidP="00680C97">
      <w:pPr>
        <w:autoSpaceDE w:val="0"/>
        <w:autoSpaceDN w:val="0"/>
        <w:adjustRightInd w:val="0"/>
        <w:rPr>
          <w:rFonts w:cs="Times New Roman"/>
          <w:b/>
          <w:sz w:val="24"/>
          <w:szCs w:val="30"/>
        </w:rPr>
      </w:pPr>
      <w:r>
        <w:rPr>
          <w:rFonts w:cs="Times New Roman"/>
          <w:b/>
          <w:sz w:val="24"/>
          <w:szCs w:val="30"/>
        </w:rPr>
        <w:t>ABSTRACT</w:t>
      </w:r>
    </w:p>
    <w:p w:rsidR="00680C97" w:rsidRPr="00AF438B" w:rsidRDefault="00680C97" w:rsidP="00680C97">
      <w:pPr>
        <w:autoSpaceDE w:val="0"/>
        <w:autoSpaceDN w:val="0"/>
        <w:adjustRightInd w:val="0"/>
        <w:jc w:val="left"/>
        <w:rPr>
          <w:rFonts w:cs="Times New Roman"/>
          <w:sz w:val="22"/>
        </w:rPr>
      </w:pPr>
    </w:p>
    <w:p w:rsidR="00680C97" w:rsidRPr="00AF438B" w:rsidRDefault="00680C97" w:rsidP="00680C97">
      <w:pPr>
        <w:autoSpaceDE w:val="0"/>
        <w:autoSpaceDN w:val="0"/>
        <w:adjustRightInd w:val="0"/>
        <w:jc w:val="left"/>
        <w:rPr>
          <w:rFonts w:cs="Times New Roman"/>
          <w:sz w:val="22"/>
        </w:rPr>
      </w:pPr>
    </w:p>
    <w:p w:rsidR="00680C97" w:rsidRPr="008F32AA" w:rsidRDefault="00680C97" w:rsidP="00680C97">
      <w:pPr>
        <w:autoSpaceDE w:val="0"/>
        <w:autoSpaceDN w:val="0"/>
        <w:adjustRightInd w:val="0"/>
        <w:jc w:val="left"/>
        <w:rPr>
          <w:rFonts w:ascii="Times New Roman" w:hAnsi="Times New Roman" w:cs="Times New Roman"/>
          <w:sz w:val="22"/>
        </w:rPr>
      </w:pPr>
      <w:r w:rsidRPr="00B50201">
        <w:rPr>
          <w:rFonts w:ascii="Times New Roman" w:hAnsi="Times New Roman" w:cs="Times New Roman"/>
          <w:sz w:val="22"/>
        </w:rPr>
        <w:t xml:space="preserve">On March 11, 2011, </w:t>
      </w:r>
      <w:r w:rsidRPr="003A70BE">
        <w:rPr>
          <w:rFonts w:ascii="Times New Roman" w:hAnsi="Times New Roman" w:cs="Times New Roman"/>
          <w:sz w:val="22"/>
        </w:rPr>
        <w:t xml:space="preserve">a </w:t>
      </w:r>
      <w:r>
        <w:rPr>
          <w:rFonts w:ascii="Times New Roman" w:hAnsi="Times New Roman" w:cs="Times New Roman" w:hint="eastAsia"/>
          <w:sz w:val="22"/>
        </w:rPr>
        <w:t>huge</w:t>
      </w:r>
      <w:r w:rsidRPr="003A70BE">
        <w:rPr>
          <w:rFonts w:ascii="Times New Roman" w:hAnsi="Times New Roman" w:cs="Times New Roman"/>
          <w:sz w:val="22"/>
        </w:rPr>
        <w:t xml:space="preserve"> tsunami</w:t>
      </w:r>
      <w:r>
        <w:rPr>
          <w:rFonts w:ascii="Times New Roman" w:hAnsi="Times New Roman" w:cs="Times New Roman" w:hint="eastAsia"/>
          <w:sz w:val="22"/>
        </w:rPr>
        <w:t xml:space="preserve"> generated after t</w:t>
      </w:r>
      <w:r w:rsidRPr="00B50201">
        <w:rPr>
          <w:rFonts w:ascii="Times New Roman" w:hAnsi="Times New Roman" w:cs="Times New Roman"/>
          <w:sz w:val="22"/>
        </w:rPr>
        <w:t>he Great East Japan Earthquake</w:t>
      </w:r>
      <w:r>
        <w:rPr>
          <w:rFonts w:ascii="Times New Roman" w:hAnsi="Times New Roman" w:cs="Times New Roman" w:hint="eastAsia"/>
          <w:sz w:val="22"/>
        </w:rPr>
        <w:t xml:space="preserve"> </w:t>
      </w:r>
      <w:r w:rsidRPr="00B50201">
        <w:rPr>
          <w:rFonts w:ascii="Times New Roman" w:hAnsi="Times New Roman" w:cs="Times New Roman"/>
          <w:sz w:val="22"/>
        </w:rPr>
        <w:t>triggered an extremely severe nuclear accident at the Fukushima Daiichi Nuclear Power Plant</w:t>
      </w:r>
      <w:r>
        <w:rPr>
          <w:rFonts w:ascii="Times New Roman" w:hAnsi="Times New Roman" w:cs="Times New Roman" w:hint="eastAsia"/>
          <w:sz w:val="22"/>
        </w:rPr>
        <w:t>.</w:t>
      </w:r>
      <w:r w:rsidR="001306E6">
        <w:rPr>
          <w:rFonts w:ascii="Times New Roman" w:hAnsi="Times New Roman" w:cs="Times New Roman" w:hint="eastAsia"/>
          <w:sz w:val="22"/>
        </w:rPr>
        <w:t xml:space="preserve"> This thesis </w:t>
      </w:r>
      <w:r>
        <w:rPr>
          <w:rFonts w:ascii="Times New Roman" w:hAnsi="Times New Roman" w:cs="Times New Roman" w:hint="eastAsia"/>
          <w:sz w:val="22"/>
        </w:rPr>
        <w:t>analyze</w:t>
      </w:r>
      <w:r w:rsidR="009A5A7F">
        <w:rPr>
          <w:rFonts w:ascii="Times New Roman" w:hAnsi="Times New Roman" w:cs="Times New Roman" w:hint="eastAsia"/>
          <w:sz w:val="22"/>
        </w:rPr>
        <w:t>s</w:t>
      </w:r>
      <w:r>
        <w:rPr>
          <w:rFonts w:ascii="Times New Roman" w:hAnsi="Times New Roman" w:cs="Times New Roman" w:hint="eastAsia"/>
          <w:sz w:val="22"/>
        </w:rPr>
        <w:t xml:space="preserve"> </w:t>
      </w:r>
      <w:r>
        <w:rPr>
          <w:rFonts w:ascii="Times New Roman" w:hAnsi="Times New Roman" w:cs="Times New Roman" w:hint="eastAsia"/>
          <w:kern w:val="0"/>
          <w:sz w:val="22"/>
        </w:rPr>
        <w:t>w</w:t>
      </w:r>
      <w:r w:rsidRPr="00B5564E">
        <w:rPr>
          <w:rFonts w:ascii="Times New Roman" w:hAnsi="Times New Roman" w:cs="Times New Roman" w:hint="eastAsia"/>
          <w:kern w:val="0"/>
          <w:sz w:val="22"/>
        </w:rPr>
        <w:t xml:space="preserve">hy the </w:t>
      </w:r>
      <w:r>
        <w:rPr>
          <w:rFonts w:ascii="Times New Roman" w:hAnsi="Times New Roman" w:cs="Times New Roman" w:hint="eastAsia"/>
          <w:kern w:val="0"/>
          <w:sz w:val="22"/>
        </w:rPr>
        <w:t xml:space="preserve">stakeholders could not prevent the </w:t>
      </w:r>
      <w:r w:rsidRPr="00B5564E">
        <w:rPr>
          <w:rFonts w:ascii="Times New Roman" w:hAnsi="Times New Roman" w:cs="Times New Roman"/>
          <w:bCs/>
          <w:kern w:val="0"/>
          <w:sz w:val="22"/>
          <w:lang w:val="en"/>
        </w:rPr>
        <w:t>Fukushima Daiichi nuclear disaster</w:t>
      </w:r>
      <w:r>
        <w:rPr>
          <w:rFonts w:ascii="Times New Roman" w:hAnsi="Times New Roman" w:cs="Times New Roman" w:hint="eastAsia"/>
          <w:bCs/>
          <w:kern w:val="0"/>
          <w:sz w:val="22"/>
          <w:lang w:val="en"/>
        </w:rPr>
        <w:t>, and</w:t>
      </w:r>
      <w:r w:rsidR="009A5A7F">
        <w:rPr>
          <w:rFonts w:ascii="Times New Roman" w:hAnsi="Times New Roman" w:cs="Times New Roman" w:hint="eastAsia"/>
          <w:kern w:val="0"/>
          <w:sz w:val="22"/>
        </w:rPr>
        <w:t>, with regard to the future nuclear safety in Japan,</w:t>
      </w:r>
      <w:r>
        <w:rPr>
          <w:rFonts w:ascii="Times New Roman" w:hAnsi="Times New Roman" w:cs="Times New Roman" w:hint="eastAsia"/>
          <w:bCs/>
          <w:kern w:val="0"/>
          <w:sz w:val="22"/>
          <w:lang w:val="en"/>
        </w:rPr>
        <w:t xml:space="preserve"> w</w:t>
      </w:r>
      <w:r w:rsidRPr="00B5564E">
        <w:rPr>
          <w:rFonts w:ascii="Times New Roman" w:hAnsi="Times New Roman" w:cs="Times New Roman" w:hint="eastAsia"/>
          <w:bCs/>
          <w:kern w:val="0"/>
          <w:sz w:val="22"/>
          <w:lang w:val="en"/>
        </w:rPr>
        <w:t xml:space="preserve">hat </w:t>
      </w:r>
      <w:r>
        <w:rPr>
          <w:rFonts w:ascii="Times New Roman" w:hAnsi="Times New Roman" w:cs="Times New Roman" w:hint="eastAsia"/>
          <w:kern w:val="0"/>
          <w:sz w:val="22"/>
        </w:rPr>
        <w:t>the potentially hazardous control actions could be.</w:t>
      </w:r>
      <w:r w:rsidR="001306E6">
        <w:rPr>
          <w:rFonts w:ascii="Times New Roman" w:hAnsi="Times New Roman" w:cs="Times New Roman" w:hint="eastAsia"/>
          <w:kern w:val="0"/>
          <w:sz w:val="22"/>
        </w:rPr>
        <w:t xml:space="preserve"> </w:t>
      </w:r>
      <w:r w:rsidR="001306E6">
        <w:rPr>
          <w:rFonts w:ascii="Times New Roman" w:hAnsi="Times New Roman" w:cs="Times New Roman" w:hint="eastAsia"/>
          <w:sz w:val="22"/>
        </w:rPr>
        <w:t xml:space="preserve">Because of </w:t>
      </w:r>
      <w:r w:rsidR="001306E6">
        <w:rPr>
          <w:rFonts w:ascii="Times New Roman" w:hAnsi="Times New Roman" w:cs="Times New Roman" w:hint="eastAsia"/>
          <w:bCs/>
          <w:iCs/>
          <w:kern w:val="0"/>
          <w:sz w:val="22"/>
        </w:rPr>
        <w:t xml:space="preserve">the complex sociotechnical nature of </w:t>
      </w:r>
      <w:r w:rsidR="001306E6">
        <w:rPr>
          <w:rFonts w:hint="eastAsia"/>
          <w:sz w:val="22"/>
        </w:rPr>
        <w:t>nuclear power plants,</w:t>
      </w:r>
      <w:r w:rsidR="001306E6">
        <w:rPr>
          <w:rFonts w:ascii="Times New Roman" w:hAnsi="Times New Roman" w:cs="Times New Roman" w:hint="eastAsia"/>
          <w:kern w:val="0"/>
          <w:sz w:val="22"/>
        </w:rPr>
        <w:t xml:space="preserve"> </w:t>
      </w:r>
      <w:r w:rsidR="001306E6" w:rsidRPr="00977BF3">
        <w:rPr>
          <w:rFonts w:ascii="Times New Roman" w:hAnsi="Times New Roman" w:cs="Times New Roman"/>
          <w:sz w:val="22"/>
        </w:rPr>
        <w:t>System-Theoretic Accident Model and Processes (STAMP)</w:t>
      </w:r>
      <w:r w:rsidR="001306E6" w:rsidRPr="003F2EEE">
        <w:rPr>
          <w:rFonts w:ascii="Times New Roman" w:hAnsi="Times New Roman" w:cs="Times New Roman"/>
          <w:sz w:val="22"/>
        </w:rPr>
        <w:t>—</w:t>
      </w:r>
      <w:r w:rsidR="001306E6">
        <w:rPr>
          <w:rFonts w:ascii="Times New Roman" w:hAnsi="Times New Roman" w:cs="Times New Roman" w:hint="eastAsia"/>
          <w:kern w:val="0"/>
          <w:sz w:val="22"/>
        </w:rPr>
        <w:t xml:space="preserve">specifically, </w:t>
      </w:r>
      <w:r w:rsidR="001306E6" w:rsidRPr="001306E6">
        <w:rPr>
          <w:rFonts w:ascii="Times New Roman" w:hAnsi="Times New Roman" w:cs="Times New Roman" w:hint="eastAsia"/>
          <w:kern w:val="0"/>
          <w:sz w:val="22"/>
        </w:rPr>
        <w:t>Causal Analysis based on STAMP</w:t>
      </w:r>
      <w:r w:rsidR="001306E6">
        <w:rPr>
          <w:rFonts w:ascii="Times New Roman" w:hAnsi="Times New Roman" w:cs="Times New Roman" w:hint="eastAsia"/>
          <w:kern w:val="0"/>
          <w:sz w:val="22"/>
        </w:rPr>
        <w:t xml:space="preserve"> (CAST) and </w:t>
      </w:r>
      <w:r w:rsidR="001306E6" w:rsidRPr="001306E6">
        <w:rPr>
          <w:rFonts w:ascii="Times New Roman" w:hAnsi="Times New Roman" w:cs="Times New Roman" w:hint="eastAsia"/>
          <w:kern w:val="0"/>
          <w:sz w:val="22"/>
        </w:rPr>
        <w:t>System-Theoretic Process Analysis</w:t>
      </w:r>
      <w:r w:rsidR="001306E6">
        <w:rPr>
          <w:rFonts w:ascii="Times New Roman" w:hAnsi="Times New Roman" w:cs="Times New Roman" w:hint="eastAsia"/>
          <w:kern w:val="0"/>
          <w:sz w:val="22"/>
        </w:rPr>
        <w:t xml:space="preserve"> (STPA)</w:t>
      </w:r>
      <w:r w:rsidR="001306E6" w:rsidRPr="003F2EEE">
        <w:rPr>
          <w:rFonts w:ascii="Times New Roman" w:hAnsi="Times New Roman" w:cs="Times New Roman"/>
          <w:sz w:val="22"/>
        </w:rPr>
        <w:t>—</w:t>
      </w:r>
      <w:r w:rsidR="001306E6">
        <w:rPr>
          <w:rFonts w:ascii="Times New Roman" w:hAnsi="Times New Roman" w:cs="Times New Roman" w:hint="eastAsia"/>
          <w:sz w:val="22"/>
        </w:rPr>
        <w:t>is used for these analyses.</w:t>
      </w:r>
    </w:p>
    <w:p w:rsidR="00680C97" w:rsidRPr="005403AB" w:rsidRDefault="00680C97" w:rsidP="00680C97">
      <w:pPr>
        <w:autoSpaceDE w:val="0"/>
        <w:autoSpaceDN w:val="0"/>
        <w:adjustRightInd w:val="0"/>
        <w:jc w:val="left"/>
        <w:rPr>
          <w:rFonts w:cs="Times New Roman"/>
          <w:sz w:val="22"/>
        </w:rPr>
      </w:pPr>
    </w:p>
    <w:p w:rsidR="00680C97" w:rsidRDefault="00680C97" w:rsidP="00680C97">
      <w:pPr>
        <w:autoSpaceDE w:val="0"/>
        <w:autoSpaceDN w:val="0"/>
        <w:adjustRightInd w:val="0"/>
        <w:jc w:val="left"/>
        <w:rPr>
          <w:rFonts w:cs="Times New Roman"/>
          <w:sz w:val="22"/>
        </w:rPr>
      </w:pPr>
      <w:r>
        <w:rPr>
          <w:rFonts w:cs="Times New Roman" w:hint="eastAsia"/>
          <w:sz w:val="22"/>
        </w:rPr>
        <w:t xml:space="preserve">The CAST process </w:t>
      </w:r>
      <w:r>
        <w:rPr>
          <w:rFonts w:hint="eastAsia"/>
          <w:sz w:val="22"/>
        </w:rPr>
        <w:t>reveals</w:t>
      </w:r>
      <w:r>
        <w:rPr>
          <w:rFonts w:ascii="Times New Roman" w:hAnsi="Times New Roman" w:cs="Times New Roman" w:hint="eastAsia"/>
          <w:kern w:val="0"/>
          <w:sz w:val="22"/>
        </w:rPr>
        <w:t xml:space="preserve"> the whole picture of</w:t>
      </w:r>
      <w:r>
        <w:rPr>
          <w:rFonts w:hint="eastAsia"/>
          <w:sz w:val="22"/>
        </w:rPr>
        <w:t xml:space="preserve"> </w:t>
      </w:r>
      <w:r>
        <w:rPr>
          <w:rFonts w:ascii="Times New Roman" w:hAnsi="Times New Roman" w:cs="Times New Roman" w:hint="eastAsia"/>
          <w:sz w:val="22"/>
        </w:rPr>
        <w:t xml:space="preserve">the unsafe control actions by multiple stakeholders, as well as their flawed communication and coordination, which significantly damped </w:t>
      </w:r>
      <w:r w:rsidRPr="00F07654">
        <w:rPr>
          <w:rFonts w:hint="eastAsia"/>
          <w:sz w:val="22"/>
        </w:rPr>
        <w:t xml:space="preserve">the </w:t>
      </w:r>
      <w:r>
        <w:rPr>
          <w:rFonts w:hint="eastAsia"/>
          <w:sz w:val="22"/>
        </w:rPr>
        <w:t xml:space="preserve">overall </w:t>
      </w:r>
      <w:r w:rsidRPr="00F07654">
        <w:rPr>
          <w:rFonts w:hint="eastAsia"/>
          <w:sz w:val="22"/>
        </w:rPr>
        <w:t>control structure for the Fukushima Daiichi Nuclear Power Plant</w:t>
      </w:r>
      <w:r>
        <w:rPr>
          <w:rFonts w:ascii="Times New Roman" w:hAnsi="Times New Roman" w:cs="Times New Roman" w:hint="eastAsia"/>
          <w:sz w:val="22"/>
        </w:rPr>
        <w:t xml:space="preserve">. It becomes clear that </w:t>
      </w:r>
      <w:r w:rsidRPr="00073340">
        <w:rPr>
          <w:rFonts w:ascii="Times New Roman" w:hAnsi="Times New Roman" w:cs="Times New Roman" w:hint="eastAsia"/>
          <w:sz w:val="22"/>
        </w:rPr>
        <w:t xml:space="preserve">all the stakeholders </w:t>
      </w:r>
      <w:r>
        <w:rPr>
          <w:rFonts w:ascii="Times New Roman" w:hAnsi="Times New Roman" w:cs="Times New Roman" w:hint="eastAsia"/>
          <w:sz w:val="22"/>
        </w:rPr>
        <w:t>were inadequate to fulfill their safety requirements</w:t>
      </w:r>
      <w:r w:rsidRPr="00073340">
        <w:rPr>
          <w:rFonts w:ascii="Times New Roman" w:hAnsi="Times New Roman" w:cs="Times New Roman" w:hint="eastAsia"/>
          <w:sz w:val="22"/>
        </w:rPr>
        <w:t xml:space="preserve"> regarding the safety design, safety management </w:t>
      </w:r>
      <w:r w:rsidRPr="00073340">
        <w:rPr>
          <w:rFonts w:ascii="Times New Roman" w:hAnsi="Times New Roman" w:cs="Times New Roman"/>
          <w:sz w:val="22"/>
        </w:rPr>
        <w:t>and</w:t>
      </w:r>
      <w:r w:rsidRPr="00073340">
        <w:rPr>
          <w:rFonts w:ascii="Times New Roman" w:hAnsi="Times New Roman" w:cs="Times New Roman" w:hint="eastAsia"/>
          <w:sz w:val="22"/>
        </w:rPr>
        <w:t xml:space="preserve"> emergency response.</w:t>
      </w:r>
      <w:r>
        <w:rPr>
          <w:rFonts w:ascii="Times New Roman" w:hAnsi="Times New Roman" w:cs="Times New Roman" w:hint="eastAsia"/>
          <w:sz w:val="22"/>
        </w:rPr>
        <w:t xml:space="preserve"> The shared notion of </w:t>
      </w:r>
      <w:r w:rsidR="009A5A7F">
        <w:rPr>
          <w:rFonts w:ascii="Times New Roman" w:hAnsi="Times New Roman" w:cs="Times New Roman" w:hint="eastAsia"/>
          <w:sz w:val="22"/>
        </w:rPr>
        <w:t xml:space="preserve">the </w:t>
      </w:r>
      <w:r>
        <w:rPr>
          <w:rFonts w:ascii="Times New Roman" w:hAnsi="Times New Roman" w:cs="Times New Roman"/>
          <w:sz w:val="22"/>
        </w:rPr>
        <w:t>“</w:t>
      </w:r>
      <w:r>
        <w:rPr>
          <w:rFonts w:ascii="Times New Roman" w:hAnsi="Times New Roman" w:cs="Times New Roman" w:hint="eastAsia"/>
          <w:sz w:val="22"/>
        </w:rPr>
        <w:t>Safety Myth</w:t>
      </w:r>
      <w:r w:rsidR="009A5A7F">
        <w:rPr>
          <w:rFonts w:ascii="Times New Roman" w:hAnsi="Times New Roman" w:cs="Times New Roman" w:hint="eastAsia"/>
          <w:sz w:val="22"/>
        </w:rPr>
        <w:t>,</w:t>
      </w:r>
      <w:r>
        <w:rPr>
          <w:rFonts w:ascii="Times New Roman" w:hAnsi="Times New Roman" w:cs="Times New Roman"/>
          <w:sz w:val="22"/>
        </w:rPr>
        <w:t>”</w:t>
      </w:r>
      <w:r w:rsidR="009A5A7F" w:rsidRPr="003F2EEE" w:rsidDel="009A5A7F">
        <w:rPr>
          <w:rFonts w:ascii="Times New Roman" w:hAnsi="Times New Roman" w:cs="Times New Roman"/>
          <w:sz w:val="22"/>
        </w:rPr>
        <w:t xml:space="preserve"> </w:t>
      </w:r>
      <w:r w:rsidR="009A5A7F">
        <w:rPr>
          <w:rFonts w:ascii="Times New Roman" w:hAnsi="Times New Roman" w:cs="Times New Roman" w:hint="eastAsia"/>
          <w:sz w:val="22"/>
        </w:rPr>
        <w:t xml:space="preserve">which </w:t>
      </w:r>
      <w:r>
        <w:rPr>
          <w:rFonts w:hint="eastAsia"/>
          <w:sz w:val="22"/>
        </w:rPr>
        <w:t xml:space="preserve">emerged as an </w:t>
      </w:r>
      <w:r w:rsidRPr="00F07654">
        <w:rPr>
          <w:sz w:val="22"/>
        </w:rPr>
        <w:t>“explanation on safety”</w:t>
      </w:r>
      <w:r w:rsidRPr="006D44BD">
        <w:rPr>
          <w:rFonts w:ascii="Times New Roman" w:hAnsi="Times New Roman" w:cs="Times New Roman" w:hint="eastAsia"/>
          <w:sz w:val="22"/>
        </w:rPr>
        <w:t xml:space="preserve"> </w:t>
      </w:r>
      <w:r>
        <w:rPr>
          <w:rFonts w:ascii="Times New Roman" w:hAnsi="Times New Roman" w:cs="Times New Roman" w:hint="eastAsia"/>
          <w:sz w:val="22"/>
        </w:rPr>
        <w:t>for</w:t>
      </w:r>
      <w:r w:rsidRPr="00F07654">
        <w:rPr>
          <w:rFonts w:ascii="Times New Roman" w:hAnsi="Times New Roman" w:cs="Times New Roman" w:hint="eastAsia"/>
          <w:sz w:val="22"/>
        </w:rPr>
        <w:t xml:space="preserve"> </w:t>
      </w:r>
      <w:r>
        <w:rPr>
          <w:rFonts w:ascii="Times New Roman" w:hAnsi="Times New Roman" w:cs="Times New Roman" w:hint="eastAsia"/>
          <w:sz w:val="22"/>
        </w:rPr>
        <w:t xml:space="preserve">the purpose of </w:t>
      </w:r>
      <w:r w:rsidRPr="00F07654">
        <w:rPr>
          <w:rFonts w:ascii="Times New Roman" w:hAnsi="Times New Roman" w:cs="Times New Roman" w:hint="eastAsia"/>
          <w:sz w:val="22"/>
        </w:rPr>
        <w:t>promot</w:t>
      </w:r>
      <w:r>
        <w:rPr>
          <w:rFonts w:ascii="Times New Roman" w:hAnsi="Times New Roman" w:cs="Times New Roman" w:hint="eastAsia"/>
          <w:sz w:val="22"/>
        </w:rPr>
        <w:t>ing</w:t>
      </w:r>
      <w:r w:rsidRPr="00F07654">
        <w:rPr>
          <w:rFonts w:ascii="Times New Roman" w:hAnsi="Times New Roman" w:cs="Times New Roman" w:hint="eastAsia"/>
          <w:sz w:val="22"/>
        </w:rPr>
        <w:t xml:space="preserve"> the use of nuclear power</w:t>
      </w:r>
      <w:r>
        <w:rPr>
          <w:rFonts w:ascii="Times New Roman" w:hAnsi="Times New Roman" w:cs="Times New Roman" w:hint="eastAsia"/>
          <w:sz w:val="22"/>
        </w:rPr>
        <w:t xml:space="preserve"> </w:t>
      </w:r>
      <w:r>
        <w:rPr>
          <w:rFonts w:hint="eastAsia"/>
          <w:sz w:val="22"/>
        </w:rPr>
        <w:t xml:space="preserve">and </w:t>
      </w:r>
      <w:r w:rsidR="00022EBC">
        <w:rPr>
          <w:rFonts w:hint="eastAsia"/>
          <w:sz w:val="22"/>
        </w:rPr>
        <w:t xml:space="preserve">was </w:t>
      </w:r>
      <w:r>
        <w:rPr>
          <w:rFonts w:hint="eastAsia"/>
          <w:sz w:val="22"/>
        </w:rPr>
        <w:t>enhanced, among others, by</w:t>
      </w:r>
      <w:r w:rsidR="003F2EEE">
        <w:rPr>
          <w:rFonts w:hint="eastAsia"/>
          <w:sz w:val="22"/>
        </w:rPr>
        <w:t xml:space="preserve"> administrative issues such as</w:t>
      </w:r>
      <w:r>
        <w:rPr>
          <w:rFonts w:hint="eastAsia"/>
          <w:sz w:val="22"/>
        </w:rPr>
        <w:t xml:space="preserve"> lack of leadership on nuclear safety, flawed safety culture, lack of resources at the regulatory bodies and bureaucracy</w:t>
      </w:r>
      <w:r w:rsidR="00022EBC">
        <w:rPr>
          <w:rFonts w:ascii="Times New Roman" w:hAnsi="Times New Roman" w:cs="Times New Roman" w:hint="eastAsia"/>
          <w:sz w:val="22"/>
        </w:rPr>
        <w:t xml:space="preserve">, </w:t>
      </w:r>
      <w:r>
        <w:rPr>
          <w:rFonts w:hint="eastAsia"/>
          <w:sz w:val="22"/>
        </w:rPr>
        <w:t xml:space="preserve">restricted the efforts by the stakeholders to ensure the actual safety against severe accidents or </w:t>
      </w:r>
      <w:r>
        <w:rPr>
          <w:rFonts w:ascii="Times New Roman" w:hAnsi="Times New Roman" w:cs="Times New Roman" w:hint="eastAsia"/>
          <w:sz w:val="22"/>
        </w:rPr>
        <w:t>compound nuclear disasters</w:t>
      </w:r>
      <w:r>
        <w:rPr>
          <w:rFonts w:hint="eastAsia"/>
          <w:sz w:val="22"/>
        </w:rPr>
        <w:t>.</w:t>
      </w:r>
    </w:p>
    <w:p w:rsidR="00680C97" w:rsidRPr="00133827" w:rsidRDefault="00680C97" w:rsidP="00680C97">
      <w:pPr>
        <w:autoSpaceDE w:val="0"/>
        <w:autoSpaceDN w:val="0"/>
        <w:adjustRightInd w:val="0"/>
        <w:jc w:val="left"/>
        <w:rPr>
          <w:rFonts w:cs="Times New Roman"/>
          <w:sz w:val="22"/>
        </w:rPr>
      </w:pPr>
    </w:p>
    <w:p w:rsidR="00680C97" w:rsidRDefault="00680C97" w:rsidP="00680C97">
      <w:pPr>
        <w:jc w:val="left"/>
      </w:pPr>
      <w:r>
        <w:rPr>
          <w:rFonts w:cs="Times New Roman" w:hint="eastAsia"/>
          <w:sz w:val="22"/>
        </w:rPr>
        <w:t xml:space="preserve">The STPA process </w:t>
      </w:r>
      <w:r>
        <w:rPr>
          <w:rFonts w:ascii="Times New Roman" w:hAnsi="Times New Roman" w:cs="Times New Roman" w:hint="eastAsia"/>
          <w:sz w:val="22"/>
        </w:rPr>
        <w:t>identifies</w:t>
      </w:r>
      <w:r w:rsidR="003F2EEE">
        <w:rPr>
          <w:rFonts w:ascii="Times New Roman" w:hAnsi="Times New Roman" w:cs="Times New Roman" w:hint="eastAsia"/>
          <w:sz w:val="22"/>
        </w:rPr>
        <w:t xml:space="preserve"> </w:t>
      </w:r>
      <w:r>
        <w:rPr>
          <w:rFonts w:ascii="Times New Roman" w:hAnsi="Times New Roman" w:cs="Times New Roman" w:hint="eastAsia"/>
          <w:sz w:val="22"/>
        </w:rPr>
        <w:t xml:space="preserve">a number of </w:t>
      </w:r>
      <w:r>
        <w:rPr>
          <w:rFonts w:hint="eastAsia"/>
          <w:sz w:val="22"/>
        </w:rPr>
        <w:t xml:space="preserve">unsafe control actions in the control structure </w:t>
      </w:r>
      <w:r w:rsidRPr="001E7AEA">
        <w:rPr>
          <w:sz w:val="22"/>
        </w:rPr>
        <w:t>for</w:t>
      </w:r>
      <w:r w:rsidRPr="001E7AEA">
        <w:rPr>
          <w:rFonts w:hint="eastAsia"/>
          <w:sz w:val="22"/>
        </w:rPr>
        <w:t xml:space="preserve"> the </w:t>
      </w:r>
      <w:r>
        <w:rPr>
          <w:rFonts w:hint="eastAsia"/>
          <w:sz w:val="22"/>
        </w:rPr>
        <w:t>s</w:t>
      </w:r>
      <w:r w:rsidRPr="001E7AEA">
        <w:rPr>
          <w:rFonts w:hint="eastAsia"/>
          <w:sz w:val="22"/>
        </w:rPr>
        <w:t xml:space="preserve">afety of </w:t>
      </w:r>
      <w:r>
        <w:rPr>
          <w:rFonts w:hint="eastAsia"/>
          <w:sz w:val="22"/>
        </w:rPr>
        <w:t>n</w:t>
      </w:r>
      <w:r w:rsidRPr="001E7AEA">
        <w:rPr>
          <w:rFonts w:hint="eastAsia"/>
          <w:sz w:val="22"/>
        </w:rPr>
        <w:t xml:space="preserve">uclear </w:t>
      </w:r>
      <w:r>
        <w:rPr>
          <w:rFonts w:hint="eastAsia"/>
          <w:sz w:val="22"/>
        </w:rPr>
        <w:t>p</w:t>
      </w:r>
      <w:r w:rsidRPr="001E7AEA">
        <w:rPr>
          <w:rFonts w:hint="eastAsia"/>
          <w:sz w:val="22"/>
        </w:rPr>
        <w:t xml:space="preserve">ower </w:t>
      </w:r>
      <w:r>
        <w:rPr>
          <w:rFonts w:hint="eastAsia"/>
          <w:sz w:val="22"/>
        </w:rPr>
        <w:t>p</w:t>
      </w:r>
      <w:r w:rsidRPr="001E7AEA">
        <w:rPr>
          <w:rFonts w:hint="eastAsia"/>
          <w:sz w:val="22"/>
        </w:rPr>
        <w:t>lants in Japan</w:t>
      </w:r>
      <w:r>
        <w:rPr>
          <w:rFonts w:hint="eastAsia"/>
          <w:sz w:val="22"/>
        </w:rPr>
        <w:t xml:space="preserve">, the causal scenarios by which these unsafe control actions could occur, and possible </w:t>
      </w:r>
      <w:r w:rsidRPr="00CB67CF">
        <w:rPr>
          <w:rFonts w:hint="eastAsia"/>
          <w:sz w:val="22"/>
        </w:rPr>
        <w:t>safety requirements</w:t>
      </w:r>
      <w:r>
        <w:rPr>
          <w:rFonts w:hint="eastAsia"/>
          <w:sz w:val="22"/>
        </w:rPr>
        <w:t xml:space="preserve"> to prevent these causal scenarios. It is demonstrated that</w:t>
      </w:r>
      <w:r w:rsidR="003F2EEE">
        <w:rPr>
          <w:rFonts w:ascii="Times New Roman" w:hAnsi="Times New Roman" w:cs="Times New Roman" w:hint="eastAsia"/>
          <w:sz w:val="22"/>
        </w:rPr>
        <w:t>, despite extensive improvements by the stakeholders after the Fukushima Daiichi nuclear disaster including the establishment of a new regulatory body,</w:t>
      </w:r>
      <w:r>
        <w:rPr>
          <w:rFonts w:hint="eastAsia"/>
          <w:sz w:val="22"/>
        </w:rPr>
        <w:t xml:space="preserve"> the </w:t>
      </w:r>
      <w:r w:rsidRPr="00F07654">
        <w:rPr>
          <w:sz w:val="22"/>
        </w:rPr>
        <w:t>“</w:t>
      </w:r>
      <w:r w:rsidRPr="00F07654">
        <w:rPr>
          <w:rFonts w:hint="eastAsia"/>
          <w:sz w:val="22"/>
        </w:rPr>
        <w:t>Safety Myth</w:t>
      </w:r>
      <w:r w:rsidRPr="00F07654">
        <w:rPr>
          <w:sz w:val="22"/>
        </w:rPr>
        <w:t>”</w:t>
      </w:r>
      <w:r>
        <w:rPr>
          <w:rFonts w:hint="eastAsia"/>
          <w:sz w:val="22"/>
        </w:rPr>
        <w:t xml:space="preserve"> </w:t>
      </w:r>
      <w:r>
        <w:rPr>
          <w:rFonts w:ascii="Times New Roman" w:hAnsi="Times New Roman" w:cs="Times New Roman" w:hint="eastAsia"/>
          <w:sz w:val="22"/>
        </w:rPr>
        <w:t>or a</w:t>
      </w:r>
      <w:r w:rsidRPr="00825B4C">
        <w:rPr>
          <w:rFonts w:ascii="Times New Roman" w:hAnsi="Times New Roman" w:cs="Times New Roman" w:hint="eastAsia"/>
          <w:sz w:val="22"/>
        </w:rPr>
        <w:t xml:space="preserve">dministrative </w:t>
      </w:r>
      <w:r>
        <w:rPr>
          <w:rFonts w:ascii="Times New Roman" w:hAnsi="Times New Roman" w:cs="Times New Roman" w:hint="eastAsia"/>
          <w:sz w:val="22"/>
        </w:rPr>
        <w:t>i</w:t>
      </w:r>
      <w:r w:rsidRPr="00825B4C">
        <w:rPr>
          <w:rFonts w:ascii="Times New Roman" w:hAnsi="Times New Roman" w:cs="Times New Roman" w:hint="eastAsia"/>
          <w:sz w:val="22"/>
        </w:rPr>
        <w:t>ssues</w:t>
      </w:r>
      <w:r>
        <w:rPr>
          <w:rFonts w:ascii="Times New Roman" w:hAnsi="Times New Roman" w:cs="Times New Roman" w:hint="eastAsia"/>
          <w:sz w:val="22"/>
        </w:rPr>
        <w:t xml:space="preserve"> might still come into play as causal factors, while</w:t>
      </w:r>
      <w:r>
        <w:rPr>
          <w:rFonts w:hint="eastAsia"/>
          <w:sz w:val="22"/>
        </w:rPr>
        <w:t xml:space="preserve"> investment for safety and sound safety culture can be possible safety requirements that subdue these causal factors.</w:t>
      </w:r>
    </w:p>
    <w:p w:rsidR="00680C97" w:rsidRPr="00EE71F7" w:rsidRDefault="00680C97" w:rsidP="00680C97">
      <w:pPr>
        <w:autoSpaceDE w:val="0"/>
        <w:autoSpaceDN w:val="0"/>
        <w:adjustRightInd w:val="0"/>
        <w:jc w:val="left"/>
        <w:rPr>
          <w:rFonts w:cs="Times New Roman"/>
          <w:sz w:val="22"/>
        </w:rPr>
      </w:pPr>
    </w:p>
    <w:p w:rsidR="00680C97" w:rsidRDefault="00680C97" w:rsidP="00680C97">
      <w:pPr>
        <w:jc w:val="left"/>
        <w:rPr>
          <w:rFonts w:cs="Times New Roman"/>
          <w:sz w:val="22"/>
        </w:rPr>
      </w:pPr>
      <w:r>
        <w:rPr>
          <w:rFonts w:cs="Times New Roman" w:hint="eastAsia"/>
          <w:sz w:val="22"/>
        </w:rPr>
        <w:t xml:space="preserve">Finally, </w:t>
      </w:r>
      <w:r>
        <w:rPr>
          <w:rFonts w:cstheme="minorHAnsi" w:hint="eastAsia"/>
          <w:sz w:val="22"/>
        </w:rPr>
        <w:t>recommendations to strengthen the current safety control structure are developed for some key stakeholders, based on the findings of these analyses.</w:t>
      </w:r>
    </w:p>
    <w:p w:rsidR="00680C97" w:rsidRPr="00BA50A3" w:rsidRDefault="00680C97" w:rsidP="00680C97">
      <w:pPr>
        <w:jc w:val="left"/>
        <w:rPr>
          <w:rFonts w:cs="Times New Roman"/>
          <w:sz w:val="22"/>
        </w:rPr>
      </w:pPr>
    </w:p>
    <w:p w:rsidR="00680C97" w:rsidRPr="005403AB" w:rsidRDefault="00680C97" w:rsidP="00680C97">
      <w:pPr>
        <w:jc w:val="left"/>
        <w:rPr>
          <w:rFonts w:cs="Times New Roman"/>
          <w:sz w:val="22"/>
        </w:rPr>
      </w:pPr>
    </w:p>
    <w:p w:rsidR="00680C97" w:rsidRPr="00AF438B" w:rsidRDefault="00680C97" w:rsidP="00680C97">
      <w:pPr>
        <w:autoSpaceDE w:val="0"/>
        <w:autoSpaceDN w:val="0"/>
        <w:adjustRightInd w:val="0"/>
        <w:jc w:val="left"/>
        <w:rPr>
          <w:rFonts w:cs="Times New Roman"/>
          <w:sz w:val="22"/>
        </w:rPr>
      </w:pPr>
      <w:r w:rsidRPr="00AF438B">
        <w:rPr>
          <w:rFonts w:cs="Times New Roman"/>
          <w:sz w:val="22"/>
        </w:rPr>
        <w:t xml:space="preserve">Thesis Supervisor: </w:t>
      </w:r>
      <w:r w:rsidRPr="00AF438B">
        <w:rPr>
          <w:rFonts w:cs="Times New Roman" w:hint="eastAsia"/>
          <w:sz w:val="22"/>
        </w:rPr>
        <w:t>Nancy Leveson</w:t>
      </w:r>
    </w:p>
    <w:p w:rsidR="00680C97" w:rsidRPr="00AF438B" w:rsidRDefault="00680C97" w:rsidP="00680C97">
      <w:pPr>
        <w:jc w:val="left"/>
        <w:rPr>
          <w:rFonts w:cs="Times New Roman"/>
          <w:sz w:val="22"/>
        </w:rPr>
      </w:pPr>
      <w:r w:rsidRPr="00AF438B">
        <w:rPr>
          <w:rFonts w:cs="Times New Roman"/>
          <w:sz w:val="22"/>
        </w:rPr>
        <w:t xml:space="preserve">Title: </w:t>
      </w:r>
      <w:r w:rsidRPr="00AF438B">
        <w:rPr>
          <w:rFonts w:cs="Times New Roman" w:hint="eastAsia"/>
          <w:bCs/>
          <w:sz w:val="22"/>
        </w:rPr>
        <w:t>Professor of Aeronautics and Astronautics</w:t>
      </w:r>
    </w:p>
    <w:p w:rsidR="00680C97" w:rsidRDefault="00680C97" w:rsidP="00680C97">
      <w:pPr>
        <w:spacing w:after="160" w:line="259" w:lineRule="auto"/>
        <w:rPr>
          <w:rFonts w:cs="Times New Roman"/>
        </w:rPr>
      </w:pPr>
      <w:r>
        <w:rPr>
          <w:rFonts w:cs="Times New Roman"/>
        </w:rPr>
        <w:br w:type="page"/>
      </w:r>
    </w:p>
    <w:p w:rsidR="00DA5EA1" w:rsidRDefault="00DA5EA1" w:rsidP="00DA5EA1">
      <w:pPr>
        <w:spacing w:after="720"/>
        <w:jc w:val="center"/>
        <w:rPr>
          <w:rFonts w:cs="Times New Roman"/>
          <w:caps/>
        </w:rPr>
      </w:pPr>
    </w:p>
    <w:p w:rsidR="005569F6" w:rsidRDefault="005569F6" w:rsidP="00DA5EA1">
      <w:pPr>
        <w:spacing w:after="720"/>
        <w:jc w:val="center"/>
        <w:rPr>
          <w:rFonts w:cs="Times New Roman"/>
          <w:caps/>
        </w:rPr>
      </w:pPr>
    </w:p>
    <w:p w:rsidR="005569F6" w:rsidRDefault="005569F6" w:rsidP="00DA5EA1">
      <w:pPr>
        <w:spacing w:after="720"/>
        <w:jc w:val="center"/>
        <w:rPr>
          <w:rFonts w:cs="Times New Roman"/>
          <w:caps/>
        </w:rPr>
      </w:pPr>
    </w:p>
    <w:p w:rsidR="00DA5EA1" w:rsidRDefault="00DA5EA1" w:rsidP="00DA5EA1">
      <w:pPr>
        <w:spacing w:after="720"/>
        <w:jc w:val="center"/>
        <w:rPr>
          <w:rFonts w:cs="Times New Roman"/>
          <w:caps/>
        </w:rPr>
      </w:pPr>
      <w:r>
        <w:rPr>
          <w:i/>
          <w:iCs/>
          <w:sz w:val="22"/>
        </w:rPr>
        <w:t>[Page intentionally left blank]</w:t>
      </w:r>
    </w:p>
    <w:p w:rsidR="00DA5EA1" w:rsidRDefault="00DA5EA1" w:rsidP="00680C97">
      <w:pPr>
        <w:spacing w:after="160" w:line="259" w:lineRule="auto"/>
        <w:rPr>
          <w:rFonts w:cs="Times New Roman"/>
        </w:rPr>
      </w:pPr>
    </w:p>
    <w:p w:rsidR="00680C97" w:rsidRDefault="00680C97" w:rsidP="00680C97">
      <w:pPr>
        <w:spacing w:after="160" w:line="259" w:lineRule="auto"/>
        <w:rPr>
          <w:rFonts w:cs="Times New Roman"/>
        </w:rPr>
      </w:pPr>
      <w:r>
        <w:rPr>
          <w:rFonts w:cs="Times New Roman"/>
        </w:rPr>
        <w:br w:type="page"/>
      </w:r>
    </w:p>
    <w:p w:rsidR="00680C97" w:rsidRDefault="00680C97" w:rsidP="00680C97">
      <w:pPr>
        <w:jc w:val="center"/>
        <w:rPr>
          <w:rFonts w:cs="Times New Roman"/>
        </w:rPr>
      </w:pPr>
      <w:r>
        <w:rPr>
          <w:b/>
          <w:bCs/>
          <w:sz w:val="24"/>
          <w:szCs w:val="28"/>
        </w:rPr>
        <w:lastRenderedPageBreak/>
        <w:t>ACKNOWLEDGMENTS</w:t>
      </w:r>
    </w:p>
    <w:p w:rsidR="00680C97" w:rsidRPr="00AF438B" w:rsidRDefault="00680C97" w:rsidP="00680C97">
      <w:pPr>
        <w:rPr>
          <w:rFonts w:cs="Times New Roman"/>
          <w:sz w:val="22"/>
        </w:rPr>
      </w:pPr>
    </w:p>
    <w:p w:rsidR="00680C97" w:rsidRPr="00AF438B" w:rsidRDefault="00680C97" w:rsidP="00680C97">
      <w:pPr>
        <w:rPr>
          <w:rFonts w:cs="Times New Roman"/>
          <w:sz w:val="22"/>
        </w:rPr>
      </w:pPr>
    </w:p>
    <w:p w:rsidR="00680C97" w:rsidRPr="00A17242" w:rsidRDefault="00680C97" w:rsidP="00680C97">
      <w:pPr>
        <w:autoSpaceDE w:val="0"/>
        <w:autoSpaceDN w:val="0"/>
        <w:adjustRightInd w:val="0"/>
        <w:jc w:val="left"/>
        <w:rPr>
          <w:rFonts w:ascii="Times New Roman" w:hAnsi="Times New Roman" w:cs="Times New Roman"/>
          <w:kern w:val="0"/>
          <w:sz w:val="24"/>
        </w:rPr>
      </w:pPr>
      <w:r w:rsidRPr="00A17242">
        <w:rPr>
          <w:rFonts w:ascii="Times New Roman" w:hAnsi="Times New Roman" w:cs="Times New Roman"/>
          <w:kern w:val="0"/>
          <w:sz w:val="24"/>
        </w:rPr>
        <w:t xml:space="preserve">I would first like to thank my thesis advisor </w:t>
      </w:r>
      <w:r w:rsidRPr="00A17242">
        <w:rPr>
          <w:rFonts w:ascii="Times New Roman" w:hAnsi="Times New Roman" w:cs="Times New Roman" w:hint="eastAsia"/>
          <w:kern w:val="0"/>
          <w:sz w:val="24"/>
        </w:rPr>
        <w:t>Professor Nancy Leveson</w:t>
      </w:r>
      <w:r w:rsidRPr="00A17242">
        <w:rPr>
          <w:rFonts w:ascii="Times New Roman" w:hAnsi="Times New Roman" w:cs="Times New Roman"/>
          <w:kern w:val="0"/>
          <w:sz w:val="24"/>
        </w:rPr>
        <w:t xml:space="preserve"> of </w:t>
      </w:r>
      <w:r w:rsidR="00022EBC">
        <w:rPr>
          <w:rFonts w:ascii="Times New Roman" w:hAnsi="Times New Roman" w:cs="Times New Roman" w:hint="eastAsia"/>
          <w:kern w:val="0"/>
          <w:sz w:val="24"/>
        </w:rPr>
        <w:t xml:space="preserve">the Department of </w:t>
      </w:r>
      <w:r w:rsidRPr="00A17242">
        <w:rPr>
          <w:rFonts w:ascii="Times New Roman" w:hAnsi="Times New Roman" w:cs="Times New Roman"/>
          <w:kern w:val="0"/>
          <w:sz w:val="24"/>
        </w:rPr>
        <w:t>the</w:t>
      </w:r>
      <w:r w:rsidRPr="00A17242">
        <w:rPr>
          <w:rFonts w:ascii="Times New Roman" w:eastAsia="MS Mincho" w:hAnsi="Times New Roman" w:cs="Times New Roman" w:hint="eastAsia"/>
          <w:bCs/>
          <w:kern w:val="0"/>
          <w:sz w:val="24"/>
          <w:lang w:eastAsia="ko-KR"/>
        </w:rPr>
        <w:t xml:space="preserve"> Aeronautics and Astronautics</w:t>
      </w:r>
      <w:r w:rsidRPr="00A17242">
        <w:rPr>
          <w:rFonts w:ascii="Times New Roman" w:hAnsi="Times New Roman" w:cs="Times New Roman"/>
          <w:kern w:val="0"/>
          <w:sz w:val="24"/>
        </w:rPr>
        <w:t xml:space="preserve"> at Massachusetts Institute of Technology</w:t>
      </w:r>
      <w:r w:rsidRPr="00A17242">
        <w:rPr>
          <w:rFonts w:ascii="Times New Roman" w:hAnsi="Times New Roman" w:cs="Times New Roman" w:hint="eastAsia"/>
          <w:kern w:val="0"/>
          <w:sz w:val="24"/>
        </w:rPr>
        <w:t xml:space="preserve"> (MIT)</w:t>
      </w:r>
      <w:r w:rsidRPr="00A17242">
        <w:rPr>
          <w:rFonts w:ascii="Times New Roman" w:hAnsi="Times New Roman" w:cs="Times New Roman"/>
          <w:kern w:val="0"/>
          <w:sz w:val="24"/>
        </w:rPr>
        <w:t xml:space="preserve">. She </w:t>
      </w:r>
      <w:r w:rsidRPr="00A17242">
        <w:rPr>
          <w:rFonts w:ascii="Times New Roman" w:hAnsi="Times New Roman" w:cs="Times New Roman" w:hint="eastAsia"/>
          <w:kern w:val="0"/>
          <w:sz w:val="24"/>
        </w:rPr>
        <w:t xml:space="preserve">showed me </w:t>
      </w:r>
      <w:r w:rsidRPr="00A17242">
        <w:rPr>
          <w:rFonts w:ascii="Times New Roman" w:hAnsi="Times New Roman" w:cs="Times New Roman"/>
          <w:kern w:val="0"/>
          <w:sz w:val="24"/>
        </w:rPr>
        <w:t>a new way to look at</w:t>
      </w:r>
      <w:r w:rsidRPr="00A17242">
        <w:rPr>
          <w:rFonts w:ascii="Times New Roman" w:hAnsi="Times New Roman" w:cs="Times New Roman" w:hint="eastAsia"/>
          <w:kern w:val="0"/>
          <w:sz w:val="24"/>
        </w:rPr>
        <w:t xml:space="preserve"> </w:t>
      </w:r>
      <w:r w:rsidRPr="00A17242">
        <w:rPr>
          <w:rFonts w:ascii="Times New Roman" w:hAnsi="Times New Roman" w:cs="Times New Roman"/>
          <w:kern w:val="0"/>
          <w:sz w:val="24"/>
        </w:rPr>
        <w:t>system safety</w:t>
      </w:r>
      <w:r w:rsidRPr="00A17242">
        <w:rPr>
          <w:rFonts w:ascii="Times New Roman" w:hAnsi="Times New Roman" w:cs="Times New Roman" w:hint="eastAsia"/>
          <w:kern w:val="0"/>
          <w:sz w:val="24"/>
        </w:rPr>
        <w:t xml:space="preserve">, and when I asked her to become my thesis advisor, she gladly accepted my request, stating her passion for my research interest. She </w:t>
      </w:r>
      <w:r w:rsidRPr="00A17242">
        <w:rPr>
          <w:rFonts w:ascii="Times New Roman" w:hAnsi="Times New Roman" w:cs="Times New Roman"/>
          <w:kern w:val="0"/>
          <w:sz w:val="24"/>
        </w:rPr>
        <w:t>consistently allowed this paper to be my own work, but steered me in the right direction.</w:t>
      </w:r>
    </w:p>
    <w:p w:rsidR="00680C97" w:rsidRPr="00A17242" w:rsidRDefault="00680C97" w:rsidP="00680C97">
      <w:pPr>
        <w:autoSpaceDE w:val="0"/>
        <w:autoSpaceDN w:val="0"/>
        <w:adjustRightInd w:val="0"/>
        <w:jc w:val="left"/>
        <w:rPr>
          <w:rFonts w:ascii="Times New Roman" w:hAnsi="Times New Roman" w:cs="Times New Roman"/>
          <w:kern w:val="0"/>
          <w:sz w:val="24"/>
        </w:rPr>
      </w:pPr>
    </w:p>
    <w:p w:rsidR="00680C97" w:rsidRPr="00A17242" w:rsidRDefault="00680C97" w:rsidP="00680C97">
      <w:pPr>
        <w:autoSpaceDE w:val="0"/>
        <w:autoSpaceDN w:val="0"/>
        <w:adjustRightInd w:val="0"/>
        <w:jc w:val="left"/>
        <w:rPr>
          <w:rFonts w:ascii="Times New Roman" w:hAnsi="Times New Roman" w:cs="Times New Roman"/>
          <w:kern w:val="0"/>
          <w:sz w:val="24"/>
        </w:rPr>
      </w:pPr>
    </w:p>
    <w:p w:rsidR="00680C97" w:rsidRPr="00A17242" w:rsidRDefault="00680C97" w:rsidP="00680C97">
      <w:pPr>
        <w:autoSpaceDE w:val="0"/>
        <w:autoSpaceDN w:val="0"/>
        <w:adjustRightInd w:val="0"/>
        <w:jc w:val="left"/>
        <w:rPr>
          <w:rFonts w:ascii="Times New Roman" w:hAnsi="Times New Roman" w:cs="Times New Roman"/>
          <w:kern w:val="0"/>
          <w:sz w:val="24"/>
        </w:rPr>
      </w:pPr>
      <w:r w:rsidRPr="00A17242">
        <w:rPr>
          <w:rFonts w:ascii="Times New Roman" w:hAnsi="Times New Roman" w:cs="Times New Roman"/>
          <w:kern w:val="0"/>
          <w:sz w:val="24"/>
        </w:rPr>
        <w:t xml:space="preserve">I would also like to thank </w:t>
      </w:r>
      <w:r w:rsidRPr="00A17242">
        <w:rPr>
          <w:rFonts w:ascii="Times New Roman" w:hAnsi="Times New Roman" w:cs="Times New Roman" w:hint="eastAsia"/>
          <w:kern w:val="0"/>
          <w:sz w:val="24"/>
        </w:rPr>
        <w:t xml:space="preserve">Doctor Bryan Moser of </w:t>
      </w:r>
      <w:r w:rsidRPr="00A17242">
        <w:rPr>
          <w:rFonts w:ascii="Times New Roman" w:hAnsi="Times New Roman" w:cs="Times New Roman"/>
          <w:kern w:val="0"/>
          <w:sz w:val="24"/>
        </w:rPr>
        <w:t>the System</w:t>
      </w:r>
      <w:r w:rsidRPr="00A17242">
        <w:rPr>
          <w:rFonts w:ascii="Times New Roman" w:hAnsi="Times New Roman" w:cs="Times New Roman" w:hint="eastAsia"/>
          <w:kern w:val="0"/>
          <w:sz w:val="24"/>
        </w:rPr>
        <w:t xml:space="preserve"> Design and Management (SDM) Program at MIT,</w:t>
      </w:r>
      <w:r w:rsidRPr="00A17242">
        <w:rPr>
          <w:rFonts w:ascii="Times New Roman" w:hAnsi="Times New Roman" w:cs="Times New Roman"/>
          <w:kern w:val="0"/>
          <w:sz w:val="24"/>
        </w:rPr>
        <w:t xml:space="preserve"> who </w:t>
      </w:r>
      <w:r w:rsidRPr="00A17242">
        <w:rPr>
          <w:rFonts w:ascii="Times New Roman" w:hAnsi="Times New Roman" w:cs="Times New Roman" w:hint="eastAsia"/>
          <w:kern w:val="0"/>
          <w:sz w:val="24"/>
        </w:rPr>
        <w:t xml:space="preserve">gave me valuable insights in the conceptual stage of my research, and Professor John Carroll, </w:t>
      </w:r>
      <w:r w:rsidRPr="00A17242">
        <w:rPr>
          <w:rFonts w:ascii="Times New Roman" w:hAnsi="Times New Roman" w:cs="Times New Roman"/>
          <w:kern w:val="0"/>
          <w:sz w:val="24"/>
        </w:rPr>
        <w:t>the Gordon Kaufman Professor of Management</w:t>
      </w:r>
      <w:r w:rsidRPr="00A17242">
        <w:rPr>
          <w:rFonts w:ascii="Times New Roman" w:hAnsi="Times New Roman" w:cs="Times New Roman" w:hint="eastAsia"/>
          <w:kern w:val="0"/>
          <w:sz w:val="24"/>
        </w:rPr>
        <w:t xml:space="preserve"> at MIT, who taught me the managerial aspects of nuclear safety and gave me the name of a professor specifically working on those of the Fukushima Daiichi. </w:t>
      </w:r>
      <w:r w:rsidRPr="00A17242">
        <w:rPr>
          <w:rFonts w:ascii="Times New Roman" w:hAnsi="Times New Roman" w:cs="Times New Roman"/>
          <w:kern w:val="0"/>
          <w:sz w:val="24"/>
        </w:rPr>
        <w:t>Without their passionate participation and input, th</w:t>
      </w:r>
      <w:r w:rsidRPr="00A17242">
        <w:rPr>
          <w:rFonts w:ascii="Times New Roman" w:hAnsi="Times New Roman" w:cs="Times New Roman" w:hint="eastAsia"/>
          <w:kern w:val="0"/>
          <w:sz w:val="24"/>
        </w:rPr>
        <w:t xml:space="preserve">is research </w:t>
      </w:r>
      <w:r w:rsidRPr="00A17242">
        <w:rPr>
          <w:rFonts w:ascii="Times New Roman" w:hAnsi="Times New Roman" w:cs="Times New Roman"/>
          <w:kern w:val="0"/>
          <w:sz w:val="24"/>
        </w:rPr>
        <w:t xml:space="preserve">could not have been successfully </w:t>
      </w:r>
      <w:r w:rsidRPr="00A17242">
        <w:rPr>
          <w:rFonts w:ascii="Times New Roman" w:hAnsi="Times New Roman" w:cs="Times New Roman" w:hint="eastAsia"/>
          <w:kern w:val="0"/>
          <w:sz w:val="24"/>
        </w:rPr>
        <w:t xml:space="preserve">formed or </w:t>
      </w:r>
      <w:r w:rsidRPr="00A17242">
        <w:rPr>
          <w:rFonts w:ascii="Times New Roman" w:hAnsi="Times New Roman" w:cs="Times New Roman"/>
          <w:kern w:val="0"/>
          <w:sz w:val="24"/>
        </w:rPr>
        <w:t>conducted.</w:t>
      </w:r>
    </w:p>
    <w:p w:rsidR="00680C97" w:rsidRPr="00A17242" w:rsidRDefault="00680C97" w:rsidP="00680C97">
      <w:pPr>
        <w:autoSpaceDE w:val="0"/>
        <w:autoSpaceDN w:val="0"/>
        <w:adjustRightInd w:val="0"/>
        <w:jc w:val="left"/>
        <w:rPr>
          <w:rFonts w:ascii="Times New Roman" w:hAnsi="Times New Roman" w:cs="Times New Roman"/>
          <w:kern w:val="0"/>
          <w:sz w:val="24"/>
        </w:rPr>
      </w:pPr>
    </w:p>
    <w:p w:rsidR="00680C97" w:rsidRPr="00A17242" w:rsidRDefault="00680C97" w:rsidP="00680C97">
      <w:pPr>
        <w:autoSpaceDE w:val="0"/>
        <w:autoSpaceDN w:val="0"/>
        <w:adjustRightInd w:val="0"/>
        <w:jc w:val="left"/>
        <w:rPr>
          <w:rFonts w:ascii="Times New Roman" w:hAnsi="Times New Roman" w:cs="Times New Roman"/>
          <w:kern w:val="0"/>
          <w:sz w:val="24"/>
        </w:rPr>
      </w:pPr>
    </w:p>
    <w:p w:rsidR="00680C97" w:rsidRPr="00A17242" w:rsidRDefault="00680C97" w:rsidP="00680C97">
      <w:pPr>
        <w:autoSpaceDE w:val="0"/>
        <w:autoSpaceDN w:val="0"/>
        <w:adjustRightInd w:val="0"/>
        <w:jc w:val="left"/>
        <w:rPr>
          <w:rFonts w:ascii="Times New Roman" w:hAnsi="Times New Roman" w:cs="Times New Roman"/>
          <w:kern w:val="0"/>
          <w:sz w:val="24"/>
        </w:rPr>
      </w:pPr>
      <w:r w:rsidRPr="00A17242">
        <w:rPr>
          <w:rFonts w:ascii="Times New Roman" w:hAnsi="Times New Roman" w:cs="Times New Roman"/>
          <w:kern w:val="0"/>
          <w:sz w:val="24"/>
        </w:rPr>
        <w:t xml:space="preserve">I would also like to acknowledge </w:t>
      </w:r>
      <w:r w:rsidRPr="00A17242">
        <w:rPr>
          <w:rFonts w:ascii="Times New Roman" w:hAnsi="Times New Roman" w:cs="Times New Roman" w:hint="eastAsia"/>
          <w:kern w:val="0"/>
          <w:sz w:val="24"/>
        </w:rPr>
        <w:t>Doctor</w:t>
      </w:r>
      <w:r w:rsidRPr="00A17242">
        <w:rPr>
          <w:rFonts w:ascii="Times New Roman" w:hAnsi="Times New Roman" w:cs="Times New Roman"/>
          <w:kern w:val="0"/>
          <w:sz w:val="24"/>
        </w:rPr>
        <w:t xml:space="preserve"> </w:t>
      </w:r>
      <w:r w:rsidRPr="00A17242">
        <w:rPr>
          <w:rFonts w:ascii="Times New Roman" w:hAnsi="Times New Roman" w:cs="Times New Roman" w:hint="eastAsia"/>
          <w:kern w:val="0"/>
          <w:sz w:val="24"/>
        </w:rPr>
        <w:t>Masaru Nagura, an SDM fellow</w:t>
      </w:r>
      <w:r w:rsidRPr="00A17242">
        <w:rPr>
          <w:rFonts w:ascii="Times New Roman" w:hAnsi="Times New Roman" w:cs="Times New Roman"/>
          <w:kern w:val="0"/>
          <w:sz w:val="24"/>
        </w:rPr>
        <w:t xml:space="preserve">, </w:t>
      </w:r>
      <w:r w:rsidRPr="00A17242">
        <w:rPr>
          <w:rFonts w:ascii="Times New Roman" w:hAnsi="Times New Roman" w:cs="Times New Roman" w:hint="eastAsia"/>
          <w:kern w:val="0"/>
          <w:sz w:val="24"/>
        </w:rPr>
        <w:t xml:space="preserve">who willingly shared with me his work experience at the </w:t>
      </w:r>
      <w:r w:rsidRPr="00A17242">
        <w:rPr>
          <w:rFonts w:ascii="Times New Roman" w:hAnsi="Times New Roman" w:cs="Times New Roman"/>
          <w:kern w:val="0"/>
          <w:sz w:val="24"/>
        </w:rPr>
        <w:t>Nuclear Regulation Authority</w:t>
      </w:r>
      <w:r w:rsidRPr="00A17242">
        <w:rPr>
          <w:rFonts w:ascii="Times New Roman" w:hAnsi="Times New Roman" w:cs="Times New Roman" w:hint="eastAsia"/>
          <w:kern w:val="0"/>
          <w:sz w:val="24"/>
        </w:rPr>
        <w:t xml:space="preserve"> (NRA), Japan, </w:t>
      </w:r>
      <w:r w:rsidRPr="00A17242">
        <w:rPr>
          <w:rFonts w:ascii="Times New Roman" w:hAnsi="Times New Roman" w:cs="Times New Roman"/>
          <w:kern w:val="0"/>
          <w:sz w:val="24"/>
        </w:rPr>
        <w:t>and I am gratefully indebted to hi</w:t>
      </w:r>
      <w:r w:rsidRPr="00A17242">
        <w:rPr>
          <w:rFonts w:ascii="Times New Roman" w:hAnsi="Times New Roman" w:cs="Times New Roman" w:hint="eastAsia"/>
          <w:kern w:val="0"/>
          <w:sz w:val="24"/>
        </w:rPr>
        <w:t>m</w:t>
      </w:r>
      <w:r w:rsidRPr="00A17242">
        <w:rPr>
          <w:rFonts w:ascii="Times New Roman" w:hAnsi="Times New Roman" w:cs="Times New Roman"/>
          <w:kern w:val="0"/>
          <w:sz w:val="24"/>
        </w:rPr>
        <w:t xml:space="preserve"> for his valuable </w:t>
      </w:r>
      <w:r w:rsidRPr="00A17242">
        <w:rPr>
          <w:rFonts w:ascii="Times New Roman" w:hAnsi="Times New Roman" w:cs="Times New Roman" w:hint="eastAsia"/>
          <w:kern w:val="0"/>
          <w:sz w:val="24"/>
        </w:rPr>
        <w:t>inputs on NRA</w:t>
      </w:r>
      <w:r w:rsidRPr="00A17242">
        <w:rPr>
          <w:rFonts w:ascii="Times New Roman" w:hAnsi="Times New Roman" w:cs="Times New Roman"/>
          <w:kern w:val="0"/>
          <w:sz w:val="24"/>
        </w:rPr>
        <w:t>.</w:t>
      </w:r>
    </w:p>
    <w:p w:rsidR="00680C97" w:rsidRPr="00A17242" w:rsidRDefault="00680C97" w:rsidP="00680C97">
      <w:pPr>
        <w:autoSpaceDE w:val="0"/>
        <w:autoSpaceDN w:val="0"/>
        <w:adjustRightInd w:val="0"/>
        <w:jc w:val="left"/>
        <w:rPr>
          <w:rFonts w:ascii="Times New Roman" w:hAnsi="Times New Roman" w:cs="Times New Roman"/>
          <w:kern w:val="0"/>
          <w:sz w:val="24"/>
        </w:rPr>
      </w:pPr>
    </w:p>
    <w:p w:rsidR="00680C97" w:rsidRPr="00A17242" w:rsidRDefault="00680C97" w:rsidP="00680C97">
      <w:pPr>
        <w:autoSpaceDE w:val="0"/>
        <w:autoSpaceDN w:val="0"/>
        <w:adjustRightInd w:val="0"/>
        <w:jc w:val="left"/>
        <w:rPr>
          <w:rFonts w:ascii="Times New Roman" w:hAnsi="Times New Roman" w:cs="Times New Roman"/>
          <w:kern w:val="0"/>
          <w:sz w:val="24"/>
        </w:rPr>
      </w:pPr>
    </w:p>
    <w:p w:rsidR="00680C97" w:rsidRPr="00A17242" w:rsidRDefault="00680C97" w:rsidP="00680C97">
      <w:pPr>
        <w:autoSpaceDE w:val="0"/>
        <w:autoSpaceDN w:val="0"/>
        <w:adjustRightInd w:val="0"/>
        <w:jc w:val="left"/>
        <w:rPr>
          <w:rFonts w:ascii="Times New Roman" w:hAnsi="Times New Roman" w:cs="Times New Roman"/>
          <w:kern w:val="0"/>
          <w:sz w:val="24"/>
        </w:rPr>
      </w:pPr>
      <w:r w:rsidRPr="00A17242">
        <w:rPr>
          <w:rFonts w:ascii="Times New Roman" w:hAnsi="Times New Roman" w:cs="Times New Roman"/>
          <w:kern w:val="0"/>
          <w:sz w:val="24"/>
        </w:rPr>
        <w:t xml:space="preserve">Finally, I must express my very profound gratitude to </w:t>
      </w:r>
      <w:r w:rsidRPr="00A17242">
        <w:rPr>
          <w:rFonts w:ascii="Times New Roman" w:hAnsi="Times New Roman" w:cs="Times New Roman" w:hint="eastAsia"/>
          <w:kern w:val="0"/>
          <w:sz w:val="24"/>
        </w:rPr>
        <w:t>my employer</w:t>
      </w:r>
      <w:r w:rsidRPr="00A17242">
        <w:rPr>
          <w:rFonts w:ascii="Times New Roman" w:hAnsi="Times New Roman" w:cs="Times New Roman"/>
          <w:sz w:val="24"/>
        </w:rPr>
        <w:t>—</w:t>
      </w:r>
      <w:r w:rsidRPr="00A17242">
        <w:rPr>
          <w:rFonts w:ascii="Times New Roman" w:hAnsi="Times New Roman" w:cs="Times New Roman" w:hint="eastAsia"/>
          <w:sz w:val="24"/>
        </w:rPr>
        <w:t>the Ministry of the Environment, Japan</w:t>
      </w:r>
      <w:r w:rsidRPr="00A17242">
        <w:rPr>
          <w:rFonts w:ascii="Times New Roman" w:hAnsi="Times New Roman" w:cs="Times New Roman"/>
          <w:sz w:val="24"/>
        </w:rPr>
        <w:t>—</w:t>
      </w:r>
      <w:r w:rsidRPr="00A17242">
        <w:rPr>
          <w:rFonts w:ascii="Times New Roman" w:hAnsi="Times New Roman" w:cs="Times New Roman" w:hint="eastAsia"/>
          <w:sz w:val="24"/>
        </w:rPr>
        <w:t xml:space="preserve">, my friends, and especially </w:t>
      </w:r>
      <w:r w:rsidRPr="00A17242">
        <w:rPr>
          <w:rFonts w:ascii="Times New Roman" w:hAnsi="Times New Roman" w:cs="Times New Roman"/>
          <w:kern w:val="0"/>
          <w:sz w:val="24"/>
        </w:rPr>
        <w:t>my parents</w:t>
      </w:r>
      <w:r w:rsidRPr="00A17242">
        <w:rPr>
          <w:rFonts w:ascii="Times New Roman" w:hAnsi="Times New Roman" w:cs="Times New Roman" w:hint="eastAsia"/>
          <w:kern w:val="0"/>
          <w:sz w:val="24"/>
        </w:rPr>
        <w:t xml:space="preserve"> </w:t>
      </w:r>
      <w:r w:rsidRPr="00A17242">
        <w:rPr>
          <w:rFonts w:ascii="Times New Roman" w:hAnsi="Times New Roman" w:cs="Times New Roman"/>
          <w:kern w:val="0"/>
          <w:sz w:val="24"/>
        </w:rPr>
        <w:t>for providing me with unfailing support and continuous encouragement throughout my years of study and through the process of researching and writing this thesis. This accomplishment would not have been possible without them. Thank you.</w:t>
      </w:r>
    </w:p>
    <w:p w:rsidR="00680C97" w:rsidRPr="000E3978" w:rsidRDefault="00680C97" w:rsidP="00680C97">
      <w:pPr>
        <w:autoSpaceDE w:val="0"/>
        <w:autoSpaceDN w:val="0"/>
        <w:adjustRightInd w:val="0"/>
        <w:jc w:val="left"/>
        <w:rPr>
          <w:rFonts w:ascii="Times New Roman" w:hAnsi="Times New Roman" w:cs="Times New Roman"/>
          <w:kern w:val="0"/>
          <w:sz w:val="22"/>
        </w:rPr>
      </w:pPr>
    </w:p>
    <w:p w:rsidR="00680C97" w:rsidRPr="00AF438B" w:rsidRDefault="00680C97" w:rsidP="00680C97">
      <w:pPr>
        <w:tabs>
          <w:tab w:val="decimal" w:pos="13230"/>
        </w:tabs>
        <w:rPr>
          <w:sz w:val="22"/>
        </w:rPr>
      </w:pPr>
    </w:p>
    <w:p w:rsidR="00680C97" w:rsidRPr="00AF438B" w:rsidRDefault="00680C97" w:rsidP="00680C97">
      <w:pPr>
        <w:tabs>
          <w:tab w:val="decimal" w:pos="13230"/>
        </w:tabs>
        <w:wordWrap w:val="0"/>
        <w:jc w:val="right"/>
        <w:rPr>
          <w:sz w:val="22"/>
        </w:rPr>
      </w:pPr>
      <w:r w:rsidRPr="00AF438B">
        <w:rPr>
          <w:rFonts w:hint="eastAsia"/>
          <w:sz w:val="22"/>
        </w:rPr>
        <w:t>Daisuke Uesako</w:t>
      </w:r>
    </w:p>
    <w:p w:rsidR="00680C97" w:rsidRPr="00AF438B" w:rsidRDefault="00680C97" w:rsidP="00680C97">
      <w:pPr>
        <w:tabs>
          <w:tab w:val="decimal" w:pos="13230"/>
        </w:tabs>
        <w:jc w:val="right"/>
        <w:rPr>
          <w:sz w:val="22"/>
        </w:rPr>
      </w:pPr>
      <w:r w:rsidRPr="00AF438B">
        <w:rPr>
          <w:sz w:val="22"/>
        </w:rPr>
        <w:t>Cambridge, Massachusetts</w:t>
      </w:r>
    </w:p>
    <w:p w:rsidR="00680C97" w:rsidRPr="00AF438B" w:rsidRDefault="00680C97" w:rsidP="00680C97">
      <w:pPr>
        <w:tabs>
          <w:tab w:val="decimal" w:pos="13230"/>
        </w:tabs>
        <w:jc w:val="right"/>
        <w:rPr>
          <w:sz w:val="22"/>
        </w:rPr>
      </w:pPr>
      <w:r w:rsidRPr="00AF438B">
        <w:rPr>
          <w:sz w:val="22"/>
        </w:rPr>
        <w:t>May 2016</w:t>
      </w:r>
    </w:p>
    <w:p w:rsidR="00680C97" w:rsidRPr="00AF438B" w:rsidRDefault="00680C97" w:rsidP="00680C97">
      <w:pPr>
        <w:rPr>
          <w:sz w:val="22"/>
        </w:rPr>
      </w:pPr>
    </w:p>
    <w:p w:rsidR="00680C97" w:rsidRPr="00963387" w:rsidRDefault="00680C97" w:rsidP="00680C97">
      <w:pPr>
        <w:widowControl/>
        <w:autoSpaceDE w:val="0"/>
        <w:autoSpaceDN w:val="0"/>
        <w:adjustRightInd w:val="0"/>
        <w:ind w:right="440"/>
        <w:rPr>
          <w:rFonts w:ascii="Times New Roman" w:eastAsia="MS Mincho" w:hAnsi="Times New Roman" w:cs="Times New Roman"/>
          <w:color w:val="000000"/>
          <w:kern w:val="0"/>
          <w:sz w:val="22"/>
          <w:lang w:eastAsia="ko-KR"/>
        </w:rPr>
      </w:pPr>
    </w:p>
    <w:p w:rsidR="00680C97" w:rsidRPr="00217ACB" w:rsidRDefault="00680C97" w:rsidP="00680C97">
      <w:pPr>
        <w:widowControl/>
        <w:jc w:val="left"/>
        <w:rPr>
          <w:rFonts w:ascii="Times New Roman" w:eastAsia="MS Mincho" w:hAnsi="Times New Roman" w:cs="Times New Roman"/>
          <w:color w:val="000000"/>
          <w:kern w:val="0"/>
          <w:sz w:val="22"/>
          <w:lang w:eastAsia="ko-KR"/>
        </w:rPr>
        <w:sectPr w:rsidR="00680C97" w:rsidRPr="00217ACB" w:rsidSect="00DA5EA1">
          <w:pgSz w:w="12240" w:h="15840"/>
          <w:pgMar w:top="1440" w:right="1440" w:bottom="1440" w:left="1440" w:header="720" w:footer="720" w:gutter="0"/>
          <w:pgNumType w:start="3"/>
          <w:cols w:space="720"/>
        </w:sectPr>
      </w:pPr>
    </w:p>
    <w:sdt>
      <w:sdtPr>
        <w:rPr>
          <w:rFonts w:asciiTheme="minorHAnsi" w:eastAsiaTheme="minorEastAsia" w:hAnsiTheme="minorHAnsi" w:cstheme="minorBidi"/>
          <w:b w:val="0"/>
          <w:bCs w:val="0"/>
          <w:color w:val="auto"/>
          <w:kern w:val="2"/>
          <w:sz w:val="21"/>
          <w:szCs w:val="22"/>
          <w:lang w:val="ja-JP"/>
        </w:rPr>
        <w:id w:val="1904415095"/>
        <w:docPartObj>
          <w:docPartGallery w:val="Table of Contents"/>
          <w:docPartUnique/>
        </w:docPartObj>
      </w:sdtPr>
      <w:sdtEndPr/>
      <w:sdtContent>
        <w:p w:rsidR="00680C97" w:rsidRDefault="00680C97" w:rsidP="00680C97">
          <w:pPr>
            <w:pStyle w:val="TOCHeading"/>
            <w:spacing w:before="0" w:line="360" w:lineRule="auto"/>
          </w:pPr>
          <w:r w:rsidRPr="00764B7D">
            <w:rPr>
              <w:rFonts w:hint="eastAsia"/>
              <w:sz w:val="32"/>
              <w:lang w:val="en-GB"/>
            </w:rPr>
            <w:t>Contents</w:t>
          </w:r>
        </w:p>
        <w:p w:rsidR="005A6DB3" w:rsidRDefault="00680C97">
          <w:pPr>
            <w:pStyle w:val="TOC1"/>
            <w:rPr>
              <w:rFonts w:asciiTheme="minorHAnsi" w:hAnsiTheme="minorHAnsi" w:cstheme="minorBidi"/>
              <w:sz w:val="21"/>
            </w:rPr>
          </w:pPr>
          <w:r w:rsidRPr="00F21652">
            <w:rPr>
              <w:sz w:val="22"/>
            </w:rPr>
            <w:fldChar w:fldCharType="begin"/>
          </w:r>
          <w:r w:rsidRPr="00F21652">
            <w:rPr>
              <w:sz w:val="22"/>
            </w:rPr>
            <w:instrText xml:space="preserve"> TOC \o "1-3" \h \z \u </w:instrText>
          </w:r>
          <w:r w:rsidRPr="00F21652">
            <w:rPr>
              <w:sz w:val="22"/>
            </w:rPr>
            <w:fldChar w:fldCharType="separate"/>
          </w:r>
          <w:hyperlink w:anchor="_Toc449737830" w:history="1">
            <w:r w:rsidR="005A6DB3" w:rsidRPr="00483769">
              <w:rPr>
                <w:rStyle w:val="Hyperlink"/>
              </w:rPr>
              <w:t>Chapter 1.</w:t>
            </w:r>
            <w:r w:rsidR="005A6DB3">
              <w:rPr>
                <w:rFonts w:asciiTheme="minorHAnsi" w:hAnsiTheme="minorHAnsi" w:cstheme="minorBidi"/>
                <w:sz w:val="21"/>
              </w:rPr>
              <w:tab/>
            </w:r>
            <w:r w:rsidR="005A6DB3" w:rsidRPr="00483769">
              <w:rPr>
                <w:rStyle w:val="Hyperlink"/>
              </w:rPr>
              <w:t>Introduction</w:t>
            </w:r>
            <w:r w:rsidR="005A6DB3">
              <w:rPr>
                <w:webHidden/>
              </w:rPr>
              <w:tab/>
            </w:r>
            <w:r w:rsidR="005A6DB3">
              <w:rPr>
                <w:webHidden/>
              </w:rPr>
              <w:fldChar w:fldCharType="begin"/>
            </w:r>
            <w:r w:rsidR="005A6DB3">
              <w:rPr>
                <w:webHidden/>
              </w:rPr>
              <w:instrText xml:space="preserve"> PAGEREF _Toc449737830 \h </w:instrText>
            </w:r>
            <w:r w:rsidR="005A6DB3">
              <w:rPr>
                <w:webHidden/>
              </w:rPr>
            </w:r>
            <w:r w:rsidR="005A6DB3">
              <w:rPr>
                <w:webHidden/>
              </w:rPr>
              <w:fldChar w:fldCharType="separate"/>
            </w:r>
            <w:r w:rsidR="0071447C">
              <w:rPr>
                <w:webHidden/>
              </w:rPr>
              <w:t>9</w:t>
            </w:r>
            <w:r w:rsidR="005A6DB3">
              <w:rPr>
                <w:webHidden/>
              </w:rPr>
              <w:fldChar w:fldCharType="end"/>
            </w:r>
          </w:hyperlink>
        </w:p>
        <w:p w:rsidR="005A6DB3" w:rsidRDefault="00191729">
          <w:pPr>
            <w:pStyle w:val="TOC2"/>
            <w:tabs>
              <w:tab w:val="left" w:pos="840"/>
              <w:tab w:val="right" w:leader="dot" w:pos="9396"/>
            </w:tabs>
            <w:rPr>
              <w:noProof/>
            </w:rPr>
          </w:pPr>
          <w:hyperlink w:anchor="_Toc449737831" w:history="1">
            <w:r w:rsidR="005A6DB3" w:rsidRPr="00483769">
              <w:rPr>
                <w:rStyle w:val="Hyperlink"/>
                <w:noProof/>
              </w:rPr>
              <w:t>1.1</w:t>
            </w:r>
            <w:r w:rsidR="005A6DB3">
              <w:rPr>
                <w:noProof/>
              </w:rPr>
              <w:tab/>
            </w:r>
            <w:r w:rsidR="005A6DB3" w:rsidRPr="00483769">
              <w:rPr>
                <w:rStyle w:val="Hyperlink"/>
                <w:noProof/>
              </w:rPr>
              <w:t>The Nuclear Disaster</w:t>
            </w:r>
            <w:r w:rsidR="005A6DB3">
              <w:rPr>
                <w:noProof/>
                <w:webHidden/>
              </w:rPr>
              <w:tab/>
            </w:r>
            <w:r w:rsidR="005A6DB3">
              <w:rPr>
                <w:noProof/>
                <w:webHidden/>
              </w:rPr>
              <w:fldChar w:fldCharType="begin"/>
            </w:r>
            <w:r w:rsidR="005A6DB3">
              <w:rPr>
                <w:noProof/>
                <w:webHidden/>
              </w:rPr>
              <w:instrText xml:space="preserve"> PAGEREF _Toc449737831 \h </w:instrText>
            </w:r>
            <w:r w:rsidR="005A6DB3">
              <w:rPr>
                <w:noProof/>
                <w:webHidden/>
              </w:rPr>
            </w:r>
            <w:r w:rsidR="005A6DB3">
              <w:rPr>
                <w:noProof/>
                <w:webHidden/>
              </w:rPr>
              <w:fldChar w:fldCharType="separate"/>
            </w:r>
            <w:r w:rsidR="0071447C">
              <w:rPr>
                <w:noProof/>
                <w:webHidden/>
              </w:rPr>
              <w:t>9</w:t>
            </w:r>
            <w:r w:rsidR="005A6DB3">
              <w:rPr>
                <w:noProof/>
                <w:webHidden/>
              </w:rPr>
              <w:fldChar w:fldCharType="end"/>
            </w:r>
          </w:hyperlink>
        </w:p>
        <w:p w:rsidR="005A6DB3" w:rsidRDefault="00191729">
          <w:pPr>
            <w:pStyle w:val="TOC2"/>
            <w:tabs>
              <w:tab w:val="left" w:pos="840"/>
              <w:tab w:val="right" w:leader="dot" w:pos="9396"/>
            </w:tabs>
            <w:rPr>
              <w:noProof/>
            </w:rPr>
          </w:pPr>
          <w:hyperlink w:anchor="_Toc449737832" w:history="1">
            <w:r w:rsidR="005A6DB3" w:rsidRPr="00483769">
              <w:rPr>
                <w:rStyle w:val="Hyperlink"/>
                <w:noProof/>
              </w:rPr>
              <w:t>1.2</w:t>
            </w:r>
            <w:r w:rsidR="005A6DB3">
              <w:rPr>
                <w:noProof/>
              </w:rPr>
              <w:tab/>
            </w:r>
            <w:r w:rsidR="005A6DB3" w:rsidRPr="00483769">
              <w:rPr>
                <w:rStyle w:val="Hyperlink"/>
                <w:noProof/>
              </w:rPr>
              <w:t>History of Nuclear Industry in Japan</w:t>
            </w:r>
            <w:r w:rsidR="005A6DB3">
              <w:rPr>
                <w:noProof/>
                <w:webHidden/>
              </w:rPr>
              <w:tab/>
            </w:r>
            <w:r w:rsidR="005A6DB3">
              <w:rPr>
                <w:noProof/>
                <w:webHidden/>
              </w:rPr>
              <w:fldChar w:fldCharType="begin"/>
            </w:r>
            <w:r w:rsidR="005A6DB3">
              <w:rPr>
                <w:noProof/>
                <w:webHidden/>
              </w:rPr>
              <w:instrText xml:space="preserve"> PAGEREF _Toc449737832 \h </w:instrText>
            </w:r>
            <w:r w:rsidR="005A6DB3">
              <w:rPr>
                <w:noProof/>
                <w:webHidden/>
              </w:rPr>
            </w:r>
            <w:r w:rsidR="005A6DB3">
              <w:rPr>
                <w:noProof/>
                <w:webHidden/>
              </w:rPr>
              <w:fldChar w:fldCharType="separate"/>
            </w:r>
            <w:r w:rsidR="0071447C">
              <w:rPr>
                <w:noProof/>
                <w:webHidden/>
              </w:rPr>
              <w:t>11</w:t>
            </w:r>
            <w:r w:rsidR="005A6DB3">
              <w:rPr>
                <w:noProof/>
                <w:webHidden/>
              </w:rPr>
              <w:fldChar w:fldCharType="end"/>
            </w:r>
          </w:hyperlink>
        </w:p>
        <w:p w:rsidR="005A6DB3" w:rsidRDefault="00191729">
          <w:pPr>
            <w:pStyle w:val="TOC2"/>
            <w:tabs>
              <w:tab w:val="left" w:pos="840"/>
              <w:tab w:val="right" w:leader="dot" w:pos="9396"/>
            </w:tabs>
            <w:rPr>
              <w:noProof/>
            </w:rPr>
          </w:pPr>
          <w:hyperlink w:anchor="_Toc449737833" w:history="1">
            <w:r w:rsidR="005A6DB3" w:rsidRPr="00483769">
              <w:rPr>
                <w:rStyle w:val="Hyperlink"/>
                <w:noProof/>
              </w:rPr>
              <w:t>1.3</w:t>
            </w:r>
            <w:r w:rsidR="005A6DB3">
              <w:rPr>
                <w:noProof/>
              </w:rPr>
              <w:tab/>
            </w:r>
            <w:r w:rsidR="005A6DB3" w:rsidRPr="00483769">
              <w:rPr>
                <w:rStyle w:val="Hyperlink"/>
                <w:noProof/>
              </w:rPr>
              <w:t>TEPCO and Fukushima Daiichi Nuclear Power Plant</w:t>
            </w:r>
            <w:r w:rsidR="005A6DB3">
              <w:rPr>
                <w:noProof/>
                <w:webHidden/>
              </w:rPr>
              <w:tab/>
            </w:r>
            <w:r w:rsidR="005A6DB3">
              <w:rPr>
                <w:noProof/>
                <w:webHidden/>
              </w:rPr>
              <w:fldChar w:fldCharType="begin"/>
            </w:r>
            <w:r w:rsidR="005A6DB3">
              <w:rPr>
                <w:noProof/>
                <w:webHidden/>
              </w:rPr>
              <w:instrText xml:space="preserve"> PAGEREF _Toc449737833 \h </w:instrText>
            </w:r>
            <w:r w:rsidR="005A6DB3">
              <w:rPr>
                <w:noProof/>
                <w:webHidden/>
              </w:rPr>
            </w:r>
            <w:r w:rsidR="005A6DB3">
              <w:rPr>
                <w:noProof/>
                <w:webHidden/>
              </w:rPr>
              <w:fldChar w:fldCharType="separate"/>
            </w:r>
            <w:r w:rsidR="0071447C">
              <w:rPr>
                <w:noProof/>
                <w:webHidden/>
              </w:rPr>
              <w:t>14</w:t>
            </w:r>
            <w:r w:rsidR="005A6DB3">
              <w:rPr>
                <w:noProof/>
                <w:webHidden/>
              </w:rPr>
              <w:fldChar w:fldCharType="end"/>
            </w:r>
          </w:hyperlink>
        </w:p>
        <w:p w:rsidR="005A6DB3" w:rsidRDefault="00191729">
          <w:pPr>
            <w:pStyle w:val="TOC2"/>
            <w:tabs>
              <w:tab w:val="left" w:pos="840"/>
              <w:tab w:val="right" w:leader="dot" w:pos="9396"/>
            </w:tabs>
            <w:rPr>
              <w:noProof/>
            </w:rPr>
          </w:pPr>
          <w:hyperlink w:anchor="_Toc449737834" w:history="1">
            <w:r w:rsidR="005A6DB3" w:rsidRPr="00483769">
              <w:rPr>
                <w:rStyle w:val="Hyperlink"/>
                <w:noProof/>
              </w:rPr>
              <w:t>1.4</w:t>
            </w:r>
            <w:r w:rsidR="005A6DB3">
              <w:rPr>
                <w:noProof/>
              </w:rPr>
              <w:tab/>
            </w:r>
            <w:r w:rsidR="005A6DB3" w:rsidRPr="00483769">
              <w:rPr>
                <w:rStyle w:val="Hyperlink"/>
                <w:noProof/>
              </w:rPr>
              <w:t>Systemic Complexity</w:t>
            </w:r>
            <w:r w:rsidR="005A6DB3">
              <w:rPr>
                <w:noProof/>
                <w:webHidden/>
              </w:rPr>
              <w:tab/>
            </w:r>
            <w:r w:rsidR="005A6DB3">
              <w:rPr>
                <w:noProof/>
                <w:webHidden/>
              </w:rPr>
              <w:fldChar w:fldCharType="begin"/>
            </w:r>
            <w:r w:rsidR="005A6DB3">
              <w:rPr>
                <w:noProof/>
                <w:webHidden/>
              </w:rPr>
              <w:instrText xml:space="preserve"> PAGEREF _Toc449737834 \h </w:instrText>
            </w:r>
            <w:r w:rsidR="005A6DB3">
              <w:rPr>
                <w:noProof/>
                <w:webHidden/>
              </w:rPr>
            </w:r>
            <w:r w:rsidR="005A6DB3">
              <w:rPr>
                <w:noProof/>
                <w:webHidden/>
              </w:rPr>
              <w:fldChar w:fldCharType="separate"/>
            </w:r>
            <w:r w:rsidR="0071447C">
              <w:rPr>
                <w:noProof/>
                <w:webHidden/>
              </w:rPr>
              <w:t>15</w:t>
            </w:r>
            <w:r w:rsidR="005A6DB3">
              <w:rPr>
                <w:noProof/>
                <w:webHidden/>
              </w:rPr>
              <w:fldChar w:fldCharType="end"/>
            </w:r>
          </w:hyperlink>
        </w:p>
        <w:p w:rsidR="005A6DB3" w:rsidRDefault="00191729">
          <w:pPr>
            <w:pStyle w:val="TOC2"/>
            <w:tabs>
              <w:tab w:val="left" w:pos="840"/>
              <w:tab w:val="right" w:leader="dot" w:pos="9396"/>
            </w:tabs>
            <w:rPr>
              <w:noProof/>
            </w:rPr>
          </w:pPr>
          <w:hyperlink w:anchor="_Toc449737835" w:history="1">
            <w:r w:rsidR="005A6DB3" w:rsidRPr="00483769">
              <w:rPr>
                <w:rStyle w:val="Hyperlink"/>
                <w:noProof/>
              </w:rPr>
              <w:t>1.5</w:t>
            </w:r>
            <w:r w:rsidR="005A6DB3">
              <w:rPr>
                <w:noProof/>
              </w:rPr>
              <w:tab/>
            </w:r>
            <w:r w:rsidR="005A6DB3" w:rsidRPr="00483769">
              <w:rPr>
                <w:rStyle w:val="Hyperlink"/>
                <w:noProof/>
              </w:rPr>
              <w:t>STAMP—Accident Model Based on Systems Theory</w:t>
            </w:r>
            <w:r w:rsidR="005A6DB3">
              <w:rPr>
                <w:noProof/>
                <w:webHidden/>
              </w:rPr>
              <w:tab/>
            </w:r>
            <w:r w:rsidR="005A6DB3">
              <w:rPr>
                <w:noProof/>
                <w:webHidden/>
              </w:rPr>
              <w:fldChar w:fldCharType="begin"/>
            </w:r>
            <w:r w:rsidR="005A6DB3">
              <w:rPr>
                <w:noProof/>
                <w:webHidden/>
              </w:rPr>
              <w:instrText xml:space="preserve"> PAGEREF _Toc449737835 \h </w:instrText>
            </w:r>
            <w:r w:rsidR="005A6DB3">
              <w:rPr>
                <w:noProof/>
                <w:webHidden/>
              </w:rPr>
            </w:r>
            <w:r w:rsidR="005A6DB3">
              <w:rPr>
                <w:noProof/>
                <w:webHidden/>
              </w:rPr>
              <w:fldChar w:fldCharType="separate"/>
            </w:r>
            <w:r w:rsidR="0071447C">
              <w:rPr>
                <w:noProof/>
                <w:webHidden/>
              </w:rPr>
              <w:t>16</w:t>
            </w:r>
            <w:r w:rsidR="005A6DB3">
              <w:rPr>
                <w:noProof/>
                <w:webHidden/>
              </w:rPr>
              <w:fldChar w:fldCharType="end"/>
            </w:r>
          </w:hyperlink>
        </w:p>
        <w:p w:rsidR="005A6DB3" w:rsidRDefault="00191729">
          <w:pPr>
            <w:pStyle w:val="TOC3"/>
            <w:tabs>
              <w:tab w:val="left" w:pos="1260"/>
              <w:tab w:val="right" w:leader="dot" w:pos="9396"/>
            </w:tabs>
            <w:rPr>
              <w:noProof/>
            </w:rPr>
          </w:pPr>
          <w:hyperlink w:anchor="_Toc449737836" w:history="1">
            <w:r w:rsidR="005A6DB3" w:rsidRPr="00483769">
              <w:rPr>
                <w:rStyle w:val="Hyperlink"/>
                <w:noProof/>
              </w:rPr>
              <w:t>1.5.1</w:t>
            </w:r>
            <w:r w:rsidR="005A6DB3">
              <w:rPr>
                <w:noProof/>
              </w:rPr>
              <w:tab/>
            </w:r>
            <w:r w:rsidR="005A6DB3" w:rsidRPr="00483769">
              <w:rPr>
                <w:rStyle w:val="Hyperlink"/>
                <w:noProof/>
              </w:rPr>
              <w:t>CAST</w:t>
            </w:r>
            <w:r w:rsidR="005A6DB3">
              <w:rPr>
                <w:noProof/>
                <w:webHidden/>
              </w:rPr>
              <w:tab/>
            </w:r>
            <w:r w:rsidR="005A6DB3">
              <w:rPr>
                <w:noProof/>
                <w:webHidden/>
              </w:rPr>
              <w:fldChar w:fldCharType="begin"/>
            </w:r>
            <w:r w:rsidR="005A6DB3">
              <w:rPr>
                <w:noProof/>
                <w:webHidden/>
              </w:rPr>
              <w:instrText xml:space="preserve"> PAGEREF _Toc449737836 \h </w:instrText>
            </w:r>
            <w:r w:rsidR="005A6DB3">
              <w:rPr>
                <w:noProof/>
                <w:webHidden/>
              </w:rPr>
            </w:r>
            <w:r w:rsidR="005A6DB3">
              <w:rPr>
                <w:noProof/>
                <w:webHidden/>
              </w:rPr>
              <w:fldChar w:fldCharType="separate"/>
            </w:r>
            <w:r w:rsidR="0071447C">
              <w:rPr>
                <w:noProof/>
                <w:webHidden/>
              </w:rPr>
              <w:t>17</w:t>
            </w:r>
            <w:r w:rsidR="005A6DB3">
              <w:rPr>
                <w:noProof/>
                <w:webHidden/>
              </w:rPr>
              <w:fldChar w:fldCharType="end"/>
            </w:r>
          </w:hyperlink>
        </w:p>
        <w:p w:rsidR="005A6DB3" w:rsidRDefault="00191729">
          <w:pPr>
            <w:pStyle w:val="TOC3"/>
            <w:tabs>
              <w:tab w:val="left" w:pos="1260"/>
              <w:tab w:val="right" w:leader="dot" w:pos="9396"/>
            </w:tabs>
            <w:rPr>
              <w:noProof/>
            </w:rPr>
          </w:pPr>
          <w:hyperlink w:anchor="_Toc449737837" w:history="1">
            <w:r w:rsidR="005A6DB3" w:rsidRPr="00483769">
              <w:rPr>
                <w:rStyle w:val="Hyperlink"/>
                <w:noProof/>
              </w:rPr>
              <w:t>1.5.2</w:t>
            </w:r>
            <w:r w:rsidR="005A6DB3">
              <w:rPr>
                <w:noProof/>
              </w:rPr>
              <w:tab/>
            </w:r>
            <w:r w:rsidR="005A6DB3" w:rsidRPr="00483769">
              <w:rPr>
                <w:rStyle w:val="Hyperlink"/>
                <w:noProof/>
              </w:rPr>
              <w:t>STPA</w:t>
            </w:r>
            <w:r w:rsidR="005A6DB3">
              <w:rPr>
                <w:noProof/>
                <w:webHidden/>
              </w:rPr>
              <w:tab/>
            </w:r>
            <w:r w:rsidR="005A6DB3">
              <w:rPr>
                <w:noProof/>
                <w:webHidden/>
              </w:rPr>
              <w:fldChar w:fldCharType="begin"/>
            </w:r>
            <w:r w:rsidR="005A6DB3">
              <w:rPr>
                <w:noProof/>
                <w:webHidden/>
              </w:rPr>
              <w:instrText xml:space="preserve"> PAGEREF _Toc449737837 \h </w:instrText>
            </w:r>
            <w:r w:rsidR="005A6DB3">
              <w:rPr>
                <w:noProof/>
                <w:webHidden/>
              </w:rPr>
            </w:r>
            <w:r w:rsidR="005A6DB3">
              <w:rPr>
                <w:noProof/>
                <w:webHidden/>
              </w:rPr>
              <w:fldChar w:fldCharType="separate"/>
            </w:r>
            <w:r w:rsidR="0071447C">
              <w:rPr>
                <w:noProof/>
                <w:webHidden/>
              </w:rPr>
              <w:t>18</w:t>
            </w:r>
            <w:r w:rsidR="005A6DB3">
              <w:rPr>
                <w:noProof/>
                <w:webHidden/>
              </w:rPr>
              <w:fldChar w:fldCharType="end"/>
            </w:r>
          </w:hyperlink>
        </w:p>
        <w:p w:rsidR="005A6DB3" w:rsidRDefault="00191729">
          <w:pPr>
            <w:pStyle w:val="TOC2"/>
            <w:tabs>
              <w:tab w:val="left" w:pos="840"/>
              <w:tab w:val="right" w:leader="dot" w:pos="9396"/>
            </w:tabs>
            <w:rPr>
              <w:noProof/>
            </w:rPr>
          </w:pPr>
          <w:hyperlink w:anchor="_Toc449737838" w:history="1">
            <w:r w:rsidR="005A6DB3" w:rsidRPr="00483769">
              <w:rPr>
                <w:rStyle w:val="Hyperlink"/>
                <w:noProof/>
              </w:rPr>
              <w:t>1.6</w:t>
            </w:r>
            <w:r w:rsidR="005A6DB3">
              <w:rPr>
                <w:noProof/>
              </w:rPr>
              <w:tab/>
            </w:r>
            <w:r w:rsidR="005A6DB3" w:rsidRPr="00483769">
              <w:rPr>
                <w:rStyle w:val="Hyperlink"/>
                <w:noProof/>
              </w:rPr>
              <w:t>Purpose of the Analysis</w:t>
            </w:r>
            <w:r w:rsidR="005A6DB3">
              <w:rPr>
                <w:noProof/>
                <w:webHidden/>
              </w:rPr>
              <w:tab/>
            </w:r>
            <w:r w:rsidR="005A6DB3">
              <w:rPr>
                <w:noProof/>
                <w:webHidden/>
              </w:rPr>
              <w:fldChar w:fldCharType="begin"/>
            </w:r>
            <w:r w:rsidR="005A6DB3">
              <w:rPr>
                <w:noProof/>
                <w:webHidden/>
              </w:rPr>
              <w:instrText xml:space="preserve"> PAGEREF _Toc449737838 \h </w:instrText>
            </w:r>
            <w:r w:rsidR="005A6DB3">
              <w:rPr>
                <w:noProof/>
                <w:webHidden/>
              </w:rPr>
            </w:r>
            <w:r w:rsidR="005A6DB3">
              <w:rPr>
                <w:noProof/>
                <w:webHidden/>
              </w:rPr>
              <w:fldChar w:fldCharType="separate"/>
            </w:r>
            <w:r w:rsidR="0071447C">
              <w:rPr>
                <w:noProof/>
                <w:webHidden/>
              </w:rPr>
              <w:t>20</w:t>
            </w:r>
            <w:r w:rsidR="005A6DB3">
              <w:rPr>
                <w:noProof/>
                <w:webHidden/>
              </w:rPr>
              <w:fldChar w:fldCharType="end"/>
            </w:r>
          </w:hyperlink>
        </w:p>
        <w:p w:rsidR="005A6DB3" w:rsidRDefault="00191729">
          <w:pPr>
            <w:pStyle w:val="TOC2"/>
            <w:tabs>
              <w:tab w:val="left" w:pos="840"/>
              <w:tab w:val="right" w:leader="dot" w:pos="9396"/>
            </w:tabs>
            <w:rPr>
              <w:noProof/>
            </w:rPr>
          </w:pPr>
          <w:hyperlink w:anchor="_Toc449737839" w:history="1">
            <w:r w:rsidR="005A6DB3" w:rsidRPr="00483769">
              <w:rPr>
                <w:rStyle w:val="Hyperlink"/>
                <w:noProof/>
              </w:rPr>
              <w:t>1.7</w:t>
            </w:r>
            <w:r w:rsidR="005A6DB3">
              <w:rPr>
                <w:noProof/>
              </w:rPr>
              <w:tab/>
            </w:r>
            <w:r w:rsidR="005A6DB3" w:rsidRPr="00483769">
              <w:rPr>
                <w:rStyle w:val="Hyperlink"/>
                <w:noProof/>
              </w:rPr>
              <w:t>References</w:t>
            </w:r>
            <w:r w:rsidR="005A6DB3">
              <w:rPr>
                <w:noProof/>
                <w:webHidden/>
              </w:rPr>
              <w:tab/>
            </w:r>
            <w:r w:rsidR="005A6DB3">
              <w:rPr>
                <w:noProof/>
                <w:webHidden/>
              </w:rPr>
              <w:fldChar w:fldCharType="begin"/>
            </w:r>
            <w:r w:rsidR="005A6DB3">
              <w:rPr>
                <w:noProof/>
                <w:webHidden/>
              </w:rPr>
              <w:instrText xml:space="preserve"> PAGEREF _Toc449737839 \h </w:instrText>
            </w:r>
            <w:r w:rsidR="005A6DB3">
              <w:rPr>
                <w:noProof/>
                <w:webHidden/>
              </w:rPr>
            </w:r>
            <w:r w:rsidR="005A6DB3">
              <w:rPr>
                <w:noProof/>
                <w:webHidden/>
              </w:rPr>
              <w:fldChar w:fldCharType="separate"/>
            </w:r>
            <w:r w:rsidR="0071447C">
              <w:rPr>
                <w:noProof/>
                <w:webHidden/>
              </w:rPr>
              <w:t>21</w:t>
            </w:r>
            <w:r w:rsidR="005A6DB3">
              <w:rPr>
                <w:noProof/>
                <w:webHidden/>
              </w:rPr>
              <w:fldChar w:fldCharType="end"/>
            </w:r>
          </w:hyperlink>
        </w:p>
        <w:p w:rsidR="005A6DB3" w:rsidRDefault="005A6DB3">
          <w:pPr>
            <w:pStyle w:val="TOC1"/>
            <w:rPr>
              <w:rStyle w:val="Hyperlink"/>
            </w:rPr>
          </w:pPr>
        </w:p>
        <w:p w:rsidR="005A6DB3" w:rsidRDefault="00191729">
          <w:pPr>
            <w:pStyle w:val="TOC1"/>
            <w:rPr>
              <w:rFonts w:asciiTheme="minorHAnsi" w:hAnsiTheme="minorHAnsi" w:cstheme="minorBidi"/>
              <w:sz w:val="21"/>
            </w:rPr>
          </w:pPr>
          <w:hyperlink w:anchor="_Toc449737840" w:history="1">
            <w:r w:rsidR="005A6DB3" w:rsidRPr="00483769">
              <w:rPr>
                <w:rStyle w:val="Hyperlink"/>
              </w:rPr>
              <w:t>Chapter 2.</w:t>
            </w:r>
            <w:r w:rsidR="005A6DB3">
              <w:rPr>
                <w:rFonts w:asciiTheme="minorHAnsi" w:hAnsiTheme="minorHAnsi" w:cstheme="minorBidi"/>
                <w:sz w:val="21"/>
              </w:rPr>
              <w:tab/>
            </w:r>
            <w:r w:rsidR="005A6DB3" w:rsidRPr="00483769">
              <w:rPr>
                <w:rStyle w:val="Hyperlink"/>
              </w:rPr>
              <w:t>Accident Analysis Using the CAST Process</w:t>
            </w:r>
            <w:r w:rsidR="005A6DB3">
              <w:rPr>
                <w:webHidden/>
              </w:rPr>
              <w:tab/>
            </w:r>
            <w:r w:rsidR="005A6DB3">
              <w:rPr>
                <w:webHidden/>
              </w:rPr>
              <w:fldChar w:fldCharType="begin"/>
            </w:r>
            <w:r w:rsidR="005A6DB3">
              <w:rPr>
                <w:webHidden/>
              </w:rPr>
              <w:instrText xml:space="preserve"> PAGEREF _Toc449737840 \h </w:instrText>
            </w:r>
            <w:r w:rsidR="005A6DB3">
              <w:rPr>
                <w:webHidden/>
              </w:rPr>
            </w:r>
            <w:r w:rsidR="005A6DB3">
              <w:rPr>
                <w:webHidden/>
              </w:rPr>
              <w:fldChar w:fldCharType="separate"/>
            </w:r>
            <w:r w:rsidR="0071447C">
              <w:rPr>
                <w:webHidden/>
              </w:rPr>
              <w:t>23</w:t>
            </w:r>
            <w:r w:rsidR="005A6DB3">
              <w:rPr>
                <w:webHidden/>
              </w:rPr>
              <w:fldChar w:fldCharType="end"/>
            </w:r>
          </w:hyperlink>
        </w:p>
        <w:p w:rsidR="005A6DB3" w:rsidRDefault="00191729">
          <w:pPr>
            <w:pStyle w:val="TOC2"/>
            <w:tabs>
              <w:tab w:val="left" w:pos="840"/>
              <w:tab w:val="right" w:leader="dot" w:pos="9396"/>
            </w:tabs>
            <w:rPr>
              <w:noProof/>
            </w:rPr>
          </w:pPr>
          <w:hyperlink w:anchor="_Toc449737841" w:history="1">
            <w:r w:rsidR="005A6DB3" w:rsidRPr="00483769">
              <w:rPr>
                <w:rStyle w:val="Hyperlink"/>
                <w:noProof/>
              </w:rPr>
              <w:t>2.1</w:t>
            </w:r>
            <w:r w:rsidR="005A6DB3">
              <w:rPr>
                <w:noProof/>
              </w:rPr>
              <w:tab/>
            </w:r>
            <w:r w:rsidR="005A6DB3" w:rsidRPr="00483769">
              <w:rPr>
                <w:rStyle w:val="Hyperlink"/>
                <w:noProof/>
              </w:rPr>
              <w:t>Stakeholders and Safety Constraints</w:t>
            </w:r>
            <w:r w:rsidR="005A6DB3">
              <w:rPr>
                <w:noProof/>
                <w:webHidden/>
              </w:rPr>
              <w:tab/>
            </w:r>
            <w:r w:rsidR="005A6DB3">
              <w:rPr>
                <w:noProof/>
                <w:webHidden/>
              </w:rPr>
              <w:fldChar w:fldCharType="begin"/>
            </w:r>
            <w:r w:rsidR="005A6DB3">
              <w:rPr>
                <w:noProof/>
                <w:webHidden/>
              </w:rPr>
              <w:instrText xml:space="preserve"> PAGEREF _Toc449737841 \h </w:instrText>
            </w:r>
            <w:r w:rsidR="005A6DB3">
              <w:rPr>
                <w:noProof/>
                <w:webHidden/>
              </w:rPr>
            </w:r>
            <w:r w:rsidR="005A6DB3">
              <w:rPr>
                <w:noProof/>
                <w:webHidden/>
              </w:rPr>
              <w:fldChar w:fldCharType="separate"/>
            </w:r>
            <w:r w:rsidR="0071447C">
              <w:rPr>
                <w:noProof/>
                <w:webHidden/>
              </w:rPr>
              <w:t>23</w:t>
            </w:r>
            <w:r w:rsidR="005A6DB3">
              <w:rPr>
                <w:noProof/>
                <w:webHidden/>
              </w:rPr>
              <w:fldChar w:fldCharType="end"/>
            </w:r>
          </w:hyperlink>
        </w:p>
        <w:p w:rsidR="005A6DB3" w:rsidRDefault="00191729">
          <w:pPr>
            <w:pStyle w:val="TOC3"/>
            <w:tabs>
              <w:tab w:val="left" w:pos="1260"/>
              <w:tab w:val="right" w:leader="dot" w:pos="9396"/>
            </w:tabs>
            <w:rPr>
              <w:noProof/>
            </w:rPr>
          </w:pPr>
          <w:hyperlink w:anchor="_Toc449737842" w:history="1">
            <w:r w:rsidR="005A6DB3" w:rsidRPr="00483769">
              <w:rPr>
                <w:rStyle w:val="Hyperlink"/>
                <w:noProof/>
              </w:rPr>
              <w:t>2.1.1</w:t>
            </w:r>
            <w:r w:rsidR="005A6DB3">
              <w:rPr>
                <w:noProof/>
              </w:rPr>
              <w:tab/>
            </w:r>
            <w:r w:rsidR="005A6DB3" w:rsidRPr="00483769">
              <w:rPr>
                <w:rStyle w:val="Hyperlink"/>
                <w:rFonts w:ascii="Times New Roman" w:hAnsi="Times New Roman" w:cs="Times New Roman"/>
                <w:noProof/>
              </w:rPr>
              <w:t>Tokyo Electric Power Company (TEPCO)</w:t>
            </w:r>
            <w:r w:rsidR="005A6DB3">
              <w:rPr>
                <w:noProof/>
                <w:webHidden/>
              </w:rPr>
              <w:tab/>
            </w:r>
            <w:r w:rsidR="005A6DB3">
              <w:rPr>
                <w:noProof/>
                <w:webHidden/>
              </w:rPr>
              <w:fldChar w:fldCharType="begin"/>
            </w:r>
            <w:r w:rsidR="005A6DB3">
              <w:rPr>
                <w:noProof/>
                <w:webHidden/>
              </w:rPr>
              <w:instrText xml:space="preserve"> PAGEREF _Toc449737842 \h </w:instrText>
            </w:r>
            <w:r w:rsidR="005A6DB3">
              <w:rPr>
                <w:noProof/>
                <w:webHidden/>
              </w:rPr>
            </w:r>
            <w:r w:rsidR="005A6DB3">
              <w:rPr>
                <w:noProof/>
                <w:webHidden/>
              </w:rPr>
              <w:fldChar w:fldCharType="separate"/>
            </w:r>
            <w:r w:rsidR="0071447C">
              <w:rPr>
                <w:noProof/>
                <w:webHidden/>
              </w:rPr>
              <w:t>24</w:t>
            </w:r>
            <w:r w:rsidR="005A6DB3">
              <w:rPr>
                <w:noProof/>
                <w:webHidden/>
              </w:rPr>
              <w:fldChar w:fldCharType="end"/>
            </w:r>
          </w:hyperlink>
        </w:p>
        <w:p w:rsidR="005A6DB3" w:rsidRDefault="00191729">
          <w:pPr>
            <w:pStyle w:val="TOC3"/>
            <w:tabs>
              <w:tab w:val="left" w:pos="1260"/>
              <w:tab w:val="right" w:leader="dot" w:pos="9396"/>
            </w:tabs>
            <w:rPr>
              <w:noProof/>
            </w:rPr>
          </w:pPr>
          <w:hyperlink w:anchor="_Toc449737843" w:history="1">
            <w:r w:rsidR="005A6DB3" w:rsidRPr="00483769">
              <w:rPr>
                <w:rStyle w:val="Hyperlink"/>
                <w:noProof/>
              </w:rPr>
              <w:t>2.1.2</w:t>
            </w:r>
            <w:r w:rsidR="005A6DB3">
              <w:rPr>
                <w:noProof/>
              </w:rPr>
              <w:tab/>
            </w:r>
            <w:r w:rsidR="005A6DB3" w:rsidRPr="00483769">
              <w:rPr>
                <w:rStyle w:val="Hyperlink"/>
                <w:rFonts w:ascii="Times New Roman" w:hAnsi="Times New Roman" w:cs="Times New Roman"/>
                <w:noProof/>
              </w:rPr>
              <w:t>Nuclear and Industrial Safety Agency (NISA)</w:t>
            </w:r>
            <w:r w:rsidR="005A6DB3">
              <w:rPr>
                <w:noProof/>
                <w:webHidden/>
              </w:rPr>
              <w:tab/>
            </w:r>
            <w:r w:rsidR="005A6DB3">
              <w:rPr>
                <w:noProof/>
                <w:webHidden/>
              </w:rPr>
              <w:fldChar w:fldCharType="begin"/>
            </w:r>
            <w:r w:rsidR="005A6DB3">
              <w:rPr>
                <w:noProof/>
                <w:webHidden/>
              </w:rPr>
              <w:instrText xml:space="preserve"> PAGEREF _Toc449737843 \h </w:instrText>
            </w:r>
            <w:r w:rsidR="005A6DB3">
              <w:rPr>
                <w:noProof/>
                <w:webHidden/>
              </w:rPr>
            </w:r>
            <w:r w:rsidR="005A6DB3">
              <w:rPr>
                <w:noProof/>
                <w:webHidden/>
              </w:rPr>
              <w:fldChar w:fldCharType="separate"/>
            </w:r>
            <w:r w:rsidR="0071447C">
              <w:rPr>
                <w:noProof/>
                <w:webHidden/>
              </w:rPr>
              <w:t>25</w:t>
            </w:r>
            <w:r w:rsidR="005A6DB3">
              <w:rPr>
                <w:noProof/>
                <w:webHidden/>
              </w:rPr>
              <w:fldChar w:fldCharType="end"/>
            </w:r>
          </w:hyperlink>
        </w:p>
        <w:p w:rsidR="005A6DB3" w:rsidRDefault="00191729">
          <w:pPr>
            <w:pStyle w:val="TOC3"/>
            <w:tabs>
              <w:tab w:val="left" w:pos="1260"/>
              <w:tab w:val="right" w:leader="dot" w:pos="9396"/>
            </w:tabs>
            <w:rPr>
              <w:noProof/>
            </w:rPr>
          </w:pPr>
          <w:hyperlink w:anchor="_Toc449737844" w:history="1">
            <w:r w:rsidR="005A6DB3" w:rsidRPr="00483769">
              <w:rPr>
                <w:rStyle w:val="Hyperlink"/>
                <w:noProof/>
              </w:rPr>
              <w:t>2.1.3</w:t>
            </w:r>
            <w:r w:rsidR="005A6DB3">
              <w:rPr>
                <w:noProof/>
              </w:rPr>
              <w:tab/>
            </w:r>
            <w:r w:rsidR="005A6DB3" w:rsidRPr="00483769">
              <w:rPr>
                <w:rStyle w:val="Hyperlink"/>
                <w:rFonts w:ascii="Times New Roman" w:hAnsi="Times New Roman" w:cs="Times New Roman"/>
                <w:noProof/>
              </w:rPr>
              <w:t>Off-site Center (Local NERHQ)</w:t>
            </w:r>
            <w:r w:rsidR="005A6DB3">
              <w:rPr>
                <w:noProof/>
                <w:webHidden/>
              </w:rPr>
              <w:tab/>
            </w:r>
            <w:r w:rsidR="005A6DB3">
              <w:rPr>
                <w:noProof/>
                <w:webHidden/>
              </w:rPr>
              <w:fldChar w:fldCharType="begin"/>
            </w:r>
            <w:r w:rsidR="005A6DB3">
              <w:rPr>
                <w:noProof/>
                <w:webHidden/>
              </w:rPr>
              <w:instrText xml:space="preserve"> PAGEREF _Toc449737844 \h </w:instrText>
            </w:r>
            <w:r w:rsidR="005A6DB3">
              <w:rPr>
                <w:noProof/>
                <w:webHidden/>
              </w:rPr>
            </w:r>
            <w:r w:rsidR="005A6DB3">
              <w:rPr>
                <w:noProof/>
                <w:webHidden/>
              </w:rPr>
              <w:fldChar w:fldCharType="separate"/>
            </w:r>
            <w:r w:rsidR="0071447C">
              <w:rPr>
                <w:noProof/>
                <w:webHidden/>
              </w:rPr>
              <w:t>26</w:t>
            </w:r>
            <w:r w:rsidR="005A6DB3">
              <w:rPr>
                <w:noProof/>
                <w:webHidden/>
              </w:rPr>
              <w:fldChar w:fldCharType="end"/>
            </w:r>
          </w:hyperlink>
        </w:p>
        <w:p w:rsidR="005A6DB3" w:rsidRDefault="00191729">
          <w:pPr>
            <w:pStyle w:val="TOC3"/>
            <w:tabs>
              <w:tab w:val="left" w:pos="1260"/>
              <w:tab w:val="right" w:leader="dot" w:pos="9396"/>
            </w:tabs>
            <w:rPr>
              <w:noProof/>
            </w:rPr>
          </w:pPr>
          <w:hyperlink w:anchor="_Toc449737845" w:history="1">
            <w:r w:rsidR="005A6DB3" w:rsidRPr="00483769">
              <w:rPr>
                <w:rStyle w:val="Hyperlink"/>
                <w:noProof/>
              </w:rPr>
              <w:t>2.1.4</w:t>
            </w:r>
            <w:r w:rsidR="005A6DB3">
              <w:rPr>
                <w:noProof/>
              </w:rPr>
              <w:tab/>
            </w:r>
            <w:r w:rsidR="005A6DB3" w:rsidRPr="00483769">
              <w:rPr>
                <w:rStyle w:val="Hyperlink"/>
                <w:rFonts w:ascii="Times New Roman" w:hAnsi="Times New Roman" w:cs="Times New Roman"/>
                <w:noProof/>
              </w:rPr>
              <w:t>Nuclear Safety Commission (NSC)</w:t>
            </w:r>
            <w:r w:rsidR="005A6DB3">
              <w:rPr>
                <w:noProof/>
                <w:webHidden/>
              </w:rPr>
              <w:tab/>
            </w:r>
            <w:r w:rsidR="005A6DB3">
              <w:rPr>
                <w:noProof/>
                <w:webHidden/>
              </w:rPr>
              <w:fldChar w:fldCharType="begin"/>
            </w:r>
            <w:r w:rsidR="005A6DB3">
              <w:rPr>
                <w:noProof/>
                <w:webHidden/>
              </w:rPr>
              <w:instrText xml:space="preserve"> PAGEREF _Toc449737845 \h </w:instrText>
            </w:r>
            <w:r w:rsidR="005A6DB3">
              <w:rPr>
                <w:noProof/>
                <w:webHidden/>
              </w:rPr>
            </w:r>
            <w:r w:rsidR="005A6DB3">
              <w:rPr>
                <w:noProof/>
                <w:webHidden/>
              </w:rPr>
              <w:fldChar w:fldCharType="separate"/>
            </w:r>
            <w:r w:rsidR="0071447C">
              <w:rPr>
                <w:noProof/>
                <w:webHidden/>
              </w:rPr>
              <w:t>26</w:t>
            </w:r>
            <w:r w:rsidR="005A6DB3">
              <w:rPr>
                <w:noProof/>
                <w:webHidden/>
              </w:rPr>
              <w:fldChar w:fldCharType="end"/>
            </w:r>
          </w:hyperlink>
        </w:p>
        <w:p w:rsidR="005A6DB3" w:rsidRDefault="00191729">
          <w:pPr>
            <w:pStyle w:val="TOC3"/>
            <w:tabs>
              <w:tab w:val="left" w:pos="1260"/>
              <w:tab w:val="right" w:leader="dot" w:pos="9396"/>
            </w:tabs>
            <w:rPr>
              <w:noProof/>
            </w:rPr>
          </w:pPr>
          <w:hyperlink w:anchor="_Toc449737846" w:history="1">
            <w:r w:rsidR="005A6DB3" w:rsidRPr="00483769">
              <w:rPr>
                <w:rStyle w:val="Hyperlink"/>
                <w:noProof/>
              </w:rPr>
              <w:t>2.1.5</w:t>
            </w:r>
            <w:r w:rsidR="005A6DB3">
              <w:rPr>
                <w:noProof/>
              </w:rPr>
              <w:tab/>
            </w:r>
            <w:r w:rsidR="005A6DB3" w:rsidRPr="00483769">
              <w:rPr>
                <w:rStyle w:val="Hyperlink"/>
                <w:rFonts w:ascii="Times New Roman" w:hAnsi="Times New Roman" w:cs="Times New Roman"/>
                <w:noProof/>
              </w:rPr>
              <w:t>Prime Minister’s Office (NERHQ)</w:t>
            </w:r>
            <w:r w:rsidR="005A6DB3">
              <w:rPr>
                <w:noProof/>
                <w:webHidden/>
              </w:rPr>
              <w:tab/>
            </w:r>
            <w:r w:rsidR="005A6DB3">
              <w:rPr>
                <w:noProof/>
                <w:webHidden/>
              </w:rPr>
              <w:fldChar w:fldCharType="begin"/>
            </w:r>
            <w:r w:rsidR="005A6DB3">
              <w:rPr>
                <w:noProof/>
                <w:webHidden/>
              </w:rPr>
              <w:instrText xml:space="preserve"> PAGEREF _Toc449737846 \h </w:instrText>
            </w:r>
            <w:r w:rsidR="005A6DB3">
              <w:rPr>
                <w:noProof/>
                <w:webHidden/>
              </w:rPr>
            </w:r>
            <w:r w:rsidR="005A6DB3">
              <w:rPr>
                <w:noProof/>
                <w:webHidden/>
              </w:rPr>
              <w:fldChar w:fldCharType="separate"/>
            </w:r>
            <w:r w:rsidR="0071447C">
              <w:rPr>
                <w:noProof/>
                <w:webHidden/>
              </w:rPr>
              <w:t>27</w:t>
            </w:r>
            <w:r w:rsidR="005A6DB3">
              <w:rPr>
                <w:noProof/>
                <w:webHidden/>
              </w:rPr>
              <w:fldChar w:fldCharType="end"/>
            </w:r>
          </w:hyperlink>
        </w:p>
        <w:p w:rsidR="005A6DB3" w:rsidRDefault="00191729">
          <w:pPr>
            <w:pStyle w:val="TOC3"/>
            <w:tabs>
              <w:tab w:val="left" w:pos="1260"/>
              <w:tab w:val="right" w:leader="dot" w:pos="9396"/>
            </w:tabs>
            <w:rPr>
              <w:noProof/>
            </w:rPr>
          </w:pPr>
          <w:hyperlink w:anchor="_Toc449737847" w:history="1">
            <w:r w:rsidR="005A6DB3" w:rsidRPr="00483769">
              <w:rPr>
                <w:rStyle w:val="Hyperlink"/>
                <w:noProof/>
              </w:rPr>
              <w:t>2.1.6</w:t>
            </w:r>
            <w:r w:rsidR="005A6DB3">
              <w:rPr>
                <w:noProof/>
              </w:rPr>
              <w:tab/>
            </w:r>
            <w:r w:rsidR="005A6DB3" w:rsidRPr="00483769">
              <w:rPr>
                <w:rStyle w:val="Hyperlink"/>
                <w:rFonts w:ascii="Times New Roman" w:hAnsi="Times New Roman" w:cs="Times New Roman"/>
                <w:noProof/>
              </w:rPr>
              <w:t>Ministry of Education, Culture, Sports, Science and Technology (MEXT)</w:t>
            </w:r>
            <w:r w:rsidR="005A6DB3">
              <w:rPr>
                <w:noProof/>
                <w:webHidden/>
              </w:rPr>
              <w:tab/>
            </w:r>
            <w:r w:rsidR="005A6DB3">
              <w:rPr>
                <w:noProof/>
                <w:webHidden/>
              </w:rPr>
              <w:fldChar w:fldCharType="begin"/>
            </w:r>
            <w:r w:rsidR="005A6DB3">
              <w:rPr>
                <w:noProof/>
                <w:webHidden/>
              </w:rPr>
              <w:instrText xml:space="preserve"> PAGEREF _Toc449737847 \h </w:instrText>
            </w:r>
            <w:r w:rsidR="005A6DB3">
              <w:rPr>
                <w:noProof/>
                <w:webHidden/>
              </w:rPr>
            </w:r>
            <w:r w:rsidR="005A6DB3">
              <w:rPr>
                <w:noProof/>
                <w:webHidden/>
              </w:rPr>
              <w:fldChar w:fldCharType="separate"/>
            </w:r>
            <w:r w:rsidR="0071447C">
              <w:rPr>
                <w:noProof/>
                <w:webHidden/>
              </w:rPr>
              <w:t>27</w:t>
            </w:r>
            <w:r w:rsidR="005A6DB3">
              <w:rPr>
                <w:noProof/>
                <w:webHidden/>
              </w:rPr>
              <w:fldChar w:fldCharType="end"/>
            </w:r>
          </w:hyperlink>
        </w:p>
        <w:p w:rsidR="005A6DB3" w:rsidRDefault="00191729">
          <w:pPr>
            <w:pStyle w:val="TOC3"/>
            <w:tabs>
              <w:tab w:val="left" w:pos="1260"/>
              <w:tab w:val="right" w:leader="dot" w:pos="9396"/>
            </w:tabs>
            <w:rPr>
              <w:noProof/>
            </w:rPr>
          </w:pPr>
          <w:hyperlink w:anchor="_Toc449737848" w:history="1">
            <w:r w:rsidR="005A6DB3" w:rsidRPr="00483769">
              <w:rPr>
                <w:rStyle w:val="Hyperlink"/>
                <w:noProof/>
              </w:rPr>
              <w:t>2.1.7</w:t>
            </w:r>
            <w:r w:rsidR="005A6DB3">
              <w:rPr>
                <w:noProof/>
              </w:rPr>
              <w:tab/>
            </w:r>
            <w:r w:rsidR="005A6DB3" w:rsidRPr="00483769">
              <w:rPr>
                <w:rStyle w:val="Hyperlink"/>
                <w:rFonts w:ascii="Times New Roman" w:hAnsi="Times New Roman" w:cs="Times New Roman"/>
                <w:noProof/>
                <w:lang w:val="en"/>
              </w:rPr>
              <w:t xml:space="preserve">Fukushima Prefectural Government </w:t>
            </w:r>
            <w:r w:rsidR="005A6DB3" w:rsidRPr="00483769">
              <w:rPr>
                <w:rStyle w:val="Hyperlink"/>
                <w:rFonts w:ascii="Times New Roman" w:hAnsi="Times New Roman" w:cs="Times New Roman"/>
                <w:noProof/>
              </w:rPr>
              <w:t>and Municipal Governments</w:t>
            </w:r>
            <w:r w:rsidR="005A6DB3">
              <w:rPr>
                <w:noProof/>
                <w:webHidden/>
              </w:rPr>
              <w:tab/>
            </w:r>
            <w:r w:rsidR="005A6DB3">
              <w:rPr>
                <w:noProof/>
                <w:webHidden/>
              </w:rPr>
              <w:fldChar w:fldCharType="begin"/>
            </w:r>
            <w:r w:rsidR="005A6DB3">
              <w:rPr>
                <w:noProof/>
                <w:webHidden/>
              </w:rPr>
              <w:instrText xml:space="preserve"> PAGEREF _Toc449737848 \h </w:instrText>
            </w:r>
            <w:r w:rsidR="005A6DB3">
              <w:rPr>
                <w:noProof/>
                <w:webHidden/>
              </w:rPr>
            </w:r>
            <w:r w:rsidR="005A6DB3">
              <w:rPr>
                <w:noProof/>
                <w:webHidden/>
              </w:rPr>
              <w:fldChar w:fldCharType="separate"/>
            </w:r>
            <w:r w:rsidR="0071447C">
              <w:rPr>
                <w:noProof/>
                <w:webHidden/>
              </w:rPr>
              <w:t>28</w:t>
            </w:r>
            <w:r w:rsidR="005A6DB3">
              <w:rPr>
                <w:noProof/>
                <w:webHidden/>
              </w:rPr>
              <w:fldChar w:fldCharType="end"/>
            </w:r>
          </w:hyperlink>
        </w:p>
        <w:p w:rsidR="005A6DB3" w:rsidRDefault="00191729">
          <w:pPr>
            <w:pStyle w:val="TOC3"/>
            <w:tabs>
              <w:tab w:val="left" w:pos="1260"/>
              <w:tab w:val="right" w:leader="dot" w:pos="9396"/>
            </w:tabs>
            <w:rPr>
              <w:noProof/>
            </w:rPr>
          </w:pPr>
          <w:hyperlink w:anchor="_Toc449737849" w:history="1">
            <w:r w:rsidR="005A6DB3" w:rsidRPr="00483769">
              <w:rPr>
                <w:rStyle w:val="Hyperlink"/>
                <w:noProof/>
              </w:rPr>
              <w:t>2.1.8</w:t>
            </w:r>
            <w:r w:rsidR="005A6DB3">
              <w:rPr>
                <w:noProof/>
              </w:rPr>
              <w:tab/>
            </w:r>
            <w:r w:rsidR="005A6DB3" w:rsidRPr="00483769">
              <w:rPr>
                <w:rStyle w:val="Hyperlink"/>
                <w:noProof/>
              </w:rPr>
              <w:t>General Electric</w:t>
            </w:r>
            <w:r w:rsidR="005A6DB3">
              <w:rPr>
                <w:noProof/>
                <w:webHidden/>
              </w:rPr>
              <w:tab/>
            </w:r>
            <w:r w:rsidR="005A6DB3">
              <w:rPr>
                <w:noProof/>
                <w:webHidden/>
              </w:rPr>
              <w:fldChar w:fldCharType="begin"/>
            </w:r>
            <w:r w:rsidR="005A6DB3">
              <w:rPr>
                <w:noProof/>
                <w:webHidden/>
              </w:rPr>
              <w:instrText xml:space="preserve"> PAGEREF _Toc449737849 \h </w:instrText>
            </w:r>
            <w:r w:rsidR="005A6DB3">
              <w:rPr>
                <w:noProof/>
                <w:webHidden/>
              </w:rPr>
            </w:r>
            <w:r w:rsidR="005A6DB3">
              <w:rPr>
                <w:noProof/>
                <w:webHidden/>
              </w:rPr>
              <w:fldChar w:fldCharType="separate"/>
            </w:r>
            <w:r w:rsidR="0071447C">
              <w:rPr>
                <w:noProof/>
                <w:webHidden/>
              </w:rPr>
              <w:t>29</w:t>
            </w:r>
            <w:r w:rsidR="005A6DB3">
              <w:rPr>
                <w:noProof/>
                <w:webHidden/>
              </w:rPr>
              <w:fldChar w:fldCharType="end"/>
            </w:r>
          </w:hyperlink>
        </w:p>
        <w:p w:rsidR="005A6DB3" w:rsidRDefault="00191729">
          <w:pPr>
            <w:pStyle w:val="TOC3"/>
            <w:tabs>
              <w:tab w:val="left" w:pos="1260"/>
              <w:tab w:val="right" w:leader="dot" w:pos="9396"/>
            </w:tabs>
            <w:rPr>
              <w:noProof/>
            </w:rPr>
          </w:pPr>
          <w:hyperlink w:anchor="_Toc449737850" w:history="1">
            <w:r w:rsidR="005A6DB3" w:rsidRPr="00483769">
              <w:rPr>
                <w:rStyle w:val="Hyperlink"/>
                <w:noProof/>
              </w:rPr>
              <w:t>2.1.9</w:t>
            </w:r>
            <w:r w:rsidR="005A6DB3">
              <w:rPr>
                <w:noProof/>
              </w:rPr>
              <w:tab/>
            </w:r>
            <w:r w:rsidR="005A6DB3" w:rsidRPr="00483769">
              <w:rPr>
                <w:rStyle w:val="Hyperlink"/>
                <w:noProof/>
              </w:rPr>
              <w:t>Other stakeholders</w:t>
            </w:r>
            <w:r w:rsidR="005A6DB3">
              <w:rPr>
                <w:noProof/>
                <w:webHidden/>
              </w:rPr>
              <w:tab/>
            </w:r>
            <w:r w:rsidR="005A6DB3">
              <w:rPr>
                <w:noProof/>
                <w:webHidden/>
              </w:rPr>
              <w:fldChar w:fldCharType="begin"/>
            </w:r>
            <w:r w:rsidR="005A6DB3">
              <w:rPr>
                <w:noProof/>
                <w:webHidden/>
              </w:rPr>
              <w:instrText xml:space="preserve"> PAGEREF _Toc449737850 \h </w:instrText>
            </w:r>
            <w:r w:rsidR="005A6DB3">
              <w:rPr>
                <w:noProof/>
                <w:webHidden/>
              </w:rPr>
            </w:r>
            <w:r w:rsidR="005A6DB3">
              <w:rPr>
                <w:noProof/>
                <w:webHidden/>
              </w:rPr>
              <w:fldChar w:fldCharType="separate"/>
            </w:r>
            <w:r w:rsidR="0071447C">
              <w:rPr>
                <w:noProof/>
                <w:webHidden/>
              </w:rPr>
              <w:t>29</w:t>
            </w:r>
            <w:r w:rsidR="005A6DB3">
              <w:rPr>
                <w:noProof/>
                <w:webHidden/>
              </w:rPr>
              <w:fldChar w:fldCharType="end"/>
            </w:r>
          </w:hyperlink>
        </w:p>
        <w:p w:rsidR="005A6DB3" w:rsidRDefault="00191729">
          <w:pPr>
            <w:pStyle w:val="TOC2"/>
            <w:tabs>
              <w:tab w:val="left" w:pos="840"/>
              <w:tab w:val="right" w:leader="dot" w:pos="9396"/>
            </w:tabs>
            <w:rPr>
              <w:noProof/>
            </w:rPr>
          </w:pPr>
          <w:hyperlink w:anchor="_Toc449737851" w:history="1">
            <w:r w:rsidR="005A6DB3" w:rsidRPr="00483769">
              <w:rPr>
                <w:rStyle w:val="Hyperlink"/>
                <w:noProof/>
              </w:rPr>
              <w:t>2.2</w:t>
            </w:r>
            <w:r w:rsidR="005A6DB3">
              <w:rPr>
                <w:noProof/>
              </w:rPr>
              <w:tab/>
            </w:r>
            <w:r w:rsidR="005A6DB3" w:rsidRPr="00483769">
              <w:rPr>
                <w:rStyle w:val="Hyperlink"/>
                <w:noProof/>
              </w:rPr>
              <w:t>Safety Control Structure</w:t>
            </w:r>
            <w:r w:rsidR="005A6DB3">
              <w:rPr>
                <w:noProof/>
                <w:webHidden/>
              </w:rPr>
              <w:tab/>
            </w:r>
            <w:r w:rsidR="005A6DB3">
              <w:rPr>
                <w:noProof/>
                <w:webHidden/>
              </w:rPr>
              <w:fldChar w:fldCharType="begin"/>
            </w:r>
            <w:r w:rsidR="005A6DB3">
              <w:rPr>
                <w:noProof/>
                <w:webHidden/>
              </w:rPr>
              <w:instrText xml:space="preserve"> PAGEREF _Toc449737851 \h </w:instrText>
            </w:r>
            <w:r w:rsidR="005A6DB3">
              <w:rPr>
                <w:noProof/>
                <w:webHidden/>
              </w:rPr>
            </w:r>
            <w:r w:rsidR="005A6DB3">
              <w:rPr>
                <w:noProof/>
                <w:webHidden/>
              </w:rPr>
              <w:fldChar w:fldCharType="separate"/>
            </w:r>
            <w:r w:rsidR="0071447C">
              <w:rPr>
                <w:noProof/>
                <w:webHidden/>
              </w:rPr>
              <w:t>31</w:t>
            </w:r>
            <w:r w:rsidR="005A6DB3">
              <w:rPr>
                <w:noProof/>
                <w:webHidden/>
              </w:rPr>
              <w:fldChar w:fldCharType="end"/>
            </w:r>
          </w:hyperlink>
        </w:p>
        <w:p w:rsidR="005A6DB3" w:rsidRDefault="00191729">
          <w:pPr>
            <w:pStyle w:val="TOC2"/>
            <w:tabs>
              <w:tab w:val="left" w:pos="840"/>
              <w:tab w:val="right" w:leader="dot" w:pos="9396"/>
            </w:tabs>
            <w:rPr>
              <w:noProof/>
            </w:rPr>
          </w:pPr>
          <w:hyperlink w:anchor="_Toc449737852" w:history="1">
            <w:r w:rsidR="005A6DB3" w:rsidRPr="00483769">
              <w:rPr>
                <w:rStyle w:val="Hyperlink"/>
                <w:noProof/>
              </w:rPr>
              <w:t>2.3</w:t>
            </w:r>
            <w:r w:rsidR="005A6DB3">
              <w:rPr>
                <w:noProof/>
              </w:rPr>
              <w:tab/>
            </w:r>
            <w:r w:rsidR="005A6DB3" w:rsidRPr="00483769">
              <w:rPr>
                <w:rStyle w:val="Hyperlink"/>
                <w:noProof/>
              </w:rPr>
              <w:t>Unsafe Control Actions</w:t>
            </w:r>
            <w:r w:rsidR="005A6DB3">
              <w:rPr>
                <w:noProof/>
                <w:webHidden/>
              </w:rPr>
              <w:tab/>
            </w:r>
            <w:r w:rsidR="005A6DB3">
              <w:rPr>
                <w:noProof/>
                <w:webHidden/>
              </w:rPr>
              <w:fldChar w:fldCharType="begin"/>
            </w:r>
            <w:r w:rsidR="005A6DB3">
              <w:rPr>
                <w:noProof/>
                <w:webHidden/>
              </w:rPr>
              <w:instrText xml:space="preserve"> PAGEREF _Toc449737852 \h </w:instrText>
            </w:r>
            <w:r w:rsidR="005A6DB3">
              <w:rPr>
                <w:noProof/>
                <w:webHidden/>
              </w:rPr>
            </w:r>
            <w:r w:rsidR="005A6DB3">
              <w:rPr>
                <w:noProof/>
                <w:webHidden/>
              </w:rPr>
              <w:fldChar w:fldCharType="separate"/>
            </w:r>
            <w:r w:rsidR="0071447C">
              <w:rPr>
                <w:noProof/>
                <w:webHidden/>
              </w:rPr>
              <w:t>33</w:t>
            </w:r>
            <w:r w:rsidR="005A6DB3">
              <w:rPr>
                <w:noProof/>
                <w:webHidden/>
              </w:rPr>
              <w:fldChar w:fldCharType="end"/>
            </w:r>
          </w:hyperlink>
        </w:p>
        <w:p w:rsidR="005A6DB3" w:rsidRDefault="00191729">
          <w:pPr>
            <w:pStyle w:val="TOC3"/>
            <w:tabs>
              <w:tab w:val="left" w:pos="1260"/>
              <w:tab w:val="right" w:leader="dot" w:pos="9396"/>
            </w:tabs>
            <w:rPr>
              <w:noProof/>
            </w:rPr>
          </w:pPr>
          <w:hyperlink w:anchor="_Toc449737853" w:history="1">
            <w:r w:rsidR="005A6DB3" w:rsidRPr="00483769">
              <w:rPr>
                <w:rStyle w:val="Hyperlink"/>
                <w:noProof/>
              </w:rPr>
              <w:t>2.3.1</w:t>
            </w:r>
            <w:r w:rsidR="005A6DB3">
              <w:rPr>
                <w:noProof/>
              </w:rPr>
              <w:tab/>
            </w:r>
            <w:r w:rsidR="005A6DB3" w:rsidRPr="00483769">
              <w:rPr>
                <w:rStyle w:val="Hyperlink"/>
                <w:rFonts w:ascii="Times New Roman" w:hAnsi="Times New Roman" w:cs="Times New Roman"/>
                <w:noProof/>
              </w:rPr>
              <w:t>Tokyo Electric Power Company (TEPCO)</w:t>
            </w:r>
            <w:r w:rsidR="005A6DB3">
              <w:rPr>
                <w:noProof/>
                <w:webHidden/>
              </w:rPr>
              <w:tab/>
            </w:r>
            <w:r w:rsidR="005A6DB3">
              <w:rPr>
                <w:noProof/>
                <w:webHidden/>
              </w:rPr>
              <w:fldChar w:fldCharType="begin"/>
            </w:r>
            <w:r w:rsidR="005A6DB3">
              <w:rPr>
                <w:noProof/>
                <w:webHidden/>
              </w:rPr>
              <w:instrText xml:space="preserve"> PAGEREF _Toc449737853 \h </w:instrText>
            </w:r>
            <w:r w:rsidR="005A6DB3">
              <w:rPr>
                <w:noProof/>
                <w:webHidden/>
              </w:rPr>
            </w:r>
            <w:r w:rsidR="005A6DB3">
              <w:rPr>
                <w:noProof/>
                <w:webHidden/>
              </w:rPr>
              <w:fldChar w:fldCharType="separate"/>
            </w:r>
            <w:r w:rsidR="0071447C">
              <w:rPr>
                <w:noProof/>
                <w:webHidden/>
              </w:rPr>
              <w:t>33</w:t>
            </w:r>
            <w:r w:rsidR="005A6DB3">
              <w:rPr>
                <w:noProof/>
                <w:webHidden/>
              </w:rPr>
              <w:fldChar w:fldCharType="end"/>
            </w:r>
          </w:hyperlink>
        </w:p>
        <w:p w:rsidR="005A6DB3" w:rsidRDefault="00191729">
          <w:pPr>
            <w:pStyle w:val="TOC3"/>
            <w:tabs>
              <w:tab w:val="left" w:pos="1260"/>
              <w:tab w:val="right" w:leader="dot" w:pos="9396"/>
            </w:tabs>
            <w:rPr>
              <w:noProof/>
            </w:rPr>
          </w:pPr>
          <w:hyperlink w:anchor="_Toc449737854" w:history="1">
            <w:r w:rsidR="005A6DB3" w:rsidRPr="00483769">
              <w:rPr>
                <w:rStyle w:val="Hyperlink"/>
                <w:noProof/>
              </w:rPr>
              <w:t>2.3.2</w:t>
            </w:r>
            <w:r w:rsidR="005A6DB3">
              <w:rPr>
                <w:noProof/>
              </w:rPr>
              <w:tab/>
            </w:r>
            <w:r w:rsidR="005A6DB3" w:rsidRPr="00483769">
              <w:rPr>
                <w:rStyle w:val="Hyperlink"/>
                <w:rFonts w:ascii="Times New Roman" w:hAnsi="Times New Roman" w:cs="Times New Roman"/>
                <w:noProof/>
              </w:rPr>
              <w:t>Nuclear and Industrial Safety Agency (NISA)</w:t>
            </w:r>
            <w:r w:rsidR="005A6DB3">
              <w:rPr>
                <w:noProof/>
                <w:webHidden/>
              </w:rPr>
              <w:tab/>
            </w:r>
            <w:r w:rsidR="005A6DB3">
              <w:rPr>
                <w:noProof/>
                <w:webHidden/>
              </w:rPr>
              <w:fldChar w:fldCharType="begin"/>
            </w:r>
            <w:r w:rsidR="005A6DB3">
              <w:rPr>
                <w:noProof/>
                <w:webHidden/>
              </w:rPr>
              <w:instrText xml:space="preserve"> PAGEREF _Toc449737854 \h </w:instrText>
            </w:r>
            <w:r w:rsidR="005A6DB3">
              <w:rPr>
                <w:noProof/>
                <w:webHidden/>
              </w:rPr>
            </w:r>
            <w:r w:rsidR="005A6DB3">
              <w:rPr>
                <w:noProof/>
                <w:webHidden/>
              </w:rPr>
              <w:fldChar w:fldCharType="separate"/>
            </w:r>
            <w:r w:rsidR="0071447C">
              <w:rPr>
                <w:noProof/>
                <w:webHidden/>
              </w:rPr>
              <w:t>39</w:t>
            </w:r>
            <w:r w:rsidR="005A6DB3">
              <w:rPr>
                <w:noProof/>
                <w:webHidden/>
              </w:rPr>
              <w:fldChar w:fldCharType="end"/>
            </w:r>
          </w:hyperlink>
        </w:p>
        <w:p w:rsidR="005A6DB3" w:rsidRDefault="00191729">
          <w:pPr>
            <w:pStyle w:val="TOC3"/>
            <w:tabs>
              <w:tab w:val="left" w:pos="1260"/>
              <w:tab w:val="right" w:leader="dot" w:pos="9396"/>
            </w:tabs>
            <w:rPr>
              <w:noProof/>
            </w:rPr>
          </w:pPr>
          <w:hyperlink w:anchor="_Toc449737855" w:history="1">
            <w:r w:rsidR="005A6DB3" w:rsidRPr="00483769">
              <w:rPr>
                <w:rStyle w:val="Hyperlink"/>
                <w:noProof/>
              </w:rPr>
              <w:t>2.3.3</w:t>
            </w:r>
            <w:r w:rsidR="005A6DB3">
              <w:rPr>
                <w:noProof/>
              </w:rPr>
              <w:tab/>
            </w:r>
            <w:r w:rsidR="005A6DB3" w:rsidRPr="00483769">
              <w:rPr>
                <w:rStyle w:val="Hyperlink"/>
                <w:rFonts w:ascii="Times New Roman" w:hAnsi="Times New Roman" w:cs="Times New Roman"/>
                <w:noProof/>
              </w:rPr>
              <w:t>Off-site Center (Local NERHQ)</w:t>
            </w:r>
            <w:r w:rsidR="005A6DB3">
              <w:rPr>
                <w:noProof/>
                <w:webHidden/>
              </w:rPr>
              <w:tab/>
            </w:r>
            <w:r w:rsidR="005A6DB3">
              <w:rPr>
                <w:noProof/>
                <w:webHidden/>
              </w:rPr>
              <w:fldChar w:fldCharType="begin"/>
            </w:r>
            <w:r w:rsidR="005A6DB3">
              <w:rPr>
                <w:noProof/>
                <w:webHidden/>
              </w:rPr>
              <w:instrText xml:space="preserve"> PAGEREF _Toc449737855 \h </w:instrText>
            </w:r>
            <w:r w:rsidR="005A6DB3">
              <w:rPr>
                <w:noProof/>
                <w:webHidden/>
              </w:rPr>
            </w:r>
            <w:r w:rsidR="005A6DB3">
              <w:rPr>
                <w:noProof/>
                <w:webHidden/>
              </w:rPr>
              <w:fldChar w:fldCharType="separate"/>
            </w:r>
            <w:r w:rsidR="0071447C">
              <w:rPr>
                <w:noProof/>
                <w:webHidden/>
              </w:rPr>
              <w:t>44</w:t>
            </w:r>
            <w:r w:rsidR="005A6DB3">
              <w:rPr>
                <w:noProof/>
                <w:webHidden/>
              </w:rPr>
              <w:fldChar w:fldCharType="end"/>
            </w:r>
          </w:hyperlink>
        </w:p>
        <w:p w:rsidR="005A6DB3" w:rsidRDefault="00191729">
          <w:pPr>
            <w:pStyle w:val="TOC3"/>
            <w:tabs>
              <w:tab w:val="left" w:pos="1260"/>
              <w:tab w:val="right" w:leader="dot" w:pos="9396"/>
            </w:tabs>
            <w:rPr>
              <w:noProof/>
            </w:rPr>
          </w:pPr>
          <w:hyperlink w:anchor="_Toc449737856" w:history="1">
            <w:r w:rsidR="005A6DB3" w:rsidRPr="00483769">
              <w:rPr>
                <w:rStyle w:val="Hyperlink"/>
                <w:noProof/>
              </w:rPr>
              <w:t>2.3.4</w:t>
            </w:r>
            <w:r w:rsidR="005A6DB3">
              <w:rPr>
                <w:noProof/>
              </w:rPr>
              <w:tab/>
            </w:r>
            <w:r w:rsidR="005A6DB3" w:rsidRPr="00483769">
              <w:rPr>
                <w:rStyle w:val="Hyperlink"/>
                <w:rFonts w:ascii="Times New Roman" w:hAnsi="Times New Roman" w:cs="Times New Roman"/>
                <w:noProof/>
              </w:rPr>
              <w:t>Nuclear Safety Commission (NSC)</w:t>
            </w:r>
            <w:r w:rsidR="005A6DB3">
              <w:rPr>
                <w:noProof/>
                <w:webHidden/>
              </w:rPr>
              <w:tab/>
            </w:r>
            <w:r w:rsidR="005A6DB3">
              <w:rPr>
                <w:noProof/>
                <w:webHidden/>
              </w:rPr>
              <w:fldChar w:fldCharType="begin"/>
            </w:r>
            <w:r w:rsidR="005A6DB3">
              <w:rPr>
                <w:noProof/>
                <w:webHidden/>
              </w:rPr>
              <w:instrText xml:space="preserve"> PAGEREF _Toc449737856 \h </w:instrText>
            </w:r>
            <w:r w:rsidR="005A6DB3">
              <w:rPr>
                <w:noProof/>
                <w:webHidden/>
              </w:rPr>
            </w:r>
            <w:r w:rsidR="005A6DB3">
              <w:rPr>
                <w:noProof/>
                <w:webHidden/>
              </w:rPr>
              <w:fldChar w:fldCharType="separate"/>
            </w:r>
            <w:r w:rsidR="0071447C">
              <w:rPr>
                <w:noProof/>
                <w:webHidden/>
              </w:rPr>
              <w:t>45</w:t>
            </w:r>
            <w:r w:rsidR="005A6DB3">
              <w:rPr>
                <w:noProof/>
                <w:webHidden/>
              </w:rPr>
              <w:fldChar w:fldCharType="end"/>
            </w:r>
          </w:hyperlink>
        </w:p>
        <w:p w:rsidR="005A6DB3" w:rsidRDefault="00191729">
          <w:pPr>
            <w:pStyle w:val="TOC3"/>
            <w:tabs>
              <w:tab w:val="left" w:pos="1260"/>
              <w:tab w:val="right" w:leader="dot" w:pos="9396"/>
            </w:tabs>
            <w:rPr>
              <w:noProof/>
            </w:rPr>
          </w:pPr>
          <w:hyperlink w:anchor="_Toc449737857" w:history="1">
            <w:r w:rsidR="005A6DB3" w:rsidRPr="00483769">
              <w:rPr>
                <w:rStyle w:val="Hyperlink"/>
                <w:noProof/>
              </w:rPr>
              <w:t>2.3.5</w:t>
            </w:r>
            <w:r w:rsidR="005A6DB3">
              <w:rPr>
                <w:noProof/>
              </w:rPr>
              <w:tab/>
            </w:r>
            <w:r w:rsidR="005A6DB3" w:rsidRPr="00483769">
              <w:rPr>
                <w:rStyle w:val="Hyperlink"/>
                <w:rFonts w:ascii="Times New Roman" w:hAnsi="Times New Roman" w:cs="Times New Roman"/>
                <w:noProof/>
              </w:rPr>
              <w:t>Prime Minister’s Office (NERHQ)</w:t>
            </w:r>
            <w:r w:rsidR="005A6DB3">
              <w:rPr>
                <w:noProof/>
                <w:webHidden/>
              </w:rPr>
              <w:tab/>
            </w:r>
            <w:r w:rsidR="005A6DB3">
              <w:rPr>
                <w:noProof/>
                <w:webHidden/>
              </w:rPr>
              <w:fldChar w:fldCharType="begin"/>
            </w:r>
            <w:r w:rsidR="005A6DB3">
              <w:rPr>
                <w:noProof/>
                <w:webHidden/>
              </w:rPr>
              <w:instrText xml:space="preserve"> PAGEREF _Toc449737857 \h </w:instrText>
            </w:r>
            <w:r w:rsidR="005A6DB3">
              <w:rPr>
                <w:noProof/>
                <w:webHidden/>
              </w:rPr>
            </w:r>
            <w:r w:rsidR="005A6DB3">
              <w:rPr>
                <w:noProof/>
                <w:webHidden/>
              </w:rPr>
              <w:fldChar w:fldCharType="separate"/>
            </w:r>
            <w:r w:rsidR="0071447C">
              <w:rPr>
                <w:noProof/>
                <w:webHidden/>
              </w:rPr>
              <w:t>47</w:t>
            </w:r>
            <w:r w:rsidR="005A6DB3">
              <w:rPr>
                <w:noProof/>
                <w:webHidden/>
              </w:rPr>
              <w:fldChar w:fldCharType="end"/>
            </w:r>
          </w:hyperlink>
        </w:p>
        <w:p w:rsidR="005A6DB3" w:rsidRDefault="00191729">
          <w:pPr>
            <w:pStyle w:val="TOC3"/>
            <w:tabs>
              <w:tab w:val="left" w:pos="1260"/>
              <w:tab w:val="right" w:leader="dot" w:pos="9396"/>
            </w:tabs>
            <w:rPr>
              <w:noProof/>
            </w:rPr>
          </w:pPr>
          <w:hyperlink w:anchor="_Toc449737858" w:history="1">
            <w:r w:rsidR="005A6DB3" w:rsidRPr="00483769">
              <w:rPr>
                <w:rStyle w:val="Hyperlink"/>
                <w:noProof/>
              </w:rPr>
              <w:t>2.3.6</w:t>
            </w:r>
            <w:r w:rsidR="005A6DB3">
              <w:rPr>
                <w:noProof/>
              </w:rPr>
              <w:tab/>
            </w:r>
            <w:r w:rsidR="005A6DB3" w:rsidRPr="00483769">
              <w:rPr>
                <w:rStyle w:val="Hyperlink"/>
                <w:rFonts w:ascii="Times New Roman" w:hAnsi="Times New Roman" w:cs="Times New Roman"/>
                <w:noProof/>
              </w:rPr>
              <w:t>Ministry of Education, Culture, Sports, Science and Technology (MEXT)</w:t>
            </w:r>
            <w:r w:rsidR="005A6DB3">
              <w:rPr>
                <w:noProof/>
                <w:webHidden/>
              </w:rPr>
              <w:tab/>
            </w:r>
            <w:r w:rsidR="005A6DB3">
              <w:rPr>
                <w:noProof/>
                <w:webHidden/>
              </w:rPr>
              <w:fldChar w:fldCharType="begin"/>
            </w:r>
            <w:r w:rsidR="005A6DB3">
              <w:rPr>
                <w:noProof/>
                <w:webHidden/>
              </w:rPr>
              <w:instrText xml:space="preserve"> PAGEREF _Toc449737858 \h </w:instrText>
            </w:r>
            <w:r w:rsidR="005A6DB3">
              <w:rPr>
                <w:noProof/>
                <w:webHidden/>
              </w:rPr>
            </w:r>
            <w:r w:rsidR="005A6DB3">
              <w:rPr>
                <w:noProof/>
                <w:webHidden/>
              </w:rPr>
              <w:fldChar w:fldCharType="separate"/>
            </w:r>
            <w:r w:rsidR="0071447C">
              <w:rPr>
                <w:noProof/>
                <w:webHidden/>
              </w:rPr>
              <w:t>49</w:t>
            </w:r>
            <w:r w:rsidR="005A6DB3">
              <w:rPr>
                <w:noProof/>
                <w:webHidden/>
              </w:rPr>
              <w:fldChar w:fldCharType="end"/>
            </w:r>
          </w:hyperlink>
        </w:p>
        <w:p w:rsidR="005A6DB3" w:rsidRDefault="00191729">
          <w:pPr>
            <w:pStyle w:val="TOC3"/>
            <w:tabs>
              <w:tab w:val="left" w:pos="1260"/>
              <w:tab w:val="right" w:leader="dot" w:pos="9396"/>
            </w:tabs>
            <w:rPr>
              <w:noProof/>
            </w:rPr>
          </w:pPr>
          <w:hyperlink w:anchor="_Toc449737859" w:history="1">
            <w:r w:rsidR="005A6DB3" w:rsidRPr="00483769">
              <w:rPr>
                <w:rStyle w:val="Hyperlink"/>
                <w:noProof/>
              </w:rPr>
              <w:t>2.3.7</w:t>
            </w:r>
            <w:r w:rsidR="005A6DB3">
              <w:rPr>
                <w:noProof/>
              </w:rPr>
              <w:tab/>
            </w:r>
            <w:r w:rsidR="005A6DB3" w:rsidRPr="00483769">
              <w:rPr>
                <w:rStyle w:val="Hyperlink"/>
                <w:rFonts w:ascii="Times New Roman" w:hAnsi="Times New Roman" w:cs="Times New Roman"/>
                <w:noProof/>
                <w:lang w:val="en"/>
              </w:rPr>
              <w:t xml:space="preserve">Fukushima Prefectural Government </w:t>
            </w:r>
            <w:r w:rsidR="005A6DB3" w:rsidRPr="00483769">
              <w:rPr>
                <w:rStyle w:val="Hyperlink"/>
                <w:rFonts w:ascii="Times New Roman" w:hAnsi="Times New Roman" w:cs="Times New Roman"/>
                <w:noProof/>
              </w:rPr>
              <w:t>and Municipal Governments</w:t>
            </w:r>
            <w:r w:rsidR="005A6DB3">
              <w:rPr>
                <w:noProof/>
                <w:webHidden/>
              </w:rPr>
              <w:tab/>
            </w:r>
            <w:r w:rsidR="005A6DB3">
              <w:rPr>
                <w:noProof/>
                <w:webHidden/>
              </w:rPr>
              <w:fldChar w:fldCharType="begin"/>
            </w:r>
            <w:r w:rsidR="005A6DB3">
              <w:rPr>
                <w:noProof/>
                <w:webHidden/>
              </w:rPr>
              <w:instrText xml:space="preserve"> PAGEREF _Toc449737859 \h </w:instrText>
            </w:r>
            <w:r w:rsidR="005A6DB3">
              <w:rPr>
                <w:noProof/>
                <w:webHidden/>
              </w:rPr>
            </w:r>
            <w:r w:rsidR="005A6DB3">
              <w:rPr>
                <w:noProof/>
                <w:webHidden/>
              </w:rPr>
              <w:fldChar w:fldCharType="separate"/>
            </w:r>
            <w:r w:rsidR="0071447C">
              <w:rPr>
                <w:noProof/>
                <w:webHidden/>
              </w:rPr>
              <w:t>50</w:t>
            </w:r>
            <w:r w:rsidR="005A6DB3">
              <w:rPr>
                <w:noProof/>
                <w:webHidden/>
              </w:rPr>
              <w:fldChar w:fldCharType="end"/>
            </w:r>
          </w:hyperlink>
        </w:p>
        <w:p w:rsidR="005A6DB3" w:rsidRDefault="00191729">
          <w:pPr>
            <w:pStyle w:val="TOC3"/>
            <w:tabs>
              <w:tab w:val="left" w:pos="1260"/>
              <w:tab w:val="right" w:leader="dot" w:pos="9396"/>
            </w:tabs>
            <w:rPr>
              <w:noProof/>
            </w:rPr>
          </w:pPr>
          <w:hyperlink w:anchor="_Toc449737860" w:history="1">
            <w:r w:rsidR="005A6DB3" w:rsidRPr="00483769">
              <w:rPr>
                <w:rStyle w:val="Hyperlink"/>
                <w:noProof/>
              </w:rPr>
              <w:t>2.3.8</w:t>
            </w:r>
            <w:r w:rsidR="005A6DB3">
              <w:rPr>
                <w:noProof/>
              </w:rPr>
              <w:tab/>
            </w:r>
            <w:r w:rsidR="005A6DB3" w:rsidRPr="00483769">
              <w:rPr>
                <w:rStyle w:val="Hyperlink"/>
                <w:noProof/>
              </w:rPr>
              <w:t>General Electric</w:t>
            </w:r>
            <w:r w:rsidR="005A6DB3">
              <w:rPr>
                <w:noProof/>
                <w:webHidden/>
              </w:rPr>
              <w:tab/>
            </w:r>
            <w:r w:rsidR="005A6DB3">
              <w:rPr>
                <w:noProof/>
                <w:webHidden/>
              </w:rPr>
              <w:fldChar w:fldCharType="begin"/>
            </w:r>
            <w:r w:rsidR="005A6DB3">
              <w:rPr>
                <w:noProof/>
                <w:webHidden/>
              </w:rPr>
              <w:instrText xml:space="preserve"> PAGEREF _Toc449737860 \h </w:instrText>
            </w:r>
            <w:r w:rsidR="005A6DB3">
              <w:rPr>
                <w:noProof/>
                <w:webHidden/>
              </w:rPr>
            </w:r>
            <w:r w:rsidR="005A6DB3">
              <w:rPr>
                <w:noProof/>
                <w:webHidden/>
              </w:rPr>
              <w:fldChar w:fldCharType="separate"/>
            </w:r>
            <w:r w:rsidR="0071447C">
              <w:rPr>
                <w:noProof/>
                <w:webHidden/>
              </w:rPr>
              <w:t>51</w:t>
            </w:r>
            <w:r w:rsidR="005A6DB3">
              <w:rPr>
                <w:noProof/>
                <w:webHidden/>
              </w:rPr>
              <w:fldChar w:fldCharType="end"/>
            </w:r>
          </w:hyperlink>
        </w:p>
        <w:p w:rsidR="005A6DB3" w:rsidRDefault="00191729">
          <w:pPr>
            <w:pStyle w:val="TOC3"/>
            <w:tabs>
              <w:tab w:val="left" w:pos="1260"/>
              <w:tab w:val="right" w:leader="dot" w:pos="9396"/>
            </w:tabs>
            <w:rPr>
              <w:noProof/>
            </w:rPr>
          </w:pPr>
          <w:hyperlink w:anchor="_Toc449737861" w:history="1">
            <w:r w:rsidR="005A6DB3" w:rsidRPr="00483769">
              <w:rPr>
                <w:rStyle w:val="Hyperlink"/>
                <w:noProof/>
              </w:rPr>
              <w:t>2.3.9</w:t>
            </w:r>
            <w:r w:rsidR="005A6DB3">
              <w:rPr>
                <w:noProof/>
              </w:rPr>
              <w:tab/>
            </w:r>
            <w:r w:rsidR="005A6DB3" w:rsidRPr="00483769">
              <w:rPr>
                <w:rStyle w:val="Hyperlink"/>
                <w:noProof/>
              </w:rPr>
              <w:t>Other stakeholders</w:t>
            </w:r>
            <w:r w:rsidR="005A6DB3">
              <w:rPr>
                <w:noProof/>
                <w:webHidden/>
              </w:rPr>
              <w:tab/>
            </w:r>
            <w:r w:rsidR="005A6DB3">
              <w:rPr>
                <w:noProof/>
                <w:webHidden/>
              </w:rPr>
              <w:fldChar w:fldCharType="begin"/>
            </w:r>
            <w:r w:rsidR="005A6DB3">
              <w:rPr>
                <w:noProof/>
                <w:webHidden/>
              </w:rPr>
              <w:instrText xml:space="preserve"> PAGEREF _Toc449737861 \h </w:instrText>
            </w:r>
            <w:r w:rsidR="005A6DB3">
              <w:rPr>
                <w:noProof/>
                <w:webHidden/>
              </w:rPr>
            </w:r>
            <w:r w:rsidR="005A6DB3">
              <w:rPr>
                <w:noProof/>
                <w:webHidden/>
              </w:rPr>
              <w:fldChar w:fldCharType="separate"/>
            </w:r>
            <w:r w:rsidR="0071447C">
              <w:rPr>
                <w:noProof/>
                <w:webHidden/>
              </w:rPr>
              <w:t>52</w:t>
            </w:r>
            <w:r w:rsidR="005A6DB3">
              <w:rPr>
                <w:noProof/>
                <w:webHidden/>
              </w:rPr>
              <w:fldChar w:fldCharType="end"/>
            </w:r>
          </w:hyperlink>
        </w:p>
        <w:p w:rsidR="005A6DB3" w:rsidRDefault="00191729">
          <w:pPr>
            <w:pStyle w:val="TOC2"/>
            <w:tabs>
              <w:tab w:val="left" w:pos="840"/>
              <w:tab w:val="right" w:leader="dot" w:pos="9396"/>
            </w:tabs>
            <w:rPr>
              <w:noProof/>
            </w:rPr>
          </w:pPr>
          <w:hyperlink w:anchor="_Toc449737862" w:history="1">
            <w:r w:rsidR="005A6DB3" w:rsidRPr="00483769">
              <w:rPr>
                <w:rStyle w:val="Hyperlink"/>
                <w:noProof/>
              </w:rPr>
              <w:t>2.4</w:t>
            </w:r>
            <w:r w:rsidR="005A6DB3">
              <w:rPr>
                <w:noProof/>
              </w:rPr>
              <w:tab/>
            </w:r>
            <w:r w:rsidR="005A6DB3" w:rsidRPr="00483769">
              <w:rPr>
                <w:rStyle w:val="Hyperlink"/>
                <w:noProof/>
              </w:rPr>
              <w:t>Flawed Communication and Coordination</w:t>
            </w:r>
            <w:r w:rsidR="005A6DB3">
              <w:rPr>
                <w:noProof/>
                <w:webHidden/>
              </w:rPr>
              <w:tab/>
            </w:r>
            <w:r w:rsidR="005A6DB3">
              <w:rPr>
                <w:noProof/>
                <w:webHidden/>
              </w:rPr>
              <w:fldChar w:fldCharType="begin"/>
            </w:r>
            <w:r w:rsidR="005A6DB3">
              <w:rPr>
                <w:noProof/>
                <w:webHidden/>
              </w:rPr>
              <w:instrText xml:space="preserve"> PAGEREF _Toc449737862 \h </w:instrText>
            </w:r>
            <w:r w:rsidR="005A6DB3">
              <w:rPr>
                <w:noProof/>
                <w:webHidden/>
              </w:rPr>
            </w:r>
            <w:r w:rsidR="005A6DB3">
              <w:rPr>
                <w:noProof/>
                <w:webHidden/>
              </w:rPr>
              <w:fldChar w:fldCharType="separate"/>
            </w:r>
            <w:r w:rsidR="0071447C">
              <w:rPr>
                <w:noProof/>
                <w:webHidden/>
              </w:rPr>
              <w:t>54</w:t>
            </w:r>
            <w:r w:rsidR="005A6DB3">
              <w:rPr>
                <w:noProof/>
                <w:webHidden/>
              </w:rPr>
              <w:fldChar w:fldCharType="end"/>
            </w:r>
          </w:hyperlink>
        </w:p>
        <w:p w:rsidR="005A6DB3" w:rsidRDefault="00191729">
          <w:pPr>
            <w:pStyle w:val="TOC2"/>
            <w:tabs>
              <w:tab w:val="left" w:pos="840"/>
              <w:tab w:val="right" w:leader="dot" w:pos="9396"/>
            </w:tabs>
            <w:rPr>
              <w:noProof/>
            </w:rPr>
          </w:pPr>
          <w:hyperlink w:anchor="_Toc449737863" w:history="1">
            <w:r w:rsidR="005A6DB3" w:rsidRPr="00483769">
              <w:rPr>
                <w:rStyle w:val="Hyperlink"/>
                <w:noProof/>
              </w:rPr>
              <w:t>2.5</w:t>
            </w:r>
            <w:r w:rsidR="005A6DB3">
              <w:rPr>
                <w:noProof/>
              </w:rPr>
              <w:tab/>
            </w:r>
            <w:r w:rsidR="005A6DB3" w:rsidRPr="00483769">
              <w:rPr>
                <w:rStyle w:val="Hyperlink"/>
                <w:noProof/>
              </w:rPr>
              <w:t>“Safety Myth” and its Consequences</w:t>
            </w:r>
            <w:r w:rsidR="005A6DB3">
              <w:rPr>
                <w:noProof/>
                <w:webHidden/>
              </w:rPr>
              <w:tab/>
            </w:r>
            <w:r w:rsidR="005A6DB3">
              <w:rPr>
                <w:noProof/>
                <w:webHidden/>
              </w:rPr>
              <w:fldChar w:fldCharType="begin"/>
            </w:r>
            <w:r w:rsidR="005A6DB3">
              <w:rPr>
                <w:noProof/>
                <w:webHidden/>
              </w:rPr>
              <w:instrText xml:space="preserve"> PAGEREF _Toc449737863 \h </w:instrText>
            </w:r>
            <w:r w:rsidR="005A6DB3">
              <w:rPr>
                <w:noProof/>
                <w:webHidden/>
              </w:rPr>
            </w:r>
            <w:r w:rsidR="005A6DB3">
              <w:rPr>
                <w:noProof/>
                <w:webHidden/>
              </w:rPr>
              <w:fldChar w:fldCharType="separate"/>
            </w:r>
            <w:r w:rsidR="0071447C">
              <w:rPr>
                <w:noProof/>
                <w:webHidden/>
              </w:rPr>
              <w:t>55</w:t>
            </w:r>
            <w:r w:rsidR="005A6DB3">
              <w:rPr>
                <w:noProof/>
                <w:webHidden/>
              </w:rPr>
              <w:fldChar w:fldCharType="end"/>
            </w:r>
          </w:hyperlink>
        </w:p>
        <w:p w:rsidR="005A6DB3" w:rsidRDefault="00191729">
          <w:pPr>
            <w:pStyle w:val="TOC3"/>
            <w:tabs>
              <w:tab w:val="left" w:pos="1260"/>
              <w:tab w:val="right" w:leader="dot" w:pos="9396"/>
            </w:tabs>
            <w:rPr>
              <w:noProof/>
            </w:rPr>
          </w:pPr>
          <w:hyperlink w:anchor="_Toc449737864" w:history="1">
            <w:r w:rsidR="005A6DB3" w:rsidRPr="00483769">
              <w:rPr>
                <w:rStyle w:val="Hyperlink"/>
                <w:noProof/>
              </w:rPr>
              <w:t>2.5.1</w:t>
            </w:r>
            <w:r w:rsidR="005A6DB3">
              <w:rPr>
                <w:noProof/>
              </w:rPr>
              <w:tab/>
            </w:r>
            <w:r w:rsidR="005A6DB3" w:rsidRPr="00483769">
              <w:rPr>
                <w:rStyle w:val="Hyperlink"/>
                <w:rFonts w:ascii="Times New Roman" w:hAnsi="Times New Roman" w:cs="Times New Roman"/>
                <w:noProof/>
              </w:rPr>
              <w:t>“Safety Myth”</w:t>
            </w:r>
            <w:r w:rsidR="005A6DB3">
              <w:rPr>
                <w:noProof/>
                <w:webHidden/>
              </w:rPr>
              <w:tab/>
            </w:r>
            <w:r w:rsidR="005A6DB3">
              <w:rPr>
                <w:noProof/>
                <w:webHidden/>
              </w:rPr>
              <w:fldChar w:fldCharType="begin"/>
            </w:r>
            <w:r w:rsidR="005A6DB3">
              <w:rPr>
                <w:noProof/>
                <w:webHidden/>
              </w:rPr>
              <w:instrText xml:space="preserve"> PAGEREF _Toc449737864 \h </w:instrText>
            </w:r>
            <w:r w:rsidR="005A6DB3">
              <w:rPr>
                <w:noProof/>
                <w:webHidden/>
              </w:rPr>
            </w:r>
            <w:r w:rsidR="005A6DB3">
              <w:rPr>
                <w:noProof/>
                <w:webHidden/>
              </w:rPr>
              <w:fldChar w:fldCharType="separate"/>
            </w:r>
            <w:r w:rsidR="0071447C">
              <w:rPr>
                <w:noProof/>
                <w:webHidden/>
              </w:rPr>
              <w:t>56</w:t>
            </w:r>
            <w:r w:rsidR="005A6DB3">
              <w:rPr>
                <w:noProof/>
                <w:webHidden/>
              </w:rPr>
              <w:fldChar w:fldCharType="end"/>
            </w:r>
          </w:hyperlink>
        </w:p>
        <w:p w:rsidR="005A6DB3" w:rsidRDefault="00191729">
          <w:pPr>
            <w:pStyle w:val="TOC3"/>
            <w:tabs>
              <w:tab w:val="left" w:pos="1260"/>
              <w:tab w:val="right" w:leader="dot" w:pos="9396"/>
            </w:tabs>
            <w:rPr>
              <w:noProof/>
            </w:rPr>
          </w:pPr>
          <w:hyperlink w:anchor="_Toc449737865" w:history="1">
            <w:r w:rsidR="005A6DB3" w:rsidRPr="00483769">
              <w:rPr>
                <w:rStyle w:val="Hyperlink"/>
                <w:noProof/>
              </w:rPr>
              <w:t>2.5.2</w:t>
            </w:r>
            <w:r w:rsidR="005A6DB3">
              <w:rPr>
                <w:noProof/>
              </w:rPr>
              <w:tab/>
            </w:r>
            <w:r w:rsidR="005A6DB3" w:rsidRPr="00483769">
              <w:rPr>
                <w:rStyle w:val="Hyperlink"/>
                <w:noProof/>
              </w:rPr>
              <w:t xml:space="preserve">Overemphasis on </w:t>
            </w:r>
            <w:r w:rsidR="005A6DB3" w:rsidRPr="00483769">
              <w:rPr>
                <w:rStyle w:val="Hyperlink"/>
                <w:rFonts w:ascii="Times New Roman" w:hAnsi="Times New Roman" w:cs="Times New Roman"/>
                <w:noProof/>
              </w:rPr>
              <w:t>design-basis accidents (deterministic approach)</w:t>
            </w:r>
            <w:r w:rsidR="005A6DB3">
              <w:rPr>
                <w:noProof/>
                <w:webHidden/>
              </w:rPr>
              <w:tab/>
            </w:r>
            <w:r w:rsidR="005A6DB3">
              <w:rPr>
                <w:noProof/>
                <w:webHidden/>
              </w:rPr>
              <w:fldChar w:fldCharType="begin"/>
            </w:r>
            <w:r w:rsidR="005A6DB3">
              <w:rPr>
                <w:noProof/>
                <w:webHidden/>
              </w:rPr>
              <w:instrText xml:space="preserve"> PAGEREF _Toc449737865 \h </w:instrText>
            </w:r>
            <w:r w:rsidR="005A6DB3">
              <w:rPr>
                <w:noProof/>
                <w:webHidden/>
              </w:rPr>
            </w:r>
            <w:r w:rsidR="005A6DB3">
              <w:rPr>
                <w:noProof/>
                <w:webHidden/>
              </w:rPr>
              <w:fldChar w:fldCharType="separate"/>
            </w:r>
            <w:r w:rsidR="0071447C">
              <w:rPr>
                <w:noProof/>
                <w:webHidden/>
              </w:rPr>
              <w:t>57</w:t>
            </w:r>
            <w:r w:rsidR="005A6DB3">
              <w:rPr>
                <w:noProof/>
                <w:webHidden/>
              </w:rPr>
              <w:fldChar w:fldCharType="end"/>
            </w:r>
          </w:hyperlink>
        </w:p>
        <w:p w:rsidR="005A6DB3" w:rsidRDefault="00191729">
          <w:pPr>
            <w:pStyle w:val="TOC3"/>
            <w:tabs>
              <w:tab w:val="left" w:pos="1260"/>
              <w:tab w:val="right" w:leader="dot" w:pos="9396"/>
            </w:tabs>
            <w:rPr>
              <w:noProof/>
            </w:rPr>
          </w:pPr>
          <w:hyperlink w:anchor="_Toc449737866" w:history="1">
            <w:r w:rsidR="005A6DB3" w:rsidRPr="00483769">
              <w:rPr>
                <w:rStyle w:val="Hyperlink"/>
                <w:noProof/>
              </w:rPr>
              <w:t>2.5.3</w:t>
            </w:r>
            <w:r w:rsidR="005A6DB3">
              <w:rPr>
                <w:noProof/>
              </w:rPr>
              <w:tab/>
            </w:r>
            <w:r w:rsidR="005A6DB3" w:rsidRPr="00483769">
              <w:rPr>
                <w:rStyle w:val="Hyperlink"/>
                <w:rFonts w:ascii="Times New Roman" w:hAnsi="Times New Roman" w:cs="Times New Roman"/>
                <w:noProof/>
              </w:rPr>
              <w:t>Inefficacy of severe accident management (probabilistic approach)</w:t>
            </w:r>
            <w:r w:rsidR="005A6DB3">
              <w:rPr>
                <w:noProof/>
                <w:webHidden/>
              </w:rPr>
              <w:tab/>
            </w:r>
            <w:r w:rsidR="005A6DB3">
              <w:rPr>
                <w:noProof/>
                <w:webHidden/>
              </w:rPr>
              <w:fldChar w:fldCharType="begin"/>
            </w:r>
            <w:r w:rsidR="005A6DB3">
              <w:rPr>
                <w:noProof/>
                <w:webHidden/>
              </w:rPr>
              <w:instrText xml:space="preserve"> PAGEREF _Toc449737866 \h </w:instrText>
            </w:r>
            <w:r w:rsidR="005A6DB3">
              <w:rPr>
                <w:noProof/>
                <w:webHidden/>
              </w:rPr>
            </w:r>
            <w:r w:rsidR="005A6DB3">
              <w:rPr>
                <w:noProof/>
                <w:webHidden/>
              </w:rPr>
              <w:fldChar w:fldCharType="separate"/>
            </w:r>
            <w:r w:rsidR="0071447C">
              <w:rPr>
                <w:noProof/>
                <w:webHidden/>
              </w:rPr>
              <w:t>59</w:t>
            </w:r>
            <w:r w:rsidR="005A6DB3">
              <w:rPr>
                <w:noProof/>
                <w:webHidden/>
              </w:rPr>
              <w:fldChar w:fldCharType="end"/>
            </w:r>
          </w:hyperlink>
        </w:p>
        <w:p w:rsidR="005A6DB3" w:rsidRDefault="00191729">
          <w:pPr>
            <w:pStyle w:val="TOC3"/>
            <w:tabs>
              <w:tab w:val="left" w:pos="1260"/>
              <w:tab w:val="right" w:leader="dot" w:pos="9396"/>
            </w:tabs>
            <w:rPr>
              <w:noProof/>
            </w:rPr>
          </w:pPr>
          <w:hyperlink w:anchor="_Toc449737867" w:history="1">
            <w:r w:rsidR="005A6DB3" w:rsidRPr="00483769">
              <w:rPr>
                <w:rStyle w:val="Hyperlink"/>
                <w:noProof/>
              </w:rPr>
              <w:t>2.5.4</w:t>
            </w:r>
            <w:r w:rsidR="005A6DB3">
              <w:rPr>
                <w:noProof/>
              </w:rPr>
              <w:tab/>
            </w:r>
            <w:r w:rsidR="005A6DB3" w:rsidRPr="00483769">
              <w:rPr>
                <w:rStyle w:val="Hyperlink"/>
                <w:rFonts w:ascii="Times New Roman" w:hAnsi="Times New Roman" w:cs="Times New Roman"/>
                <w:noProof/>
              </w:rPr>
              <w:t>Lack of preparedness against compound nuclear disasters</w:t>
            </w:r>
            <w:r w:rsidR="005A6DB3">
              <w:rPr>
                <w:noProof/>
                <w:webHidden/>
              </w:rPr>
              <w:tab/>
            </w:r>
            <w:r w:rsidR="005A6DB3">
              <w:rPr>
                <w:noProof/>
                <w:webHidden/>
              </w:rPr>
              <w:fldChar w:fldCharType="begin"/>
            </w:r>
            <w:r w:rsidR="005A6DB3">
              <w:rPr>
                <w:noProof/>
                <w:webHidden/>
              </w:rPr>
              <w:instrText xml:space="preserve"> PAGEREF _Toc449737867 \h </w:instrText>
            </w:r>
            <w:r w:rsidR="005A6DB3">
              <w:rPr>
                <w:noProof/>
                <w:webHidden/>
              </w:rPr>
            </w:r>
            <w:r w:rsidR="005A6DB3">
              <w:rPr>
                <w:noProof/>
                <w:webHidden/>
              </w:rPr>
              <w:fldChar w:fldCharType="separate"/>
            </w:r>
            <w:r w:rsidR="0071447C">
              <w:rPr>
                <w:noProof/>
                <w:webHidden/>
              </w:rPr>
              <w:t>62</w:t>
            </w:r>
            <w:r w:rsidR="005A6DB3">
              <w:rPr>
                <w:noProof/>
                <w:webHidden/>
              </w:rPr>
              <w:fldChar w:fldCharType="end"/>
            </w:r>
          </w:hyperlink>
        </w:p>
        <w:p w:rsidR="005A6DB3" w:rsidRDefault="00191729">
          <w:pPr>
            <w:pStyle w:val="TOC2"/>
            <w:tabs>
              <w:tab w:val="left" w:pos="840"/>
              <w:tab w:val="right" w:leader="dot" w:pos="9396"/>
            </w:tabs>
            <w:rPr>
              <w:noProof/>
            </w:rPr>
          </w:pPr>
          <w:hyperlink w:anchor="_Toc449737868" w:history="1">
            <w:r w:rsidR="005A6DB3" w:rsidRPr="00483769">
              <w:rPr>
                <w:rStyle w:val="Hyperlink"/>
                <w:noProof/>
              </w:rPr>
              <w:t>2.6</w:t>
            </w:r>
            <w:r w:rsidR="005A6DB3">
              <w:rPr>
                <w:noProof/>
              </w:rPr>
              <w:tab/>
            </w:r>
            <w:r w:rsidR="005A6DB3" w:rsidRPr="00483769">
              <w:rPr>
                <w:rStyle w:val="Hyperlink"/>
                <w:noProof/>
              </w:rPr>
              <w:t>Administrative Issues</w:t>
            </w:r>
            <w:r w:rsidR="005A6DB3">
              <w:rPr>
                <w:noProof/>
                <w:webHidden/>
              </w:rPr>
              <w:tab/>
            </w:r>
            <w:r w:rsidR="005A6DB3">
              <w:rPr>
                <w:noProof/>
                <w:webHidden/>
              </w:rPr>
              <w:fldChar w:fldCharType="begin"/>
            </w:r>
            <w:r w:rsidR="005A6DB3">
              <w:rPr>
                <w:noProof/>
                <w:webHidden/>
              </w:rPr>
              <w:instrText xml:space="preserve"> PAGEREF _Toc449737868 \h </w:instrText>
            </w:r>
            <w:r w:rsidR="005A6DB3">
              <w:rPr>
                <w:noProof/>
                <w:webHidden/>
              </w:rPr>
            </w:r>
            <w:r w:rsidR="005A6DB3">
              <w:rPr>
                <w:noProof/>
                <w:webHidden/>
              </w:rPr>
              <w:fldChar w:fldCharType="separate"/>
            </w:r>
            <w:r w:rsidR="0071447C">
              <w:rPr>
                <w:noProof/>
                <w:webHidden/>
              </w:rPr>
              <w:t>64</w:t>
            </w:r>
            <w:r w:rsidR="005A6DB3">
              <w:rPr>
                <w:noProof/>
                <w:webHidden/>
              </w:rPr>
              <w:fldChar w:fldCharType="end"/>
            </w:r>
          </w:hyperlink>
        </w:p>
        <w:p w:rsidR="005A6DB3" w:rsidRDefault="00191729">
          <w:pPr>
            <w:pStyle w:val="TOC3"/>
            <w:tabs>
              <w:tab w:val="left" w:pos="1260"/>
              <w:tab w:val="right" w:leader="dot" w:pos="9396"/>
            </w:tabs>
            <w:rPr>
              <w:noProof/>
            </w:rPr>
          </w:pPr>
          <w:hyperlink w:anchor="_Toc449737869" w:history="1">
            <w:r w:rsidR="005A6DB3" w:rsidRPr="00483769">
              <w:rPr>
                <w:rStyle w:val="Hyperlink"/>
                <w:noProof/>
              </w:rPr>
              <w:t>2.6.1</w:t>
            </w:r>
            <w:r w:rsidR="005A6DB3">
              <w:rPr>
                <w:noProof/>
              </w:rPr>
              <w:tab/>
            </w:r>
            <w:r w:rsidR="005A6DB3" w:rsidRPr="00483769">
              <w:rPr>
                <w:rStyle w:val="Hyperlink"/>
                <w:noProof/>
              </w:rPr>
              <w:t>Lack of expertise and leadership of TEPCO top management on nuclear safety</w:t>
            </w:r>
            <w:r w:rsidR="005A6DB3">
              <w:rPr>
                <w:noProof/>
                <w:webHidden/>
              </w:rPr>
              <w:tab/>
            </w:r>
            <w:r w:rsidR="005A6DB3">
              <w:rPr>
                <w:noProof/>
                <w:webHidden/>
              </w:rPr>
              <w:fldChar w:fldCharType="begin"/>
            </w:r>
            <w:r w:rsidR="005A6DB3">
              <w:rPr>
                <w:noProof/>
                <w:webHidden/>
              </w:rPr>
              <w:instrText xml:space="preserve"> PAGEREF _Toc449737869 \h </w:instrText>
            </w:r>
            <w:r w:rsidR="005A6DB3">
              <w:rPr>
                <w:noProof/>
                <w:webHidden/>
              </w:rPr>
            </w:r>
            <w:r w:rsidR="005A6DB3">
              <w:rPr>
                <w:noProof/>
                <w:webHidden/>
              </w:rPr>
              <w:fldChar w:fldCharType="separate"/>
            </w:r>
            <w:r w:rsidR="0071447C">
              <w:rPr>
                <w:noProof/>
                <w:webHidden/>
              </w:rPr>
              <w:t>64</w:t>
            </w:r>
            <w:r w:rsidR="005A6DB3">
              <w:rPr>
                <w:noProof/>
                <w:webHidden/>
              </w:rPr>
              <w:fldChar w:fldCharType="end"/>
            </w:r>
          </w:hyperlink>
        </w:p>
        <w:p w:rsidR="005A6DB3" w:rsidRDefault="00191729">
          <w:pPr>
            <w:pStyle w:val="TOC3"/>
            <w:tabs>
              <w:tab w:val="left" w:pos="1260"/>
              <w:tab w:val="right" w:leader="dot" w:pos="9396"/>
            </w:tabs>
            <w:rPr>
              <w:noProof/>
            </w:rPr>
          </w:pPr>
          <w:hyperlink w:anchor="_Toc449737870" w:history="1">
            <w:r w:rsidR="005A6DB3" w:rsidRPr="00483769">
              <w:rPr>
                <w:rStyle w:val="Hyperlink"/>
                <w:noProof/>
              </w:rPr>
              <w:t>2.6.2</w:t>
            </w:r>
            <w:r w:rsidR="005A6DB3">
              <w:rPr>
                <w:noProof/>
              </w:rPr>
              <w:tab/>
            </w:r>
            <w:r w:rsidR="005A6DB3" w:rsidRPr="00483769">
              <w:rPr>
                <w:rStyle w:val="Hyperlink"/>
                <w:noProof/>
              </w:rPr>
              <w:t>TEPCO’s safety culture</w:t>
            </w:r>
            <w:r w:rsidR="005A6DB3">
              <w:rPr>
                <w:noProof/>
                <w:webHidden/>
              </w:rPr>
              <w:tab/>
            </w:r>
            <w:r w:rsidR="005A6DB3">
              <w:rPr>
                <w:noProof/>
                <w:webHidden/>
              </w:rPr>
              <w:fldChar w:fldCharType="begin"/>
            </w:r>
            <w:r w:rsidR="005A6DB3">
              <w:rPr>
                <w:noProof/>
                <w:webHidden/>
              </w:rPr>
              <w:instrText xml:space="preserve"> PAGEREF _Toc449737870 \h </w:instrText>
            </w:r>
            <w:r w:rsidR="005A6DB3">
              <w:rPr>
                <w:noProof/>
                <w:webHidden/>
              </w:rPr>
            </w:r>
            <w:r w:rsidR="005A6DB3">
              <w:rPr>
                <w:noProof/>
                <w:webHidden/>
              </w:rPr>
              <w:fldChar w:fldCharType="separate"/>
            </w:r>
            <w:r w:rsidR="0071447C">
              <w:rPr>
                <w:noProof/>
                <w:webHidden/>
              </w:rPr>
              <w:t>65</w:t>
            </w:r>
            <w:r w:rsidR="005A6DB3">
              <w:rPr>
                <w:noProof/>
                <w:webHidden/>
              </w:rPr>
              <w:fldChar w:fldCharType="end"/>
            </w:r>
          </w:hyperlink>
        </w:p>
        <w:p w:rsidR="005A6DB3" w:rsidRDefault="00191729">
          <w:pPr>
            <w:pStyle w:val="TOC3"/>
            <w:tabs>
              <w:tab w:val="left" w:pos="1260"/>
              <w:tab w:val="right" w:leader="dot" w:pos="9396"/>
            </w:tabs>
            <w:rPr>
              <w:noProof/>
            </w:rPr>
          </w:pPr>
          <w:hyperlink w:anchor="_Toc449737871" w:history="1">
            <w:r w:rsidR="005A6DB3" w:rsidRPr="00483769">
              <w:rPr>
                <w:rStyle w:val="Hyperlink"/>
                <w:noProof/>
              </w:rPr>
              <w:t>2.6.3</w:t>
            </w:r>
            <w:r w:rsidR="005A6DB3">
              <w:rPr>
                <w:noProof/>
              </w:rPr>
              <w:tab/>
            </w:r>
            <w:r w:rsidR="005A6DB3" w:rsidRPr="00483769">
              <w:rPr>
                <w:rStyle w:val="Hyperlink"/>
                <w:noProof/>
              </w:rPr>
              <w:t>Complex administrative framework of promotion and regulation</w:t>
            </w:r>
            <w:r w:rsidR="005A6DB3">
              <w:rPr>
                <w:noProof/>
                <w:webHidden/>
              </w:rPr>
              <w:tab/>
            </w:r>
            <w:r w:rsidR="005A6DB3">
              <w:rPr>
                <w:noProof/>
                <w:webHidden/>
              </w:rPr>
              <w:fldChar w:fldCharType="begin"/>
            </w:r>
            <w:r w:rsidR="005A6DB3">
              <w:rPr>
                <w:noProof/>
                <w:webHidden/>
              </w:rPr>
              <w:instrText xml:space="preserve"> PAGEREF _Toc449737871 \h </w:instrText>
            </w:r>
            <w:r w:rsidR="005A6DB3">
              <w:rPr>
                <w:noProof/>
                <w:webHidden/>
              </w:rPr>
            </w:r>
            <w:r w:rsidR="005A6DB3">
              <w:rPr>
                <w:noProof/>
                <w:webHidden/>
              </w:rPr>
              <w:fldChar w:fldCharType="separate"/>
            </w:r>
            <w:r w:rsidR="0071447C">
              <w:rPr>
                <w:noProof/>
                <w:webHidden/>
              </w:rPr>
              <w:t>67</w:t>
            </w:r>
            <w:r w:rsidR="005A6DB3">
              <w:rPr>
                <w:noProof/>
                <w:webHidden/>
              </w:rPr>
              <w:fldChar w:fldCharType="end"/>
            </w:r>
          </w:hyperlink>
        </w:p>
        <w:p w:rsidR="005A6DB3" w:rsidRDefault="00191729">
          <w:pPr>
            <w:pStyle w:val="TOC3"/>
            <w:tabs>
              <w:tab w:val="left" w:pos="1260"/>
              <w:tab w:val="right" w:leader="dot" w:pos="9396"/>
            </w:tabs>
            <w:rPr>
              <w:noProof/>
            </w:rPr>
          </w:pPr>
          <w:hyperlink w:anchor="_Toc449737872" w:history="1">
            <w:r w:rsidR="005A6DB3" w:rsidRPr="00483769">
              <w:rPr>
                <w:rStyle w:val="Hyperlink"/>
                <w:noProof/>
              </w:rPr>
              <w:t>2.6.4</w:t>
            </w:r>
            <w:r w:rsidR="005A6DB3">
              <w:rPr>
                <w:noProof/>
              </w:rPr>
              <w:tab/>
            </w:r>
            <w:r w:rsidR="005A6DB3" w:rsidRPr="00483769">
              <w:rPr>
                <w:rStyle w:val="Hyperlink"/>
                <w:noProof/>
              </w:rPr>
              <w:t xml:space="preserve">Detrimental effects of </w:t>
            </w:r>
            <w:r w:rsidR="005A6DB3" w:rsidRPr="00483769">
              <w:rPr>
                <w:rStyle w:val="Hyperlink"/>
                <w:bCs/>
                <w:noProof/>
              </w:rPr>
              <w:t>bureaucracy</w:t>
            </w:r>
            <w:r w:rsidR="005A6DB3">
              <w:rPr>
                <w:noProof/>
                <w:webHidden/>
              </w:rPr>
              <w:tab/>
            </w:r>
            <w:r w:rsidR="005A6DB3">
              <w:rPr>
                <w:noProof/>
                <w:webHidden/>
              </w:rPr>
              <w:fldChar w:fldCharType="begin"/>
            </w:r>
            <w:r w:rsidR="005A6DB3">
              <w:rPr>
                <w:noProof/>
                <w:webHidden/>
              </w:rPr>
              <w:instrText xml:space="preserve"> PAGEREF _Toc449737872 \h </w:instrText>
            </w:r>
            <w:r w:rsidR="005A6DB3">
              <w:rPr>
                <w:noProof/>
                <w:webHidden/>
              </w:rPr>
            </w:r>
            <w:r w:rsidR="005A6DB3">
              <w:rPr>
                <w:noProof/>
                <w:webHidden/>
              </w:rPr>
              <w:fldChar w:fldCharType="separate"/>
            </w:r>
            <w:r w:rsidR="0071447C">
              <w:rPr>
                <w:noProof/>
                <w:webHidden/>
              </w:rPr>
              <w:t>69</w:t>
            </w:r>
            <w:r w:rsidR="005A6DB3">
              <w:rPr>
                <w:noProof/>
                <w:webHidden/>
              </w:rPr>
              <w:fldChar w:fldCharType="end"/>
            </w:r>
          </w:hyperlink>
        </w:p>
        <w:p w:rsidR="005A6DB3" w:rsidRDefault="00191729">
          <w:pPr>
            <w:pStyle w:val="TOC2"/>
            <w:tabs>
              <w:tab w:val="left" w:pos="840"/>
              <w:tab w:val="right" w:leader="dot" w:pos="9396"/>
            </w:tabs>
            <w:rPr>
              <w:noProof/>
            </w:rPr>
          </w:pPr>
          <w:hyperlink w:anchor="_Toc449737873" w:history="1">
            <w:r w:rsidR="005A6DB3" w:rsidRPr="00483769">
              <w:rPr>
                <w:rStyle w:val="Hyperlink"/>
                <w:noProof/>
              </w:rPr>
              <w:t>2.7</w:t>
            </w:r>
            <w:r w:rsidR="005A6DB3">
              <w:rPr>
                <w:noProof/>
              </w:rPr>
              <w:tab/>
            </w:r>
            <w:r w:rsidR="005A6DB3" w:rsidRPr="00483769">
              <w:rPr>
                <w:rStyle w:val="Hyperlink"/>
                <w:noProof/>
              </w:rPr>
              <w:t>Summary and Findings</w:t>
            </w:r>
            <w:r w:rsidR="005A6DB3">
              <w:rPr>
                <w:noProof/>
                <w:webHidden/>
              </w:rPr>
              <w:tab/>
            </w:r>
            <w:r w:rsidR="005A6DB3">
              <w:rPr>
                <w:noProof/>
                <w:webHidden/>
              </w:rPr>
              <w:fldChar w:fldCharType="begin"/>
            </w:r>
            <w:r w:rsidR="005A6DB3">
              <w:rPr>
                <w:noProof/>
                <w:webHidden/>
              </w:rPr>
              <w:instrText xml:space="preserve"> PAGEREF _Toc449737873 \h </w:instrText>
            </w:r>
            <w:r w:rsidR="005A6DB3">
              <w:rPr>
                <w:noProof/>
                <w:webHidden/>
              </w:rPr>
            </w:r>
            <w:r w:rsidR="005A6DB3">
              <w:rPr>
                <w:noProof/>
                <w:webHidden/>
              </w:rPr>
              <w:fldChar w:fldCharType="separate"/>
            </w:r>
            <w:r w:rsidR="0071447C">
              <w:rPr>
                <w:noProof/>
                <w:webHidden/>
              </w:rPr>
              <w:t>70</w:t>
            </w:r>
            <w:r w:rsidR="005A6DB3">
              <w:rPr>
                <w:noProof/>
                <w:webHidden/>
              </w:rPr>
              <w:fldChar w:fldCharType="end"/>
            </w:r>
          </w:hyperlink>
        </w:p>
        <w:p w:rsidR="005A6DB3" w:rsidRDefault="00191729">
          <w:pPr>
            <w:pStyle w:val="TOC2"/>
            <w:tabs>
              <w:tab w:val="left" w:pos="840"/>
              <w:tab w:val="right" w:leader="dot" w:pos="9396"/>
            </w:tabs>
            <w:rPr>
              <w:noProof/>
            </w:rPr>
          </w:pPr>
          <w:hyperlink w:anchor="_Toc449737874" w:history="1">
            <w:r w:rsidR="005A6DB3" w:rsidRPr="00483769">
              <w:rPr>
                <w:rStyle w:val="Hyperlink"/>
                <w:noProof/>
              </w:rPr>
              <w:t>2.8</w:t>
            </w:r>
            <w:r w:rsidR="005A6DB3">
              <w:rPr>
                <w:noProof/>
              </w:rPr>
              <w:tab/>
            </w:r>
            <w:r w:rsidR="005A6DB3" w:rsidRPr="00483769">
              <w:rPr>
                <w:rStyle w:val="Hyperlink"/>
                <w:noProof/>
              </w:rPr>
              <w:t>References</w:t>
            </w:r>
            <w:r w:rsidR="005A6DB3">
              <w:rPr>
                <w:noProof/>
                <w:webHidden/>
              </w:rPr>
              <w:tab/>
            </w:r>
            <w:r w:rsidR="005A6DB3">
              <w:rPr>
                <w:noProof/>
                <w:webHidden/>
              </w:rPr>
              <w:fldChar w:fldCharType="begin"/>
            </w:r>
            <w:r w:rsidR="005A6DB3">
              <w:rPr>
                <w:noProof/>
                <w:webHidden/>
              </w:rPr>
              <w:instrText xml:space="preserve"> PAGEREF _Toc449737874 \h </w:instrText>
            </w:r>
            <w:r w:rsidR="005A6DB3">
              <w:rPr>
                <w:noProof/>
                <w:webHidden/>
              </w:rPr>
            </w:r>
            <w:r w:rsidR="005A6DB3">
              <w:rPr>
                <w:noProof/>
                <w:webHidden/>
              </w:rPr>
              <w:fldChar w:fldCharType="separate"/>
            </w:r>
            <w:r w:rsidR="0071447C">
              <w:rPr>
                <w:noProof/>
                <w:webHidden/>
              </w:rPr>
              <w:t>76</w:t>
            </w:r>
            <w:r w:rsidR="005A6DB3">
              <w:rPr>
                <w:noProof/>
                <w:webHidden/>
              </w:rPr>
              <w:fldChar w:fldCharType="end"/>
            </w:r>
          </w:hyperlink>
        </w:p>
        <w:p w:rsidR="005A6DB3" w:rsidRDefault="005A6DB3">
          <w:pPr>
            <w:pStyle w:val="TOC1"/>
            <w:rPr>
              <w:rStyle w:val="Hyperlink"/>
            </w:rPr>
          </w:pPr>
        </w:p>
        <w:p w:rsidR="005A6DB3" w:rsidRDefault="00191729">
          <w:pPr>
            <w:pStyle w:val="TOC1"/>
            <w:rPr>
              <w:rFonts w:asciiTheme="minorHAnsi" w:hAnsiTheme="minorHAnsi" w:cstheme="minorBidi"/>
              <w:sz w:val="21"/>
            </w:rPr>
          </w:pPr>
          <w:hyperlink w:anchor="_Toc449737875" w:history="1">
            <w:r w:rsidR="005A6DB3" w:rsidRPr="00483769">
              <w:rPr>
                <w:rStyle w:val="Hyperlink"/>
              </w:rPr>
              <w:t>Chapter 3.</w:t>
            </w:r>
            <w:r w:rsidR="005A6DB3">
              <w:rPr>
                <w:rFonts w:asciiTheme="minorHAnsi" w:hAnsiTheme="minorHAnsi" w:cstheme="minorBidi"/>
                <w:sz w:val="21"/>
              </w:rPr>
              <w:tab/>
            </w:r>
            <w:r w:rsidR="005A6DB3" w:rsidRPr="00483769">
              <w:rPr>
                <w:rStyle w:val="Hyperlink"/>
              </w:rPr>
              <w:t>Hazard Analysis using the STPA Process</w:t>
            </w:r>
            <w:r w:rsidR="005A6DB3">
              <w:rPr>
                <w:webHidden/>
              </w:rPr>
              <w:tab/>
            </w:r>
            <w:r w:rsidR="005A6DB3">
              <w:rPr>
                <w:webHidden/>
              </w:rPr>
              <w:fldChar w:fldCharType="begin"/>
            </w:r>
            <w:r w:rsidR="005A6DB3">
              <w:rPr>
                <w:webHidden/>
              </w:rPr>
              <w:instrText xml:space="preserve"> PAGEREF _Toc449737875 \h </w:instrText>
            </w:r>
            <w:r w:rsidR="005A6DB3">
              <w:rPr>
                <w:webHidden/>
              </w:rPr>
            </w:r>
            <w:r w:rsidR="005A6DB3">
              <w:rPr>
                <w:webHidden/>
              </w:rPr>
              <w:fldChar w:fldCharType="separate"/>
            </w:r>
            <w:r w:rsidR="0071447C">
              <w:rPr>
                <w:webHidden/>
              </w:rPr>
              <w:t>79</w:t>
            </w:r>
            <w:r w:rsidR="005A6DB3">
              <w:rPr>
                <w:webHidden/>
              </w:rPr>
              <w:fldChar w:fldCharType="end"/>
            </w:r>
          </w:hyperlink>
        </w:p>
        <w:p w:rsidR="005A6DB3" w:rsidRDefault="00191729">
          <w:pPr>
            <w:pStyle w:val="TOC2"/>
            <w:tabs>
              <w:tab w:val="left" w:pos="840"/>
              <w:tab w:val="right" w:leader="dot" w:pos="9396"/>
            </w:tabs>
            <w:rPr>
              <w:noProof/>
            </w:rPr>
          </w:pPr>
          <w:hyperlink w:anchor="_Toc449737876" w:history="1">
            <w:r w:rsidR="005A6DB3" w:rsidRPr="00483769">
              <w:rPr>
                <w:rStyle w:val="Hyperlink"/>
                <w:noProof/>
              </w:rPr>
              <w:t>3.1</w:t>
            </w:r>
            <w:r w:rsidR="005A6DB3">
              <w:rPr>
                <w:noProof/>
              </w:rPr>
              <w:tab/>
            </w:r>
            <w:r w:rsidR="005A6DB3" w:rsidRPr="00483769">
              <w:rPr>
                <w:rStyle w:val="Hyperlink"/>
                <w:noProof/>
              </w:rPr>
              <w:t>Improvements by Stakeholders</w:t>
            </w:r>
            <w:r w:rsidR="005A6DB3">
              <w:rPr>
                <w:noProof/>
                <w:webHidden/>
              </w:rPr>
              <w:tab/>
            </w:r>
            <w:r w:rsidR="005A6DB3">
              <w:rPr>
                <w:noProof/>
                <w:webHidden/>
              </w:rPr>
              <w:fldChar w:fldCharType="begin"/>
            </w:r>
            <w:r w:rsidR="005A6DB3">
              <w:rPr>
                <w:noProof/>
                <w:webHidden/>
              </w:rPr>
              <w:instrText xml:space="preserve"> PAGEREF _Toc449737876 \h </w:instrText>
            </w:r>
            <w:r w:rsidR="005A6DB3">
              <w:rPr>
                <w:noProof/>
                <w:webHidden/>
              </w:rPr>
            </w:r>
            <w:r w:rsidR="005A6DB3">
              <w:rPr>
                <w:noProof/>
                <w:webHidden/>
              </w:rPr>
              <w:fldChar w:fldCharType="separate"/>
            </w:r>
            <w:r w:rsidR="0071447C">
              <w:rPr>
                <w:noProof/>
                <w:webHidden/>
              </w:rPr>
              <w:t>79</w:t>
            </w:r>
            <w:r w:rsidR="005A6DB3">
              <w:rPr>
                <w:noProof/>
                <w:webHidden/>
              </w:rPr>
              <w:fldChar w:fldCharType="end"/>
            </w:r>
          </w:hyperlink>
        </w:p>
        <w:p w:rsidR="005A6DB3" w:rsidRDefault="00191729">
          <w:pPr>
            <w:pStyle w:val="TOC3"/>
            <w:tabs>
              <w:tab w:val="left" w:pos="1260"/>
              <w:tab w:val="right" w:leader="dot" w:pos="9396"/>
            </w:tabs>
            <w:rPr>
              <w:noProof/>
            </w:rPr>
          </w:pPr>
          <w:hyperlink w:anchor="_Toc449737877" w:history="1">
            <w:r w:rsidR="005A6DB3" w:rsidRPr="00483769">
              <w:rPr>
                <w:rStyle w:val="Hyperlink"/>
                <w:noProof/>
              </w:rPr>
              <w:t>3.1.1</w:t>
            </w:r>
            <w:r w:rsidR="005A6DB3">
              <w:rPr>
                <w:noProof/>
              </w:rPr>
              <w:tab/>
            </w:r>
            <w:r w:rsidR="005A6DB3" w:rsidRPr="00483769">
              <w:rPr>
                <w:rStyle w:val="Hyperlink"/>
                <w:noProof/>
              </w:rPr>
              <w:t xml:space="preserve">“Nuclear Reform” by </w:t>
            </w:r>
            <w:r w:rsidR="005A6DB3" w:rsidRPr="00483769">
              <w:rPr>
                <w:rStyle w:val="Hyperlink"/>
                <w:rFonts w:ascii="Times New Roman" w:hAnsi="Times New Roman" w:cs="Times New Roman"/>
                <w:noProof/>
              </w:rPr>
              <w:t>TEPCO</w:t>
            </w:r>
            <w:r w:rsidR="005A6DB3">
              <w:rPr>
                <w:noProof/>
                <w:webHidden/>
              </w:rPr>
              <w:tab/>
            </w:r>
            <w:r w:rsidR="005A6DB3">
              <w:rPr>
                <w:noProof/>
                <w:webHidden/>
              </w:rPr>
              <w:fldChar w:fldCharType="begin"/>
            </w:r>
            <w:r w:rsidR="005A6DB3">
              <w:rPr>
                <w:noProof/>
                <w:webHidden/>
              </w:rPr>
              <w:instrText xml:space="preserve"> PAGEREF _Toc449737877 \h </w:instrText>
            </w:r>
            <w:r w:rsidR="005A6DB3">
              <w:rPr>
                <w:noProof/>
                <w:webHidden/>
              </w:rPr>
            </w:r>
            <w:r w:rsidR="005A6DB3">
              <w:rPr>
                <w:noProof/>
                <w:webHidden/>
              </w:rPr>
              <w:fldChar w:fldCharType="separate"/>
            </w:r>
            <w:r w:rsidR="0071447C">
              <w:rPr>
                <w:noProof/>
                <w:webHidden/>
              </w:rPr>
              <w:t>80</w:t>
            </w:r>
            <w:r w:rsidR="005A6DB3">
              <w:rPr>
                <w:noProof/>
                <w:webHidden/>
              </w:rPr>
              <w:fldChar w:fldCharType="end"/>
            </w:r>
          </w:hyperlink>
        </w:p>
        <w:p w:rsidR="005A6DB3" w:rsidRDefault="00191729">
          <w:pPr>
            <w:pStyle w:val="TOC3"/>
            <w:tabs>
              <w:tab w:val="left" w:pos="1260"/>
              <w:tab w:val="right" w:leader="dot" w:pos="9396"/>
            </w:tabs>
            <w:rPr>
              <w:noProof/>
            </w:rPr>
          </w:pPr>
          <w:hyperlink w:anchor="_Toc449737878" w:history="1">
            <w:r w:rsidR="005A6DB3" w:rsidRPr="00483769">
              <w:rPr>
                <w:rStyle w:val="Hyperlink"/>
                <w:noProof/>
              </w:rPr>
              <w:t>3.1.2</w:t>
            </w:r>
            <w:r w:rsidR="005A6DB3">
              <w:rPr>
                <w:noProof/>
              </w:rPr>
              <w:tab/>
            </w:r>
            <w:r w:rsidR="005A6DB3" w:rsidRPr="00483769">
              <w:rPr>
                <w:rStyle w:val="Hyperlink"/>
                <w:noProof/>
              </w:rPr>
              <w:t>Actions by Other Nuclear Operators</w:t>
            </w:r>
            <w:r w:rsidR="005A6DB3">
              <w:rPr>
                <w:noProof/>
                <w:webHidden/>
              </w:rPr>
              <w:tab/>
            </w:r>
            <w:r w:rsidR="005A6DB3">
              <w:rPr>
                <w:noProof/>
                <w:webHidden/>
              </w:rPr>
              <w:fldChar w:fldCharType="begin"/>
            </w:r>
            <w:r w:rsidR="005A6DB3">
              <w:rPr>
                <w:noProof/>
                <w:webHidden/>
              </w:rPr>
              <w:instrText xml:space="preserve"> PAGEREF _Toc449737878 \h </w:instrText>
            </w:r>
            <w:r w:rsidR="005A6DB3">
              <w:rPr>
                <w:noProof/>
                <w:webHidden/>
              </w:rPr>
            </w:r>
            <w:r w:rsidR="005A6DB3">
              <w:rPr>
                <w:noProof/>
                <w:webHidden/>
              </w:rPr>
              <w:fldChar w:fldCharType="separate"/>
            </w:r>
            <w:r w:rsidR="0071447C">
              <w:rPr>
                <w:noProof/>
                <w:webHidden/>
              </w:rPr>
              <w:t>82</w:t>
            </w:r>
            <w:r w:rsidR="005A6DB3">
              <w:rPr>
                <w:noProof/>
                <w:webHidden/>
              </w:rPr>
              <w:fldChar w:fldCharType="end"/>
            </w:r>
          </w:hyperlink>
        </w:p>
        <w:p w:rsidR="005A6DB3" w:rsidRDefault="00191729">
          <w:pPr>
            <w:pStyle w:val="TOC3"/>
            <w:tabs>
              <w:tab w:val="left" w:pos="1260"/>
              <w:tab w:val="right" w:leader="dot" w:pos="9396"/>
            </w:tabs>
            <w:rPr>
              <w:noProof/>
            </w:rPr>
          </w:pPr>
          <w:hyperlink w:anchor="_Toc449737879" w:history="1">
            <w:r w:rsidR="005A6DB3" w:rsidRPr="00483769">
              <w:rPr>
                <w:rStyle w:val="Hyperlink"/>
                <w:noProof/>
              </w:rPr>
              <w:t>3.1.3</w:t>
            </w:r>
            <w:r w:rsidR="005A6DB3">
              <w:rPr>
                <w:noProof/>
              </w:rPr>
              <w:tab/>
            </w:r>
            <w:r w:rsidR="005A6DB3" w:rsidRPr="00483769">
              <w:rPr>
                <w:rStyle w:val="Hyperlink"/>
                <w:noProof/>
              </w:rPr>
              <w:t>Establishment of Nuclear Regulation Authority</w:t>
            </w:r>
            <w:r w:rsidR="005A6DB3">
              <w:rPr>
                <w:noProof/>
                <w:webHidden/>
              </w:rPr>
              <w:tab/>
            </w:r>
            <w:r w:rsidR="005A6DB3">
              <w:rPr>
                <w:noProof/>
                <w:webHidden/>
              </w:rPr>
              <w:fldChar w:fldCharType="begin"/>
            </w:r>
            <w:r w:rsidR="005A6DB3">
              <w:rPr>
                <w:noProof/>
                <w:webHidden/>
              </w:rPr>
              <w:instrText xml:space="preserve"> PAGEREF _Toc449737879 \h </w:instrText>
            </w:r>
            <w:r w:rsidR="005A6DB3">
              <w:rPr>
                <w:noProof/>
                <w:webHidden/>
              </w:rPr>
            </w:r>
            <w:r w:rsidR="005A6DB3">
              <w:rPr>
                <w:noProof/>
                <w:webHidden/>
              </w:rPr>
              <w:fldChar w:fldCharType="separate"/>
            </w:r>
            <w:r w:rsidR="0071447C">
              <w:rPr>
                <w:noProof/>
                <w:webHidden/>
              </w:rPr>
              <w:t>84</w:t>
            </w:r>
            <w:r w:rsidR="005A6DB3">
              <w:rPr>
                <w:noProof/>
                <w:webHidden/>
              </w:rPr>
              <w:fldChar w:fldCharType="end"/>
            </w:r>
          </w:hyperlink>
        </w:p>
        <w:p w:rsidR="005A6DB3" w:rsidRDefault="00191729">
          <w:pPr>
            <w:pStyle w:val="TOC3"/>
            <w:tabs>
              <w:tab w:val="left" w:pos="1260"/>
              <w:tab w:val="right" w:leader="dot" w:pos="9396"/>
            </w:tabs>
            <w:rPr>
              <w:noProof/>
            </w:rPr>
          </w:pPr>
          <w:hyperlink w:anchor="_Toc449737880" w:history="1">
            <w:r w:rsidR="005A6DB3" w:rsidRPr="00483769">
              <w:rPr>
                <w:rStyle w:val="Hyperlink"/>
                <w:noProof/>
              </w:rPr>
              <w:t>3.1.4</w:t>
            </w:r>
            <w:r w:rsidR="005A6DB3">
              <w:rPr>
                <w:noProof/>
              </w:rPr>
              <w:tab/>
            </w:r>
            <w:r w:rsidR="005A6DB3" w:rsidRPr="00483769">
              <w:rPr>
                <w:rStyle w:val="Hyperlink"/>
                <w:noProof/>
              </w:rPr>
              <w:t>Improvement of Safety Regulations</w:t>
            </w:r>
            <w:r w:rsidR="005A6DB3">
              <w:rPr>
                <w:noProof/>
                <w:webHidden/>
              </w:rPr>
              <w:tab/>
            </w:r>
            <w:r w:rsidR="005A6DB3">
              <w:rPr>
                <w:noProof/>
                <w:webHidden/>
              </w:rPr>
              <w:fldChar w:fldCharType="begin"/>
            </w:r>
            <w:r w:rsidR="005A6DB3">
              <w:rPr>
                <w:noProof/>
                <w:webHidden/>
              </w:rPr>
              <w:instrText xml:space="preserve"> PAGEREF _Toc449737880 \h </w:instrText>
            </w:r>
            <w:r w:rsidR="005A6DB3">
              <w:rPr>
                <w:noProof/>
                <w:webHidden/>
              </w:rPr>
            </w:r>
            <w:r w:rsidR="005A6DB3">
              <w:rPr>
                <w:noProof/>
                <w:webHidden/>
              </w:rPr>
              <w:fldChar w:fldCharType="separate"/>
            </w:r>
            <w:r w:rsidR="0071447C">
              <w:rPr>
                <w:noProof/>
                <w:webHidden/>
              </w:rPr>
              <w:t>85</w:t>
            </w:r>
            <w:r w:rsidR="005A6DB3">
              <w:rPr>
                <w:noProof/>
                <w:webHidden/>
              </w:rPr>
              <w:fldChar w:fldCharType="end"/>
            </w:r>
          </w:hyperlink>
        </w:p>
        <w:p w:rsidR="005A6DB3" w:rsidRDefault="00191729">
          <w:pPr>
            <w:pStyle w:val="TOC3"/>
            <w:tabs>
              <w:tab w:val="left" w:pos="1260"/>
              <w:tab w:val="right" w:leader="dot" w:pos="9396"/>
            </w:tabs>
            <w:rPr>
              <w:noProof/>
            </w:rPr>
          </w:pPr>
          <w:hyperlink w:anchor="_Toc449737881" w:history="1">
            <w:r w:rsidR="005A6DB3" w:rsidRPr="00483769">
              <w:rPr>
                <w:rStyle w:val="Hyperlink"/>
                <w:noProof/>
              </w:rPr>
              <w:t>3.1.5</w:t>
            </w:r>
            <w:r w:rsidR="005A6DB3">
              <w:rPr>
                <w:noProof/>
              </w:rPr>
              <w:tab/>
            </w:r>
            <w:r w:rsidR="005A6DB3" w:rsidRPr="00483769">
              <w:rPr>
                <w:rStyle w:val="Hyperlink"/>
                <w:noProof/>
              </w:rPr>
              <w:t>Improvement of Emergency Response</w:t>
            </w:r>
            <w:r w:rsidR="005A6DB3">
              <w:rPr>
                <w:noProof/>
                <w:webHidden/>
              </w:rPr>
              <w:tab/>
            </w:r>
            <w:r w:rsidR="005A6DB3">
              <w:rPr>
                <w:noProof/>
                <w:webHidden/>
              </w:rPr>
              <w:fldChar w:fldCharType="begin"/>
            </w:r>
            <w:r w:rsidR="005A6DB3">
              <w:rPr>
                <w:noProof/>
                <w:webHidden/>
              </w:rPr>
              <w:instrText xml:space="preserve"> PAGEREF _Toc449737881 \h </w:instrText>
            </w:r>
            <w:r w:rsidR="005A6DB3">
              <w:rPr>
                <w:noProof/>
                <w:webHidden/>
              </w:rPr>
            </w:r>
            <w:r w:rsidR="005A6DB3">
              <w:rPr>
                <w:noProof/>
                <w:webHidden/>
              </w:rPr>
              <w:fldChar w:fldCharType="separate"/>
            </w:r>
            <w:r w:rsidR="0071447C">
              <w:rPr>
                <w:noProof/>
                <w:webHidden/>
              </w:rPr>
              <w:t>87</w:t>
            </w:r>
            <w:r w:rsidR="005A6DB3">
              <w:rPr>
                <w:noProof/>
                <w:webHidden/>
              </w:rPr>
              <w:fldChar w:fldCharType="end"/>
            </w:r>
          </w:hyperlink>
        </w:p>
        <w:p w:rsidR="005A6DB3" w:rsidRDefault="00191729">
          <w:pPr>
            <w:pStyle w:val="TOC2"/>
            <w:tabs>
              <w:tab w:val="left" w:pos="840"/>
              <w:tab w:val="right" w:leader="dot" w:pos="9396"/>
            </w:tabs>
            <w:rPr>
              <w:noProof/>
            </w:rPr>
          </w:pPr>
          <w:hyperlink w:anchor="_Toc449737882" w:history="1">
            <w:r w:rsidR="005A6DB3" w:rsidRPr="00483769">
              <w:rPr>
                <w:rStyle w:val="Hyperlink"/>
                <w:noProof/>
              </w:rPr>
              <w:t>3.2</w:t>
            </w:r>
            <w:r w:rsidR="005A6DB3">
              <w:rPr>
                <w:noProof/>
              </w:rPr>
              <w:tab/>
            </w:r>
            <w:r w:rsidR="005A6DB3" w:rsidRPr="00483769">
              <w:rPr>
                <w:rStyle w:val="Hyperlink"/>
                <w:noProof/>
              </w:rPr>
              <w:t>Safety Constraints and Control Structure</w:t>
            </w:r>
            <w:r w:rsidR="005A6DB3">
              <w:rPr>
                <w:noProof/>
                <w:webHidden/>
              </w:rPr>
              <w:tab/>
            </w:r>
            <w:r w:rsidR="005A6DB3">
              <w:rPr>
                <w:noProof/>
                <w:webHidden/>
              </w:rPr>
              <w:fldChar w:fldCharType="begin"/>
            </w:r>
            <w:r w:rsidR="005A6DB3">
              <w:rPr>
                <w:noProof/>
                <w:webHidden/>
              </w:rPr>
              <w:instrText xml:space="preserve"> PAGEREF _Toc449737882 \h </w:instrText>
            </w:r>
            <w:r w:rsidR="005A6DB3">
              <w:rPr>
                <w:noProof/>
                <w:webHidden/>
              </w:rPr>
            </w:r>
            <w:r w:rsidR="005A6DB3">
              <w:rPr>
                <w:noProof/>
                <w:webHidden/>
              </w:rPr>
              <w:fldChar w:fldCharType="separate"/>
            </w:r>
            <w:r w:rsidR="0071447C">
              <w:rPr>
                <w:noProof/>
                <w:webHidden/>
              </w:rPr>
              <w:t>88</w:t>
            </w:r>
            <w:r w:rsidR="005A6DB3">
              <w:rPr>
                <w:noProof/>
                <w:webHidden/>
              </w:rPr>
              <w:fldChar w:fldCharType="end"/>
            </w:r>
          </w:hyperlink>
        </w:p>
        <w:p w:rsidR="005A6DB3" w:rsidRDefault="00191729">
          <w:pPr>
            <w:pStyle w:val="TOC3"/>
            <w:tabs>
              <w:tab w:val="left" w:pos="1260"/>
              <w:tab w:val="right" w:leader="dot" w:pos="9396"/>
            </w:tabs>
            <w:rPr>
              <w:noProof/>
            </w:rPr>
          </w:pPr>
          <w:hyperlink w:anchor="_Toc449737883" w:history="1">
            <w:r w:rsidR="005A6DB3" w:rsidRPr="00483769">
              <w:rPr>
                <w:rStyle w:val="Hyperlink"/>
                <w:noProof/>
              </w:rPr>
              <w:t>3.2.1</w:t>
            </w:r>
            <w:r w:rsidR="005A6DB3">
              <w:rPr>
                <w:noProof/>
              </w:rPr>
              <w:tab/>
            </w:r>
            <w:r w:rsidR="005A6DB3" w:rsidRPr="00483769">
              <w:rPr>
                <w:rStyle w:val="Hyperlink"/>
                <w:noProof/>
              </w:rPr>
              <w:t>System Level Accidents, Hazards and Safety Constraints</w:t>
            </w:r>
            <w:r w:rsidR="005A6DB3">
              <w:rPr>
                <w:noProof/>
                <w:webHidden/>
              </w:rPr>
              <w:tab/>
            </w:r>
            <w:r w:rsidR="005A6DB3">
              <w:rPr>
                <w:noProof/>
                <w:webHidden/>
              </w:rPr>
              <w:fldChar w:fldCharType="begin"/>
            </w:r>
            <w:r w:rsidR="005A6DB3">
              <w:rPr>
                <w:noProof/>
                <w:webHidden/>
              </w:rPr>
              <w:instrText xml:space="preserve"> PAGEREF _Toc449737883 \h </w:instrText>
            </w:r>
            <w:r w:rsidR="005A6DB3">
              <w:rPr>
                <w:noProof/>
                <w:webHidden/>
              </w:rPr>
            </w:r>
            <w:r w:rsidR="005A6DB3">
              <w:rPr>
                <w:noProof/>
                <w:webHidden/>
              </w:rPr>
              <w:fldChar w:fldCharType="separate"/>
            </w:r>
            <w:r w:rsidR="0071447C">
              <w:rPr>
                <w:noProof/>
                <w:webHidden/>
              </w:rPr>
              <w:t>88</w:t>
            </w:r>
            <w:r w:rsidR="005A6DB3">
              <w:rPr>
                <w:noProof/>
                <w:webHidden/>
              </w:rPr>
              <w:fldChar w:fldCharType="end"/>
            </w:r>
          </w:hyperlink>
        </w:p>
        <w:p w:rsidR="005A6DB3" w:rsidRDefault="00191729">
          <w:pPr>
            <w:pStyle w:val="TOC3"/>
            <w:tabs>
              <w:tab w:val="left" w:pos="1260"/>
              <w:tab w:val="right" w:leader="dot" w:pos="9396"/>
            </w:tabs>
            <w:rPr>
              <w:noProof/>
            </w:rPr>
          </w:pPr>
          <w:hyperlink w:anchor="_Toc449737884" w:history="1">
            <w:r w:rsidR="005A6DB3" w:rsidRPr="00483769">
              <w:rPr>
                <w:rStyle w:val="Hyperlink"/>
                <w:noProof/>
              </w:rPr>
              <w:t>3.2.2</w:t>
            </w:r>
            <w:r w:rsidR="005A6DB3">
              <w:rPr>
                <w:noProof/>
              </w:rPr>
              <w:tab/>
            </w:r>
            <w:r w:rsidR="005A6DB3" w:rsidRPr="00483769">
              <w:rPr>
                <w:rStyle w:val="Hyperlink"/>
                <w:noProof/>
              </w:rPr>
              <w:t>Safety Control Structure</w:t>
            </w:r>
            <w:r w:rsidR="005A6DB3">
              <w:rPr>
                <w:noProof/>
                <w:webHidden/>
              </w:rPr>
              <w:tab/>
            </w:r>
            <w:r w:rsidR="005A6DB3">
              <w:rPr>
                <w:noProof/>
                <w:webHidden/>
              </w:rPr>
              <w:fldChar w:fldCharType="begin"/>
            </w:r>
            <w:r w:rsidR="005A6DB3">
              <w:rPr>
                <w:noProof/>
                <w:webHidden/>
              </w:rPr>
              <w:instrText xml:space="preserve"> PAGEREF _Toc449737884 \h </w:instrText>
            </w:r>
            <w:r w:rsidR="005A6DB3">
              <w:rPr>
                <w:noProof/>
                <w:webHidden/>
              </w:rPr>
            </w:r>
            <w:r w:rsidR="005A6DB3">
              <w:rPr>
                <w:noProof/>
                <w:webHidden/>
              </w:rPr>
              <w:fldChar w:fldCharType="separate"/>
            </w:r>
            <w:r w:rsidR="0071447C">
              <w:rPr>
                <w:noProof/>
                <w:webHidden/>
              </w:rPr>
              <w:t>89</w:t>
            </w:r>
            <w:r w:rsidR="005A6DB3">
              <w:rPr>
                <w:noProof/>
                <w:webHidden/>
              </w:rPr>
              <w:fldChar w:fldCharType="end"/>
            </w:r>
          </w:hyperlink>
        </w:p>
        <w:p w:rsidR="005A6DB3" w:rsidRDefault="00191729">
          <w:pPr>
            <w:pStyle w:val="TOC2"/>
            <w:tabs>
              <w:tab w:val="left" w:pos="840"/>
              <w:tab w:val="right" w:leader="dot" w:pos="9396"/>
            </w:tabs>
            <w:rPr>
              <w:noProof/>
            </w:rPr>
          </w:pPr>
          <w:hyperlink w:anchor="_Toc449737885" w:history="1">
            <w:r w:rsidR="005A6DB3" w:rsidRPr="00483769">
              <w:rPr>
                <w:rStyle w:val="Hyperlink"/>
                <w:noProof/>
              </w:rPr>
              <w:t>3.3</w:t>
            </w:r>
            <w:r w:rsidR="005A6DB3">
              <w:rPr>
                <w:noProof/>
              </w:rPr>
              <w:tab/>
            </w:r>
            <w:r w:rsidR="005A6DB3" w:rsidRPr="00483769">
              <w:rPr>
                <w:rStyle w:val="Hyperlink"/>
                <w:noProof/>
              </w:rPr>
              <w:t>Step 1</w:t>
            </w:r>
            <w:r w:rsidR="005A6DB3" w:rsidRPr="00483769">
              <w:rPr>
                <w:rStyle w:val="Hyperlink"/>
                <w:rFonts w:ascii="Times New Roman" w:hAnsi="Times New Roman" w:cs="Times New Roman"/>
                <w:noProof/>
              </w:rPr>
              <w:t>—</w:t>
            </w:r>
            <w:r w:rsidR="005A6DB3" w:rsidRPr="00483769">
              <w:rPr>
                <w:rStyle w:val="Hyperlink"/>
                <w:noProof/>
              </w:rPr>
              <w:t>Identifying Unsafe Control Actions</w:t>
            </w:r>
            <w:r w:rsidR="005A6DB3">
              <w:rPr>
                <w:noProof/>
                <w:webHidden/>
              </w:rPr>
              <w:tab/>
            </w:r>
            <w:r w:rsidR="005A6DB3">
              <w:rPr>
                <w:noProof/>
                <w:webHidden/>
              </w:rPr>
              <w:fldChar w:fldCharType="begin"/>
            </w:r>
            <w:r w:rsidR="005A6DB3">
              <w:rPr>
                <w:noProof/>
                <w:webHidden/>
              </w:rPr>
              <w:instrText xml:space="preserve"> PAGEREF _Toc449737885 \h </w:instrText>
            </w:r>
            <w:r w:rsidR="005A6DB3">
              <w:rPr>
                <w:noProof/>
                <w:webHidden/>
              </w:rPr>
            </w:r>
            <w:r w:rsidR="005A6DB3">
              <w:rPr>
                <w:noProof/>
                <w:webHidden/>
              </w:rPr>
              <w:fldChar w:fldCharType="separate"/>
            </w:r>
            <w:r w:rsidR="0071447C">
              <w:rPr>
                <w:noProof/>
                <w:webHidden/>
              </w:rPr>
              <w:t>92</w:t>
            </w:r>
            <w:r w:rsidR="005A6DB3">
              <w:rPr>
                <w:noProof/>
                <w:webHidden/>
              </w:rPr>
              <w:fldChar w:fldCharType="end"/>
            </w:r>
          </w:hyperlink>
        </w:p>
        <w:p w:rsidR="005A6DB3" w:rsidRDefault="00191729">
          <w:pPr>
            <w:pStyle w:val="TOC3"/>
            <w:tabs>
              <w:tab w:val="left" w:pos="1260"/>
              <w:tab w:val="right" w:leader="dot" w:pos="9396"/>
            </w:tabs>
            <w:rPr>
              <w:noProof/>
            </w:rPr>
          </w:pPr>
          <w:hyperlink w:anchor="_Toc449737886" w:history="1">
            <w:r w:rsidR="005A6DB3" w:rsidRPr="00483769">
              <w:rPr>
                <w:rStyle w:val="Hyperlink"/>
                <w:noProof/>
              </w:rPr>
              <w:t>3.3.1</w:t>
            </w:r>
            <w:r w:rsidR="005A6DB3">
              <w:rPr>
                <w:noProof/>
              </w:rPr>
              <w:tab/>
            </w:r>
            <w:r w:rsidR="005A6DB3" w:rsidRPr="00483769">
              <w:rPr>
                <w:rStyle w:val="Hyperlink"/>
                <w:noProof/>
              </w:rPr>
              <w:t>Unsafe Control Actions in Peacetime</w:t>
            </w:r>
            <w:r w:rsidR="005A6DB3">
              <w:rPr>
                <w:noProof/>
                <w:webHidden/>
              </w:rPr>
              <w:tab/>
            </w:r>
            <w:r w:rsidR="005A6DB3">
              <w:rPr>
                <w:noProof/>
                <w:webHidden/>
              </w:rPr>
              <w:fldChar w:fldCharType="begin"/>
            </w:r>
            <w:r w:rsidR="005A6DB3">
              <w:rPr>
                <w:noProof/>
                <w:webHidden/>
              </w:rPr>
              <w:instrText xml:space="preserve"> PAGEREF _Toc449737886 \h </w:instrText>
            </w:r>
            <w:r w:rsidR="005A6DB3">
              <w:rPr>
                <w:noProof/>
                <w:webHidden/>
              </w:rPr>
            </w:r>
            <w:r w:rsidR="005A6DB3">
              <w:rPr>
                <w:noProof/>
                <w:webHidden/>
              </w:rPr>
              <w:fldChar w:fldCharType="separate"/>
            </w:r>
            <w:r w:rsidR="0071447C">
              <w:rPr>
                <w:noProof/>
                <w:webHidden/>
              </w:rPr>
              <w:t>92</w:t>
            </w:r>
            <w:r w:rsidR="005A6DB3">
              <w:rPr>
                <w:noProof/>
                <w:webHidden/>
              </w:rPr>
              <w:fldChar w:fldCharType="end"/>
            </w:r>
          </w:hyperlink>
        </w:p>
        <w:p w:rsidR="005A6DB3" w:rsidRDefault="00191729">
          <w:pPr>
            <w:pStyle w:val="TOC3"/>
            <w:tabs>
              <w:tab w:val="left" w:pos="1260"/>
              <w:tab w:val="right" w:leader="dot" w:pos="9396"/>
            </w:tabs>
            <w:rPr>
              <w:noProof/>
            </w:rPr>
          </w:pPr>
          <w:hyperlink w:anchor="_Toc449737887" w:history="1">
            <w:r w:rsidR="005A6DB3" w:rsidRPr="00483769">
              <w:rPr>
                <w:rStyle w:val="Hyperlink"/>
                <w:noProof/>
              </w:rPr>
              <w:t>3.3.2</w:t>
            </w:r>
            <w:r w:rsidR="005A6DB3">
              <w:rPr>
                <w:noProof/>
              </w:rPr>
              <w:tab/>
            </w:r>
            <w:r w:rsidR="005A6DB3" w:rsidRPr="00483769">
              <w:rPr>
                <w:rStyle w:val="Hyperlink"/>
                <w:noProof/>
              </w:rPr>
              <w:t>Unsafe Control Actions in an Emergency</w:t>
            </w:r>
            <w:r w:rsidR="005A6DB3">
              <w:rPr>
                <w:noProof/>
                <w:webHidden/>
              </w:rPr>
              <w:tab/>
            </w:r>
            <w:r w:rsidR="005A6DB3">
              <w:rPr>
                <w:noProof/>
                <w:webHidden/>
              </w:rPr>
              <w:fldChar w:fldCharType="begin"/>
            </w:r>
            <w:r w:rsidR="005A6DB3">
              <w:rPr>
                <w:noProof/>
                <w:webHidden/>
              </w:rPr>
              <w:instrText xml:space="preserve"> PAGEREF _Toc449737887 \h </w:instrText>
            </w:r>
            <w:r w:rsidR="005A6DB3">
              <w:rPr>
                <w:noProof/>
                <w:webHidden/>
              </w:rPr>
            </w:r>
            <w:r w:rsidR="005A6DB3">
              <w:rPr>
                <w:noProof/>
                <w:webHidden/>
              </w:rPr>
              <w:fldChar w:fldCharType="separate"/>
            </w:r>
            <w:r w:rsidR="0071447C">
              <w:rPr>
                <w:noProof/>
                <w:webHidden/>
              </w:rPr>
              <w:t>94</w:t>
            </w:r>
            <w:r w:rsidR="005A6DB3">
              <w:rPr>
                <w:noProof/>
                <w:webHidden/>
              </w:rPr>
              <w:fldChar w:fldCharType="end"/>
            </w:r>
          </w:hyperlink>
        </w:p>
        <w:p w:rsidR="005A6DB3" w:rsidRDefault="00191729">
          <w:pPr>
            <w:pStyle w:val="TOC2"/>
            <w:tabs>
              <w:tab w:val="left" w:pos="840"/>
              <w:tab w:val="right" w:leader="dot" w:pos="9396"/>
            </w:tabs>
            <w:rPr>
              <w:noProof/>
            </w:rPr>
          </w:pPr>
          <w:hyperlink w:anchor="_Toc449737888" w:history="1">
            <w:r w:rsidR="005A6DB3" w:rsidRPr="00483769">
              <w:rPr>
                <w:rStyle w:val="Hyperlink"/>
                <w:noProof/>
              </w:rPr>
              <w:t>3.4</w:t>
            </w:r>
            <w:r w:rsidR="005A6DB3">
              <w:rPr>
                <w:noProof/>
              </w:rPr>
              <w:tab/>
            </w:r>
            <w:r w:rsidR="005A6DB3" w:rsidRPr="00483769">
              <w:rPr>
                <w:rStyle w:val="Hyperlink"/>
                <w:noProof/>
              </w:rPr>
              <w:t>Step 2</w:t>
            </w:r>
            <w:r w:rsidR="005A6DB3" w:rsidRPr="00483769">
              <w:rPr>
                <w:rStyle w:val="Hyperlink"/>
                <w:rFonts w:ascii="Times New Roman" w:hAnsi="Times New Roman" w:cs="Times New Roman"/>
                <w:noProof/>
              </w:rPr>
              <w:t>—</w:t>
            </w:r>
            <w:r w:rsidR="005A6DB3" w:rsidRPr="00483769">
              <w:rPr>
                <w:rStyle w:val="Hyperlink"/>
                <w:noProof/>
              </w:rPr>
              <w:t>Identifying the Causes of Unsafe Control Actions</w:t>
            </w:r>
            <w:r w:rsidR="005A6DB3">
              <w:rPr>
                <w:noProof/>
                <w:webHidden/>
              </w:rPr>
              <w:tab/>
            </w:r>
            <w:r w:rsidR="005A6DB3">
              <w:rPr>
                <w:noProof/>
                <w:webHidden/>
              </w:rPr>
              <w:fldChar w:fldCharType="begin"/>
            </w:r>
            <w:r w:rsidR="005A6DB3">
              <w:rPr>
                <w:noProof/>
                <w:webHidden/>
              </w:rPr>
              <w:instrText xml:space="preserve"> PAGEREF _Toc449737888 \h </w:instrText>
            </w:r>
            <w:r w:rsidR="005A6DB3">
              <w:rPr>
                <w:noProof/>
                <w:webHidden/>
              </w:rPr>
            </w:r>
            <w:r w:rsidR="005A6DB3">
              <w:rPr>
                <w:noProof/>
                <w:webHidden/>
              </w:rPr>
              <w:fldChar w:fldCharType="separate"/>
            </w:r>
            <w:r w:rsidR="0071447C">
              <w:rPr>
                <w:noProof/>
                <w:webHidden/>
              </w:rPr>
              <w:t>96</w:t>
            </w:r>
            <w:r w:rsidR="005A6DB3">
              <w:rPr>
                <w:noProof/>
                <w:webHidden/>
              </w:rPr>
              <w:fldChar w:fldCharType="end"/>
            </w:r>
          </w:hyperlink>
        </w:p>
        <w:p w:rsidR="005A6DB3" w:rsidRDefault="00191729">
          <w:pPr>
            <w:pStyle w:val="TOC3"/>
            <w:tabs>
              <w:tab w:val="left" w:pos="1260"/>
              <w:tab w:val="right" w:leader="dot" w:pos="9396"/>
            </w:tabs>
            <w:rPr>
              <w:noProof/>
            </w:rPr>
          </w:pPr>
          <w:hyperlink w:anchor="_Toc449737889" w:history="1">
            <w:r w:rsidR="005A6DB3" w:rsidRPr="00483769">
              <w:rPr>
                <w:rStyle w:val="Hyperlink"/>
                <w:noProof/>
              </w:rPr>
              <w:t>3.4.1</w:t>
            </w:r>
            <w:r w:rsidR="005A6DB3">
              <w:rPr>
                <w:noProof/>
              </w:rPr>
              <w:tab/>
            </w:r>
            <w:r w:rsidR="005A6DB3" w:rsidRPr="00483769">
              <w:rPr>
                <w:rStyle w:val="Hyperlink"/>
                <w:noProof/>
              </w:rPr>
              <w:t>Causal Factors of Unsafe Control Actions in Peacetime</w:t>
            </w:r>
            <w:r w:rsidR="005A6DB3">
              <w:rPr>
                <w:noProof/>
                <w:webHidden/>
              </w:rPr>
              <w:tab/>
            </w:r>
            <w:r w:rsidR="005A6DB3">
              <w:rPr>
                <w:noProof/>
                <w:webHidden/>
              </w:rPr>
              <w:fldChar w:fldCharType="begin"/>
            </w:r>
            <w:r w:rsidR="005A6DB3">
              <w:rPr>
                <w:noProof/>
                <w:webHidden/>
              </w:rPr>
              <w:instrText xml:space="preserve"> PAGEREF _Toc449737889 \h </w:instrText>
            </w:r>
            <w:r w:rsidR="005A6DB3">
              <w:rPr>
                <w:noProof/>
                <w:webHidden/>
              </w:rPr>
            </w:r>
            <w:r w:rsidR="005A6DB3">
              <w:rPr>
                <w:noProof/>
                <w:webHidden/>
              </w:rPr>
              <w:fldChar w:fldCharType="separate"/>
            </w:r>
            <w:r w:rsidR="0071447C">
              <w:rPr>
                <w:noProof/>
                <w:webHidden/>
              </w:rPr>
              <w:t>96</w:t>
            </w:r>
            <w:r w:rsidR="005A6DB3">
              <w:rPr>
                <w:noProof/>
                <w:webHidden/>
              </w:rPr>
              <w:fldChar w:fldCharType="end"/>
            </w:r>
          </w:hyperlink>
        </w:p>
        <w:p w:rsidR="005A6DB3" w:rsidRDefault="00191729">
          <w:pPr>
            <w:pStyle w:val="TOC3"/>
            <w:tabs>
              <w:tab w:val="left" w:pos="1260"/>
              <w:tab w:val="right" w:leader="dot" w:pos="9396"/>
            </w:tabs>
            <w:rPr>
              <w:noProof/>
            </w:rPr>
          </w:pPr>
          <w:hyperlink w:anchor="_Toc449737890" w:history="1">
            <w:r w:rsidR="005A6DB3" w:rsidRPr="00483769">
              <w:rPr>
                <w:rStyle w:val="Hyperlink"/>
                <w:noProof/>
              </w:rPr>
              <w:t>3.4.2</w:t>
            </w:r>
            <w:r w:rsidR="005A6DB3">
              <w:rPr>
                <w:noProof/>
              </w:rPr>
              <w:tab/>
            </w:r>
            <w:r w:rsidR="005A6DB3" w:rsidRPr="00483769">
              <w:rPr>
                <w:rStyle w:val="Hyperlink"/>
                <w:noProof/>
              </w:rPr>
              <w:t>Causal Factors of Unsafe Control Actions in an Emergency</w:t>
            </w:r>
            <w:r w:rsidR="005A6DB3">
              <w:rPr>
                <w:noProof/>
                <w:webHidden/>
              </w:rPr>
              <w:tab/>
            </w:r>
            <w:r w:rsidR="005A6DB3">
              <w:rPr>
                <w:noProof/>
                <w:webHidden/>
              </w:rPr>
              <w:fldChar w:fldCharType="begin"/>
            </w:r>
            <w:r w:rsidR="005A6DB3">
              <w:rPr>
                <w:noProof/>
                <w:webHidden/>
              </w:rPr>
              <w:instrText xml:space="preserve"> PAGEREF _Toc449737890 \h </w:instrText>
            </w:r>
            <w:r w:rsidR="005A6DB3">
              <w:rPr>
                <w:noProof/>
                <w:webHidden/>
              </w:rPr>
            </w:r>
            <w:r w:rsidR="005A6DB3">
              <w:rPr>
                <w:noProof/>
                <w:webHidden/>
              </w:rPr>
              <w:fldChar w:fldCharType="separate"/>
            </w:r>
            <w:r w:rsidR="0071447C">
              <w:rPr>
                <w:noProof/>
                <w:webHidden/>
              </w:rPr>
              <w:t>105</w:t>
            </w:r>
            <w:r w:rsidR="005A6DB3">
              <w:rPr>
                <w:noProof/>
                <w:webHidden/>
              </w:rPr>
              <w:fldChar w:fldCharType="end"/>
            </w:r>
          </w:hyperlink>
        </w:p>
        <w:p w:rsidR="005A6DB3" w:rsidRDefault="00191729">
          <w:pPr>
            <w:pStyle w:val="TOC2"/>
            <w:tabs>
              <w:tab w:val="left" w:pos="840"/>
              <w:tab w:val="right" w:leader="dot" w:pos="9396"/>
            </w:tabs>
            <w:rPr>
              <w:noProof/>
            </w:rPr>
          </w:pPr>
          <w:hyperlink w:anchor="_Toc449737891" w:history="1">
            <w:r w:rsidR="005A6DB3" w:rsidRPr="00483769">
              <w:rPr>
                <w:rStyle w:val="Hyperlink"/>
                <w:noProof/>
              </w:rPr>
              <w:t>3.5</w:t>
            </w:r>
            <w:r w:rsidR="005A6DB3">
              <w:rPr>
                <w:noProof/>
              </w:rPr>
              <w:tab/>
            </w:r>
            <w:r w:rsidR="005A6DB3" w:rsidRPr="00483769">
              <w:rPr>
                <w:rStyle w:val="Hyperlink"/>
                <w:noProof/>
              </w:rPr>
              <w:t>Summary and Findings</w:t>
            </w:r>
            <w:r w:rsidR="005A6DB3">
              <w:rPr>
                <w:noProof/>
                <w:webHidden/>
              </w:rPr>
              <w:tab/>
            </w:r>
            <w:r w:rsidR="005A6DB3">
              <w:rPr>
                <w:noProof/>
                <w:webHidden/>
              </w:rPr>
              <w:fldChar w:fldCharType="begin"/>
            </w:r>
            <w:r w:rsidR="005A6DB3">
              <w:rPr>
                <w:noProof/>
                <w:webHidden/>
              </w:rPr>
              <w:instrText xml:space="preserve"> PAGEREF _Toc449737891 \h </w:instrText>
            </w:r>
            <w:r w:rsidR="005A6DB3">
              <w:rPr>
                <w:noProof/>
                <w:webHidden/>
              </w:rPr>
            </w:r>
            <w:r w:rsidR="005A6DB3">
              <w:rPr>
                <w:noProof/>
                <w:webHidden/>
              </w:rPr>
              <w:fldChar w:fldCharType="separate"/>
            </w:r>
            <w:r w:rsidR="0071447C">
              <w:rPr>
                <w:noProof/>
                <w:webHidden/>
              </w:rPr>
              <w:t>114</w:t>
            </w:r>
            <w:r w:rsidR="005A6DB3">
              <w:rPr>
                <w:noProof/>
                <w:webHidden/>
              </w:rPr>
              <w:fldChar w:fldCharType="end"/>
            </w:r>
          </w:hyperlink>
        </w:p>
        <w:p w:rsidR="005A6DB3" w:rsidRDefault="00191729">
          <w:pPr>
            <w:pStyle w:val="TOC2"/>
            <w:tabs>
              <w:tab w:val="left" w:pos="840"/>
              <w:tab w:val="right" w:leader="dot" w:pos="9396"/>
            </w:tabs>
            <w:rPr>
              <w:noProof/>
            </w:rPr>
          </w:pPr>
          <w:hyperlink w:anchor="_Toc449737892" w:history="1">
            <w:r w:rsidR="005A6DB3" w:rsidRPr="00483769">
              <w:rPr>
                <w:rStyle w:val="Hyperlink"/>
                <w:noProof/>
              </w:rPr>
              <w:t>3.6</w:t>
            </w:r>
            <w:r w:rsidR="005A6DB3">
              <w:rPr>
                <w:noProof/>
              </w:rPr>
              <w:tab/>
            </w:r>
            <w:r w:rsidR="005A6DB3" w:rsidRPr="00483769">
              <w:rPr>
                <w:rStyle w:val="Hyperlink"/>
                <w:noProof/>
              </w:rPr>
              <w:t>References</w:t>
            </w:r>
            <w:r w:rsidR="005A6DB3">
              <w:rPr>
                <w:noProof/>
                <w:webHidden/>
              </w:rPr>
              <w:tab/>
            </w:r>
            <w:r w:rsidR="005A6DB3">
              <w:rPr>
                <w:noProof/>
                <w:webHidden/>
              </w:rPr>
              <w:fldChar w:fldCharType="begin"/>
            </w:r>
            <w:r w:rsidR="005A6DB3">
              <w:rPr>
                <w:noProof/>
                <w:webHidden/>
              </w:rPr>
              <w:instrText xml:space="preserve"> PAGEREF _Toc449737892 \h </w:instrText>
            </w:r>
            <w:r w:rsidR="005A6DB3">
              <w:rPr>
                <w:noProof/>
                <w:webHidden/>
              </w:rPr>
            </w:r>
            <w:r w:rsidR="005A6DB3">
              <w:rPr>
                <w:noProof/>
                <w:webHidden/>
              </w:rPr>
              <w:fldChar w:fldCharType="separate"/>
            </w:r>
            <w:r w:rsidR="0071447C">
              <w:rPr>
                <w:noProof/>
                <w:webHidden/>
              </w:rPr>
              <w:t>116</w:t>
            </w:r>
            <w:r w:rsidR="005A6DB3">
              <w:rPr>
                <w:noProof/>
                <w:webHidden/>
              </w:rPr>
              <w:fldChar w:fldCharType="end"/>
            </w:r>
          </w:hyperlink>
        </w:p>
        <w:p w:rsidR="005A6DB3" w:rsidRDefault="005A6DB3">
          <w:pPr>
            <w:pStyle w:val="TOC1"/>
            <w:rPr>
              <w:rStyle w:val="Hyperlink"/>
            </w:rPr>
          </w:pPr>
        </w:p>
        <w:p w:rsidR="005A6DB3" w:rsidRDefault="00191729">
          <w:pPr>
            <w:pStyle w:val="TOC1"/>
            <w:rPr>
              <w:rFonts w:asciiTheme="minorHAnsi" w:hAnsiTheme="minorHAnsi" w:cstheme="minorBidi"/>
              <w:sz w:val="21"/>
            </w:rPr>
          </w:pPr>
          <w:hyperlink w:anchor="_Toc449737893" w:history="1">
            <w:r w:rsidR="005A6DB3" w:rsidRPr="00483769">
              <w:rPr>
                <w:rStyle w:val="Hyperlink"/>
              </w:rPr>
              <w:t>Chapter 4.</w:t>
            </w:r>
            <w:r w:rsidR="005A6DB3">
              <w:rPr>
                <w:rFonts w:asciiTheme="minorHAnsi" w:hAnsiTheme="minorHAnsi" w:cstheme="minorBidi"/>
                <w:sz w:val="21"/>
              </w:rPr>
              <w:tab/>
            </w:r>
            <w:r w:rsidR="005A6DB3" w:rsidRPr="00483769">
              <w:rPr>
                <w:rStyle w:val="Hyperlink"/>
              </w:rPr>
              <w:t>Conclusion</w:t>
            </w:r>
            <w:r w:rsidR="005A6DB3">
              <w:rPr>
                <w:webHidden/>
              </w:rPr>
              <w:tab/>
            </w:r>
            <w:r w:rsidR="005A6DB3">
              <w:rPr>
                <w:webHidden/>
              </w:rPr>
              <w:fldChar w:fldCharType="begin"/>
            </w:r>
            <w:r w:rsidR="005A6DB3">
              <w:rPr>
                <w:webHidden/>
              </w:rPr>
              <w:instrText xml:space="preserve"> PAGEREF _Toc449737893 \h </w:instrText>
            </w:r>
            <w:r w:rsidR="005A6DB3">
              <w:rPr>
                <w:webHidden/>
              </w:rPr>
            </w:r>
            <w:r w:rsidR="005A6DB3">
              <w:rPr>
                <w:webHidden/>
              </w:rPr>
              <w:fldChar w:fldCharType="separate"/>
            </w:r>
            <w:r w:rsidR="0071447C">
              <w:rPr>
                <w:webHidden/>
              </w:rPr>
              <w:t>117</w:t>
            </w:r>
            <w:r w:rsidR="005A6DB3">
              <w:rPr>
                <w:webHidden/>
              </w:rPr>
              <w:fldChar w:fldCharType="end"/>
            </w:r>
          </w:hyperlink>
        </w:p>
        <w:p w:rsidR="005A6DB3" w:rsidRDefault="00191729">
          <w:pPr>
            <w:pStyle w:val="TOC2"/>
            <w:tabs>
              <w:tab w:val="left" w:pos="840"/>
              <w:tab w:val="right" w:leader="dot" w:pos="9396"/>
            </w:tabs>
            <w:rPr>
              <w:noProof/>
            </w:rPr>
          </w:pPr>
          <w:hyperlink w:anchor="_Toc449737894" w:history="1">
            <w:r w:rsidR="005A6DB3" w:rsidRPr="00483769">
              <w:rPr>
                <w:rStyle w:val="Hyperlink"/>
                <w:noProof/>
              </w:rPr>
              <w:t>4.1</w:t>
            </w:r>
            <w:r w:rsidR="005A6DB3">
              <w:rPr>
                <w:noProof/>
              </w:rPr>
              <w:tab/>
            </w:r>
            <w:r w:rsidR="005A6DB3" w:rsidRPr="00483769">
              <w:rPr>
                <w:rStyle w:val="Hyperlink"/>
                <w:noProof/>
              </w:rPr>
              <w:t>Overall Summary</w:t>
            </w:r>
            <w:r w:rsidR="005A6DB3">
              <w:rPr>
                <w:noProof/>
                <w:webHidden/>
              </w:rPr>
              <w:tab/>
            </w:r>
            <w:r w:rsidR="005A6DB3">
              <w:rPr>
                <w:noProof/>
                <w:webHidden/>
              </w:rPr>
              <w:fldChar w:fldCharType="begin"/>
            </w:r>
            <w:r w:rsidR="005A6DB3">
              <w:rPr>
                <w:noProof/>
                <w:webHidden/>
              </w:rPr>
              <w:instrText xml:space="preserve"> PAGEREF _Toc449737894 \h </w:instrText>
            </w:r>
            <w:r w:rsidR="005A6DB3">
              <w:rPr>
                <w:noProof/>
                <w:webHidden/>
              </w:rPr>
            </w:r>
            <w:r w:rsidR="005A6DB3">
              <w:rPr>
                <w:noProof/>
                <w:webHidden/>
              </w:rPr>
              <w:fldChar w:fldCharType="separate"/>
            </w:r>
            <w:r w:rsidR="0071447C">
              <w:rPr>
                <w:noProof/>
                <w:webHidden/>
              </w:rPr>
              <w:t>117</w:t>
            </w:r>
            <w:r w:rsidR="005A6DB3">
              <w:rPr>
                <w:noProof/>
                <w:webHidden/>
              </w:rPr>
              <w:fldChar w:fldCharType="end"/>
            </w:r>
          </w:hyperlink>
        </w:p>
        <w:p w:rsidR="005A6DB3" w:rsidRDefault="00191729">
          <w:pPr>
            <w:pStyle w:val="TOC2"/>
            <w:tabs>
              <w:tab w:val="left" w:pos="840"/>
              <w:tab w:val="right" w:leader="dot" w:pos="9396"/>
            </w:tabs>
            <w:rPr>
              <w:noProof/>
            </w:rPr>
          </w:pPr>
          <w:hyperlink w:anchor="_Toc449737895" w:history="1">
            <w:r w:rsidR="005A6DB3" w:rsidRPr="00483769">
              <w:rPr>
                <w:rStyle w:val="Hyperlink"/>
                <w:noProof/>
              </w:rPr>
              <w:t>4.2</w:t>
            </w:r>
            <w:r w:rsidR="005A6DB3">
              <w:rPr>
                <w:noProof/>
              </w:rPr>
              <w:tab/>
            </w:r>
            <w:r w:rsidR="005A6DB3" w:rsidRPr="00483769">
              <w:rPr>
                <w:rStyle w:val="Hyperlink"/>
                <w:noProof/>
              </w:rPr>
              <w:t>Recommendations</w:t>
            </w:r>
            <w:r w:rsidR="005A6DB3">
              <w:rPr>
                <w:noProof/>
                <w:webHidden/>
              </w:rPr>
              <w:tab/>
            </w:r>
            <w:r w:rsidR="005A6DB3">
              <w:rPr>
                <w:noProof/>
                <w:webHidden/>
              </w:rPr>
              <w:fldChar w:fldCharType="begin"/>
            </w:r>
            <w:r w:rsidR="005A6DB3">
              <w:rPr>
                <w:noProof/>
                <w:webHidden/>
              </w:rPr>
              <w:instrText xml:space="preserve"> PAGEREF _Toc449737895 \h </w:instrText>
            </w:r>
            <w:r w:rsidR="005A6DB3">
              <w:rPr>
                <w:noProof/>
                <w:webHidden/>
              </w:rPr>
            </w:r>
            <w:r w:rsidR="005A6DB3">
              <w:rPr>
                <w:noProof/>
                <w:webHidden/>
              </w:rPr>
              <w:fldChar w:fldCharType="separate"/>
            </w:r>
            <w:r w:rsidR="0071447C">
              <w:rPr>
                <w:noProof/>
                <w:webHidden/>
              </w:rPr>
              <w:t>118</w:t>
            </w:r>
            <w:r w:rsidR="005A6DB3">
              <w:rPr>
                <w:noProof/>
                <w:webHidden/>
              </w:rPr>
              <w:fldChar w:fldCharType="end"/>
            </w:r>
          </w:hyperlink>
        </w:p>
        <w:p w:rsidR="005A6DB3" w:rsidRDefault="00191729">
          <w:pPr>
            <w:pStyle w:val="TOC3"/>
            <w:tabs>
              <w:tab w:val="left" w:pos="1260"/>
              <w:tab w:val="right" w:leader="dot" w:pos="9396"/>
            </w:tabs>
            <w:rPr>
              <w:noProof/>
            </w:rPr>
          </w:pPr>
          <w:hyperlink w:anchor="_Toc449737896" w:history="1">
            <w:r w:rsidR="005A6DB3" w:rsidRPr="00483769">
              <w:rPr>
                <w:rStyle w:val="Hyperlink"/>
                <w:noProof/>
              </w:rPr>
              <w:t>4.2.1</w:t>
            </w:r>
            <w:r w:rsidR="005A6DB3">
              <w:rPr>
                <w:noProof/>
              </w:rPr>
              <w:tab/>
            </w:r>
            <w:r w:rsidR="005A6DB3" w:rsidRPr="00483769">
              <w:rPr>
                <w:rStyle w:val="Hyperlink"/>
                <w:noProof/>
              </w:rPr>
              <w:t>Nuclear operators</w:t>
            </w:r>
            <w:r w:rsidR="005A6DB3">
              <w:rPr>
                <w:noProof/>
                <w:webHidden/>
              </w:rPr>
              <w:tab/>
            </w:r>
            <w:r w:rsidR="005A6DB3">
              <w:rPr>
                <w:noProof/>
                <w:webHidden/>
              </w:rPr>
              <w:fldChar w:fldCharType="begin"/>
            </w:r>
            <w:r w:rsidR="005A6DB3">
              <w:rPr>
                <w:noProof/>
                <w:webHidden/>
              </w:rPr>
              <w:instrText xml:space="preserve"> PAGEREF _Toc449737896 \h </w:instrText>
            </w:r>
            <w:r w:rsidR="005A6DB3">
              <w:rPr>
                <w:noProof/>
                <w:webHidden/>
              </w:rPr>
            </w:r>
            <w:r w:rsidR="005A6DB3">
              <w:rPr>
                <w:noProof/>
                <w:webHidden/>
              </w:rPr>
              <w:fldChar w:fldCharType="separate"/>
            </w:r>
            <w:r w:rsidR="0071447C">
              <w:rPr>
                <w:noProof/>
                <w:webHidden/>
              </w:rPr>
              <w:t>118</w:t>
            </w:r>
            <w:r w:rsidR="005A6DB3">
              <w:rPr>
                <w:noProof/>
                <w:webHidden/>
              </w:rPr>
              <w:fldChar w:fldCharType="end"/>
            </w:r>
          </w:hyperlink>
        </w:p>
        <w:p w:rsidR="005A6DB3" w:rsidRDefault="00191729">
          <w:pPr>
            <w:pStyle w:val="TOC3"/>
            <w:tabs>
              <w:tab w:val="left" w:pos="1260"/>
              <w:tab w:val="right" w:leader="dot" w:pos="9396"/>
            </w:tabs>
            <w:rPr>
              <w:noProof/>
            </w:rPr>
          </w:pPr>
          <w:hyperlink w:anchor="_Toc449737897" w:history="1">
            <w:r w:rsidR="005A6DB3" w:rsidRPr="00483769">
              <w:rPr>
                <w:rStyle w:val="Hyperlink"/>
                <w:noProof/>
              </w:rPr>
              <w:t>4.2.2</w:t>
            </w:r>
            <w:r w:rsidR="005A6DB3">
              <w:rPr>
                <w:noProof/>
              </w:rPr>
              <w:tab/>
            </w:r>
            <w:r w:rsidR="005A6DB3" w:rsidRPr="00483769">
              <w:rPr>
                <w:rStyle w:val="Hyperlink"/>
                <w:noProof/>
              </w:rPr>
              <w:t>Nuclear Regulation Authority</w:t>
            </w:r>
            <w:r w:rsidR="005A6DB3">
              <w:rPr>
                <w:noProof/>
                <w:webHidden/>
              </w:rPr>
              <w:tab/>
            </w:r>
            <w:r w:rsidR="005A6DB3">
              <w:rPr>
                <w:noProof/>
                <w:webHidden/>
              </w:rPr>
              <w:fldChar w:fldCharType="begin"/>
            </w:r>
            <w:r w:rsidR="005A6DB3">
              <w:rPr>
                <w:noProof/>
                <w:webHidden/>
              </w:rPr>
              <w:instrText xml:space="preserve"> PAGEREF _Toc449737897 \h </w:instrText>
            </w:r>
            <w:r w:rsidR="005A6DB3">
              <w:rPr>
                <w:noProof/>
                <w:webHidden/>
              </w:rPr>
            </w:r>
            <w:r w:rsidR="005A6DB3">
              <w:rPr>
                <w:noProof/>
                <w:webHidden/>
              </w:rPr>
              <w:fldChar w:fldCharType="separate"/>
            </w:r>
            <w:r w:rsidR="0071447C">
              <w:rPr>
                <w:noProof/>
                <w:webHidden/>
              </w:rPr>
              <w:t>119</w:t>
            </w:r>
            <w:r w:rsidR="005A6DB3">
              <w:rPr>
                <w:noProof/>
                <w:webHidden/>
              </w:rPr>
              <w:fldChar w:fldCharType="end"/>
            </w:r>
          </w:hyperlink>
        </w:p>
        <w:p w:rsidR="005A6DB3" w:rsidRDefault="00191729">
          <w:pPr>
            <w:pStyle w:val="TOC3"/>
            <w:tabs>
              <w:tab w:val="left" w:pos="1260"/>
              <w:tab w:val="right" w:leader="dot" w:pos="9396"/>
            </w:tabs>
            <w:rPr>
              <w:noProof/>
            </w:rPr>
          </w:pPr>
          <w:hyperlink w:anchor="_Toc449737898" w:history="1">
            <w:r w:rsidR="005A6DB3" w:rsidRPr="00483769">
              <w:rPr>
                <w:rStyle w:val="Hyperlink"/>
                <w:noProof/>
              </w:rPr>
              <w:t>4.2.3</w:t>
            </w:r>
            <w:r w:rsidR="005A6DB3">
              <w:rPr>
                <w:noProof/>
              </w:rPr>
              <w:tab/>
            </w:r>
            <w:r w:rsidR="005A6DB3" w:rsidRPr="00483769">
              <w:rPr>
                <w:rStyle w:val="Hyperlink"/>
                <w:noProof/>
              </w:rPr>
              <w:t>Cabinet Office</w:t>
            </w:r>
            <w:r w:rsidR="005A6DB3">
              <w:rPr>
                <w:noProof/>
                <w:webHidden/>
              </w:rPr>
              <w:tab/>
            </w:r>
            <w:r w:rsidR="005A6DB3">
              <w:rPr>
                <w:noProof/>
                <w:webHidden/>
              </w:rPr>
              <w:fldChar w:fldCharType="begin"/>
            </w:r>
            <w:r w:rsidR="005A6DB3">
              <w:rPr>
                <w:noProof/>
                <w:webHidden/>
              </w:rPr>
              <w:instrText xml:space="preserve"> PAGEREF _Toc449737898 \h </w:instrText>
            </w:r>
            <w:r w:rsidR="005A6DB3">
              <w:rPr>
                <w:noProof/>
                <w:webHidden/>
              </w:rPr>
            </w:r>
            <w:r w:rsidR="005A6DB3">
              <w:rPr>
                <w:noProof/>
                <w:webHidden/>
              </w:rPr>
              <w:fldChar w:fldCharType="separate"/>
            </w:r>
            <w:r w:rsidR="0071447C">
              <w:rPr>
                <w:noProof/>
                <w:webHidden/>
              </w:rPr>
              <w:t>120</w:t>
            </w:r>
            <w:r w:rsidR="005A6DB3">
              <w:rPr>
                <w:noProof/>
                <w:webHidden/>
              </w:rPr>
              <w:fldChar w:fldCharType="end"/>
            </w:r>
          </w:hyperlink>
        </w:p>
        <w:p w:rsidR="005A6DB3" w:rsidRDefault="00191729">
          <w:pPr>
            <w:pStyle w:val="TOC3"/>
            <w:tabs>
              <w:tab w:val="left" w:pos="1260"/>
              <w:tab w:val="right" w:leader="dot" w:pos="9396"/>
            </w:tabs>
            <w:rPr>
              <w:noProof/>
            </w:rPr>
          </w:pPr>
          <w:hyperlink w:anchor="_Toc449737899" w:history="1">
            <w:r w:rsidR="005A6DB3" w:rsidRPr="00483769">
              <w:rPr>
                <w:rStyle w:val="Hyperlink"/>
                <w:noProof/>
              </w:rPr>
              <w:t>4.2.4</w:t>
            </w:r>
            <w:r w:rsidR="005A6DB3">
              <w:rPr>
                <w:noProof/>
              </w:rPr>
              <w:tab/>
            </w:r>
            <w:r w:rsidR="005A6DB3" w:rsidRPr="00483769">
              <w:rPr>
                <w:rStyle w:val="Hyperlink"/>
                <w:noProof/>
              </w:rPr>
              <w:t>Scientists and IAEA</w:t>
            </w:r>
            <w:r w:rsidR="005A6DB3">
              <w:rPr>
                <w:noProof/>
                <w:webHidden/>
              </w:rPr>
              <w:tab/>
            </w:r>
            <w:r w:rsidR="005A6DB3">
              <w:rPr>
                <w:noProof/>
                <w:webHidden/>
              </w:rPr>
              <w:fldChar w:fldCharType="begin"/>
            </w:r>
            <w:r w:rsidR="005A6DB3">
              <w:rPr>
                <w:noProof/>
                <w:webHidden/>
              </w:rPr>
              <w:instrText xml:space="preserve"> PAGEREF _Toc449737899 \h </w:instrText>
            </w:r>
            <w:r w:rsidR="005A6DB3">
              <w:rPr>
                <w:noProof/>
                <w:webHidden/>
              </w:rPr>
            </w:r>
            <w:r w:rsidR="005A6DB3">
              <w:rPr>
                <w:noProof/>
                <w:webHidden/>
              </w:rPr>
              <w:fldChar w:fldCharType="separate"/>
            </w:r>
            <w:r w:rsidR="0071447C">
              <w:rPr>
                <w:noProof/>
                <w:webHidden/>
              </w:rPr>
              <w:t>120</w:t>
            </w:r>
            <w:r w:rsidR="005A6DB3">
              <w:rPr>
                <w:noProof/>
                <w:webHidden/>
              </w:rPr>
              <w:fldChar w:fldCharType="end"/>
            </w:r>
          </w:hyperlink>
        </w:p>
        <w:p w:rsidR="005A6DB3" w:rsidRDefault="00191729">
          <w:pPr>
            <w:pStyle w:val="TOC2"/>
            <w:tabs>
              <w:tab w:val="left" w:pos="840"/>
              <w:tab w:val="right" w:leader="dot" w:pos="9396"/>
            </w:tabs>
            <w:rPr>
              <w:noProof/>
            </w:rPr>
          </w:pPr>
          <w:hyperlink w:anchor="_Toc449737900" w:history="1">
            <w:r w:rsidR="005A6DB3" w:rsidRPr="00483769">
              <w:rPr>
                <w:rStyle w:val="Hyperlink"/>
                <w:noProof/>
              </w:rPr>
              <w:t>4.3</w:t>
            </w:r>
            <w:r w:rsidR="005A6DB3">
              <w:rPr>
                <w:noProof/>
              </w:rPr>
              <w:tab/>
            </w:r>
            <w:r w:rsidR="005A6DB3" w:rsidRPr="00483769">
              <w:rPr>
                <w:rStyle w:val="Hyperlink"/>
                <w:noProof/>
              </w:rPr>
              <w:t>Future Works</w:t>
            </w:r>
            <w:r w:rsidR="005A6DB3">
              <w:rPr>
                <w:noProof/>
                <w:webHidden/>
              </w:rPr>
              <w:tab/>
            </w:r>
            <w:r w:rsidR="005A6DB3">
              <w:rPr>
                <w:noProof/>
                <w:webHidden/>
              </w:rPr>
              <w:fldChar w:fldCharType="begin"/>
            </w:r>
            <w:r w:rsidR="005A6DB3">
              <w:rPr>
                <w:noProof/>
                <w:webHidden/>
              </w:rPr>
              <w:instrText xml:space="preserve"> PAGEREF _Toc449737900 \h </w:instrText>
            </w:r>
            <w:r w:rsidR="005A6DB3">
              <w:rPr>
                <w:noProof/>
                <w:webHidden/>
              </w:rPr>
            </w:r>
            <w:r w:rsidR="005A6DB3">
              <w:rPr>
                <w:noProof/>
                <w:webHidden/>
              </w:rPr>
              <w:fldChar w:fldCharType="separate"/>
            </w:r>
            <w:r w:rsidR="0071447C">
              <w:rPr>
                <w:noProof/>
                <w:webHidden/>
              </w:rPr>
              <w:t>121</w:t>
            </w:r>
            <w:r w:rsidR="005A6DB3">
              <w:rPr>
                <w:noProof/>
                <w:webHidden/>
              </w:rPr>
              <w:fldChar w:fldCharType="end"/>
            </w:r>
          </w:hyperlink>
        </w:p>
        <w:p w:rsidR="00680C97" w:rsidRDefault="00680C97" w:rsidP="00680C97">
          <w:pPr>
            <w:jc w:val="left"/>
            <w:rPr>
              <w:lang w:val="ja-JP"/>
            </w:rPr>
          </w:pPr>
          <w:r w:rsidRPr="00F21652">
            <w:rPr>
              <w:b/>
              <w:bCs/>
              <w:sz w:val="22"/>
              <w:lang w:val="ja-JP"/>
            </w:rPr>
            <w:fldChar w:fldCharType="end"/>
          </w:r>
        </w:p>
      </w:sdtContent>
    </w:sdt>
    <w:p w:rsidR="00680C97" w:rsidRDefault="00680C97" w:rsidP="00680C97">
      <w:pPr>
        <w:widowControl/>
        <w:spacing w:afterLines="50" w:after="180"/>
        <w:jc w:val="left"/>
        <w:rPr>
          <w:rFonts w:ascii="Times New Roman" w:hAnsi="Times New Roman" w:cs="Times New Roman"/>
          <w:sz w:val="28"/>
        </w:rPr>
        <w:sectPr w:rsidR="00680C97" w:rsidSect="003F2EEE">
          <w:footerReference w:type="default" r:id="rId9"/>
          <w:pgSz w:w="12242" w:h="15842" w:code="1"/>
          <w:pgMar w:top="1418" w:right="1418" w:bottom="1418" w:left="1418" w:header="851" w:footer="567" w:gutter="0"/>
          <w:cols w:space="425"/>
          <w:docGrid w:type="lines" w:linePitch="360"/>
        </w:sectPr>
      </w:pPr>
    </w:p>
    <w:p w:rsidR="00680C97" w:rsidRDefault="00680C97" w:rsidP="00680C97">
      <w:pPr>
        <w:pStyle w:val="Heading1"/>
        <w:spacing w:afterLines="50" w:after="180" w:line="360" w:lineRule="auto"/>
        <w:jc w:val="left"/>
        <w:rPr>
          <w:rFonts w:ascii="Times New Roman" w:hAnsi="Times New Roman" w:cs="Times New Roman"/>
          <w:sz w:val="32"/>
        </w:rPr>
      </w:pPr>
      <w:bookmarkStart w:id="2" w:name="_Toc449737830"/>
      <w:r w:rsidRPr="00F54008">
        <w:rPr>
          <w:rFonts w:ascii="Times New Roman" w:hAnsi="Times New Roman" w:cs="Times New Roman"/>
          <w:sz w:val="32"/>
        </w:rPr>
        <w:lastRenderedPageBreak/>
        <w:t>Chapter 1</w:t>
      </w:r>
      <w:r>
        <w:rPr>
          <w:rFonts w:ascii="Times New Roman" w:hAnsi="Times New Roman" w:cs="Times New Roman" w:hint="eastAsia"/>
          <w:sz w:val="32"/>
        </w:rPr>
        <w:t>.</w:t>
      </w:r>
      <w:r>
        <w:rPr>
          <w:rFonts w:ascii="Times New Roman" w:hAnsi="Times New Roman" w:cs="Times New Roman" w:hint="eastAsia"/>
          <w:sz w:val="32"/>
        </w:rPr>
        <w:tab/>
      </w:r>
      <w:r w:rsidRPr="00F54008">
        <w:rPr>
          <w:rFonts w:ascii="Times New Roman" w:hAnsi="Times New Roman" w:cs="Times New Roman"/>
          <w:sz w:val="32"/>
        </w:rPr>
        <w:t>Introduction</w:t>
      </w:r>
      <w:bookmarkEnd w:id="2"/>
    </w:p>
    <w:p w:rsidR="00680C97" w:rsidRPr="00E65878" w:rsidRDefault="00680C97" w:rsidP="00680C97">
      <w:pPr>
        <w:spacing w:line="360" w:lineRule="auto"/>
        <w:jc w:val="left"/>
        <w:rPr>
          <w:sz w:val="22"/>
        </w:rPr>
      </w:pPr>
      <w:r w:rsidRPr="00E65878">
        <w:rPr>
          <w:rFonts w:hint="eastAsia"/>
          <w:sz w:val="22"/>
        </w:rPr>
        <w:t xml:space="preserve">The </w:t>
      </w:r>
      <w:r w:rsidRPr="00E65878">
        <w:rPr>
          <w:sz w:val="22"/>
        </w:rPr>
        <w:t>Fukushima Daiichi nuclear disaster</w:t>
      </w:r>
      <w:r w:rsidRPr="00E65878">
        <w:rPr>
          <w:rFonts w:hint="eastAsia"/>
          <w:sz w:val="22"/>
        </w:rPr>
        <w:t xml:space="preserve"> triggered by t</w:t>
      </w:r>
      <w:r w:rsidRPr="00E65878">
        <w:rPr>
          <w:sz w:val="22"/>
        </w:rPr>
        <w:t xml:space="preserve">he </w:t>
      </w:r>
      <w:r>
        <w:rPr>
          <w:rFonts w:hint="eastAsia"/>
          <w:sz w:val="22"/>
        </w:rPr>
        <w:t xml:space="preserve">tsunami of the </w:t>
      </w:r>
      <w:r w:rsidRPr="00E65878">
        <w:rPr>
          <w:sz w:val="22"/>
        </w:rPr>
        <w:t>Great East Japan Earthquake</w:t>
      </w:r>
      <w:r w:rsidRPr="00E65878">
        <w:rPr>
          <w:rFonts w:hint="eastAsia"/>
          <w:sz w:val="22"/>
        </w:rPr>
        <w:t xml:space="preserve"> on March 11, 2011</w:t>
      </w:r>
      <w:r>
        <w:rPr>
          <w:rFonts w:hint="eastAsia"/>
          <w:sz w:val="22"/>
        </w:rPr>
        <w:t xml:space="preserve">, was </w:t>
      </w:r>
      <w:r w:rsidRPr="00E65878">
        <w:rPr>
          <w:sz w:val="22"/>
        </w:rPr>
        <w:t>the largest nuclear disaster since the </w:t>
      </w:r>
      <w:r w:rsidRPr="008D5212">
        <w:rPr>
          <w:sz w:val="22"/>
        </w:rPr>
        <w:t>Chernobyl disaster</w:t>
      </w:r>
      <w:r w:rsidRPr="00E65878">
        <w:rPr>
          <w:sz w:val="22"/>
        </w:rPr>
        <w:t> </w:t>
      </w:r>
      <w:r>
        <w:rPr>
          <w:rFonts w:hint="eastAsia"/>
          <w:sz w:val="22"/>
        </w:rPr>
        <w:t>in</w:t>
      </w:r>
      <w:r w:rsidRPr="00E65878">
        <w:rPr>
          <w:sz w:val="22"/>
        </w:rPr>
        <w:t xml:space="preserve"> 1986</w:t>
      </w:r>
      <w:r>
        <w:rPr>
          <w:rFonts w:hint="eastAsia"/>
          <w:sz w:val="22"/>
        </w:rPr>
        <w:t xml:space="preserve">. In spite of the limited information we have so far owing to the ongoing aftermath of the accident, many have attempted to identify why this accident happened. However, it is not easy to decide the </w:t>
      </w:r>
      <w:r>
        <w:rPr>
          <w:sz w:val="22"/>
        </w:rPr>
        <w:t>“</w:t>
      </w:r>
      <w:r>
        <w:rPr>
          <w:rFonts w:hint="eastAsia"/>
          <w:sz w:val="22"/>
        </w:rPr>
        <w:t>root causes</w:t>
      </w:r>
      <w:r>
        <w:rPr>
          <w:sz w:val="22"/>
        </w:rPr>
        <w:t>”</w:t>
      </w:r>
      <w:r>
        <w:rPr>
          <w:rFonts w:hint="eastAsia"/>
          <w:sz w:val="22"/>
        </w:rPr>
        <w:t xml:space="preserve"> of the accident, given that various aspects of this </w:t>
      </w:r>
      <w:r>
        <w:rPr>
          <w:sz w:val="22"/>
        </w:rPr>
        <w:t>complex</w:t>
      </w:r>
      <w:r>
        <w:rPr>
          <w:rFonts w:hint="eastAsia"/>
          <w:sz w:val="22"/>
        </w:rPr>
        <w:t xml:space="preserve"> sociotechnical system, which </w:t>
      </w:r>
      <w:r w:rsidRPr="00725767">
        <w:rPr>
          <w:sz w:val="22"/>
        </w:rPr>
        <w:t>intricately</w:t>
      </w:r>
      <w:r w:rsidRPr="00725767">
        <w:rPr>
          <w:rFonts w:hint="eastAsia"/>
          <w:sz w:val="22"/>
        </w:rPr>
        <w:t xml:space="preserve"> </w:t>
      </w:r>
      <w:r>
        <w:rPr>
          <w:rFonts w:hint="eastAsia"/>
          <w:sz w:val="22"/>
        </w:rPr>
        <w:t xml:space="preserve">intertwines with each other, have contributed to the accident. Nor is it easy to identify what could trigger a hazard leading to another accident in the future. For this reason, it is useful to analyze the system safety using </w:t>
      </w:r>
      <w:r>
        <w:rPr>
          <w:rFonts w:ascii="Times New Roman" w:hAnsi="Times New Roman" w:cs="Times New Roman" w:hint="eastAsia"/>
          <w:kern w:val="0"/>
          <w:sz w:val="22"/>
        </w:rPr>
        <w:t>a new type of accident model based on systems theory</w:t>
      </w:r>
      <w:r>
        <w:rPr>
          <w:rFonts w:hint="eastAsia"/>
          <w:sz w:val="22"/>
        </w:rPr>
        <w:t>.</w:t>
      </w:r>
    </w:p>
    <w:p w:rsidR="00680C97" w:rsidRPr="00E65878" w:rsidRDefault="00680C97" w:rsidP="00680C97">
      <w:pPr>
        <w:spacing w:afterLines="50" w:after="180" w:line="360" w:lineRule="auto"/>
        <w:jc w:val="left"/>
      </w:pPr>
    </w:p>
    <w:p w:rsidR="00680C97" w:rsidRPr="00F54008" w:rsidRDefault="00680C97" w:rsidP="00680C97">
      <w:pPr>
        <w:pStyle w:val="Heading2"/>
        <w:spacing w:beforeLines="50" w:before="180" w:afterLines="50" w:after="180" w:line="360" w:lineRule="auto"/>
        <w:jc w:val="left"/>
        <w:rPr>
          <w:sz w:val="22"/>
        </w:rPr>
      </w:pPr>
      <w:bookmarkStart w:id="3" w:name="_Toc449737831"/>
      <w:r w:rsidRPr="00F54008">
        <w:rPr>
          <w:rFonts w:hint="eastAsia"/>
          <w:sz w:val="28"/>
        </w:rPr>
        <w:t>1.1</w:t>
      </w:r>
      <w:r>
        <w:rPr>
          <w:rFonts w:hint="eastAsia"/>
          <w:sz w:val="28"/>
        </w:rPr>
        <w:tab/>
      </w:r>
      <w:r w:rsidRPr="00F54008">
        <w:rPr>
          <w:rFonts w:hint="eastAsia"/>
          <w:sz w:val="28"/>
        </w:rPr>
        <w:t>The Nuclear Disaster</w:t>
      </w:r>
      <w:bookmarkEnd w:id="3"/>
    </w:p>
    <w:p w:rsidR="00680C97" w:rsidRDefault="00680C97" w:rsidP="00680C97">
      <w:pPr>
        <w:spacing w:afterLines="50" w:after="180" w:line="360" w:lineRule="auto"/>
        <w:jc w:val="left"/>
        <w:rPr>
          <w:rFonts w:ascii="Times New Roman" w:hAnsi="Times New Roman" w:cs="Times New Roman"/>
          <w:sz w:val="22"/>
        </w:rPr>
      </w:pPr>
      <w:r w:rsidRPr="00B50201">
        <w:rPr>
          <w:rFonts w:ascii="Times New Roman" w:hAnsi="Times New Roman" w:cs="Times New Roman"/>
          <w:sz w:val="22"/>
        </w:rPr>
        <w:t xml:space="preserve">On March 11, 2011, </w:t>
      </w:r>
      <w:r w:rsidRPr="003A70BE">
        <w:rPr>
          <w:rFonts w:ascii="Times New Roman" w:hAnsi="Times New Roman" w:cs="Times New Roman"/>
          <w:sz w:val="22"/>
        </w:rPr>
        <w:t>a magnitude-9 earthquake</w:t>
      </w:r>
      <w:r>
        <w:rPr>
          <w:rFonts w:ascii="Times New Roman" w:hAnsi="Times New Roman" w:cs="Times New Roman" w:hint="eastAsia"/>
          <w:sz w:val="22"/>
        </w:rPr>
        <w:t>, which would be named</w:t>
      </w:r>
      <w:r w:rsidRPr="003A70BE">
        <w:rPr>
          <w:rFonts w:ascii="Times New Roman" w:hAnsi="Times New Roman" w:cs="Times New Roman"/>
          <w:sz w:val="22"/>
        </w:rPr>
        <w:t xml:space="preserve"> </w:t>
      </w:r>
      <w:r>
        <w:rPr>
          <w:rFonts w:ascii="Times New Roman" w:hAnsi="Times New Roman" w:cs="Times New Roman" w:hint="eastAsia"/>
          <w:sz w:val="22"/>
        </w:rPr>
        <w:t>t</w:t>
      </w:r>
      <w:r w:rsidRPr="00B50201">
        <w:rPr>
          <w:rFonts w:ascii="Times New Roman" w:hAnsi="Times New Roman" w:cs="Times New Roman"/>
          <w:sz w:val="22"/>
        </w:rPr>
        <w:t>he Great East Japan Earthquake</w:t>
      </w:r>
      <w:r>
        <w:rPr>
          <w:rFonts w:ascii="Times New Roman" w:hAnsi="Times New Roman" w:cs="Times New Roman" w:hint="eastAsia"/>
          <w:sz w:val="22"/>
        </w:rPr>
        <w:t xml:space="preserve">, </w:t>
      </w:r>
      <w:r w:rsidRPr="003A70BE">
        <w:rPr>
          <w:rFonts w:ascii="Times New Roman" w:hAnsi="Times New Roman" w:cs="Times New Roman"/>
          <w:sz w:val="22"/>
        </w:rPr>
        <w:t>shook northeastern Japan, unleashing a savage tsunami</w:t>
      </w:r>
      <w:r>
        <w:rPr>
          <w:rFonts w:ascii="Times New Roman" w:hAnsi="Times New Roman" w:cs="Times New Roman" w:hint="eastAsia"/>
          <w:sz w:val="22"/>
        </w:rPr>
        <w:t>.</w:t>
      </w:r>
      <w:r w:rsidRPr="003A70BE">
        <w:rPr>
          <w:rFonts w:ascii="Times New Roman" w:hAnsi="Times New Roman" w:cs="Times New Roman"/>
          <w:sz w:val="22"/>
        </w:rPr>
        <w:t xml:space="preserve"> </w:t>
      </w:r>
      <w:r>
        <w:rPr>
          <w:rFonts w:ascii="Times New Roman" w:hAnsi="Times New Roman" w:cs="Times New Roman" w:hint="eastAsia"/>
          <w:sz w:val="22"/>
        </w:rPr>
        <w:t xml:space="preserve">It </w:t>
      </w:r>
      <w:r w:rsidRPr="00B50201">
        <w:rPr>
          <w:rFonts w:ascii="Times New Roman" w:hAnsi="Times New Roman" w:cs="Times New Roman"/>
          <w:sz w:val="22"/>
        </w:rPr>
        <w:t>triggered an extremely severe nuclear accident at the Fukushima Daiichi Nuclear Power Plant, owned and operated by Tokyo Electric Power Company (TEPCO). This devastating accident was ultimately declared a Level 7 (“Severe Accident”) by the International Nuclear Event Scale (INES).</w:t>
      </w:r>
    </w:p>
    <w:p w:rsidR="00680C97" w:rsidRDefault="00680C97" w:rsidP="00680C97">
      <w:pPr>
        <w:spacing w:afterLines="50" w:after="180" w:line="360" w:lineRule="auto"/>
        <w:jc w:val="left"/>
        <w:rPr>
          <w:rFonts w:ascii="Times New Roman" w:hAnsi="Times New Roman" w:cs="Times New Roman"/>
          <w:sz w:val="22"/>
        </w:rPr>
      </w:pPr>
      <w:r w:rsidRPr="00D4581A">
        <w:rPr>
          <w:rFonts w:ascii="Times New Roman" w:hAnsi="Times New Roman" w:cs="Times New Roman"/>
          <w:sz w:val="22"/>
        </w:rPr>
        <w:t xml:space="preserve">Kurokawa </w:t>
      </w:r>
      <w:r w:rsidRPr="00D4581A">
        <w:rPr>
          <w:rFonts w:ascii="Times New Roman" w:hAnsi="Times New Roman" w:cs="Times New Roman"/>
          <w:i/>
          <w:sz w:val="22"/>
        </w:rPr>
        <w:t>et al.</w:t>
      </w:r>
      <w:r>
        <w:rPr>
          <w:rFonts w:ascii="Times New Roman" w:hAnsi="Times New Roman" w:cs="Times New Roman" w:hint="eastAsia"/>
          <w:sz w:val="22"/>
        </w:rPr>
        <w:t xml:space="preserve"> (</w:t>
      </w:r>
      <w:r w:rsidRPr="00D4581A">
        <w:rPr>
          <w:rFonts w:ascii="Times New Roman" w:hAnsi="Times New Roman" w:cs="Times New Roman"/>
          <w:sz w:val="22"/>
        </w:rPr>
        <w:t>2012</w:t>
      </w:r>
      <w:r>
        <w:rPr>
          <w:rFonts w:ascii="Times New Roman" w:hAnsi="Times New Roman" w:cs="Times New Roman" w:hint="eastAsia"/>
          <w:sz w:val="22"/>
        </w:rPr>
        <w:t xml:space="preserve">, pp. 12-14) </w:t>
      </w:r>
      <w:r>
        <w:rPr>
          <w:rFonts w:ascii="Times New Roman" w:hAnsi="Times New Roman" w:cs="Times New Roman"/>
          <w:sz w:val="22"/>
        </w:rPr>
        <w:t>summarize the seve</w:t>
      </w:r>
      <w:r>
        <w:rPr>
          <w:rFonts w:ascii="Times New Roman" w:hAnsi="Times New Roman" w:cs="Times New Roman" w:hint="eastAsia"/>
          <w:sz w:val="22"/>
        </w:rPr>
        <w:t>r</w:t>
      </w:r>
      <w:r>
        <w:rPr>
          <w:rFonts w:ascii="Times New Roman" w:hAnsi="Times New Roman" w:cs="Times New Roman"/>
          <w:sz w:val="22"/>
        </w:rPr>
        <w:t>e accident</w:t>
      </w:r>
      <w:r>
        <w:rPr>
          <w:rFonts w:ascii="Times New Roman" w:hAnsi="Times New Roman" w:cs="Times New Roman" w:hint="eastAsia"/>
          <w:sz w:val="22"/>
        </w:rPr>
        <w:t xml:space="preserve">, which </w:t>
      </w:r>
      <w:r w:rsidRPr="007E31E2">
        <w:rPr>
          <w:rFonts w:ascii="Times New Roman" w:hAnsi="Times New Roman" w:cs="Times New Roman"/>
          <w:sz w:val="22"/>
        </w:rPr>
        <w:t>ultimately emitted an enormous amount of radioactive material into the environment</w:t>
      </w:r>
      <w:r>
        <w:rPr>
          <w:rFonts w:ascii="Times New Roman" w:hAnsi="Times New Roman" w:cs="Times New Roman" w:hint="eastAsia"/>
          <w:sz w:val="22"/>
        </w:rPr>
        <w:t xml:space="preserve">, </w:t>
      </w:r>
      <w:r>
        <w:rPr>
          <w:rFonts w:ascii="Times New Roman" w:hAnsi="Times New Roman" w:cs="Times New Roman"/>
          <w:sz w:val="22"/>
        </w:rPr>
        <w:t>as follows</w:t>
      </w:r>
      <w:r>
        <w:rPr>
          <w:rFonts w:ascii="Times New Roman" w:hAnsi="Times New Roman" w:cs="Times New Roman" w:hint="eastAsia"/>
          <w:sz w:val="22"/>
        </w:rPr>
        <w:t>. [1]</w:t>
      </w:r>
    </w:p>
    <w:p w:rsidR="00680C97" w:rsidRDefault="00680C97" w:rsidP="00680C97">
      <w:pPr>
        <w:spacing w:afterLines="50" w:after="180" w:line="360" w:lineRule="auto"/>
        <w:ind w:leftChars="202" w:left="424"/>
        <w:jc w:val="left"/>
        <w:rPr>
          <w:rFonts w:ascii="Times New Roman" w:hAnsi="Times New Roman" w:cs="Times New Roman"/>
          <w:sz w:val="22"/>
        </w:rPr>
      </w:pPr>
      <w:r w:rsidRPr="007E31E2">
        <w:rPr>
          <w:rFonts w:ascii="Times New Roman" w:hAnsi="Times New Roman" w:cs="Times New Roman"/>
          <w:sz w:val="22"/>
        </w:rPr>
        <w:t xml:space="preserve">When the earthquake occurred, Unit 1 of the Fukushima Daiichi plant was in normal operation at the rated electricity output according to its specifications; Units 2 and 3 were in operation within the rated heat parameters of their specifications; and Units 4 to 6 were undergoing periodical inspections. The emergency shut-down feature, or SCRAM, went into operation at Units 1, 2 and 3 immediately </w:t>
      </w:r>
      <w:r w:rsidRPr="007E31E2">
        <w:rPr>
          <w:rFonts w:ascii="Times New Roman" w:hAnsi="Times New Roman" w:cs="Times New Roman"/>
          <w:sz w:val="22"/>
        </w:rPr>
        <w:lastRenderedPageBreak/>
        <w:t>after the commencement of the seismic activity.</w:t>
      </w:r>
    </w:p>
    <w:p w:rsidR="00680C97" w:rsidRDefault="00680C97" w:rsidP="00680C97">
      <w:pPr>
        <w:spacing w:afterLines="50" w:after="180" w:line="360" w:lineRule="auto"/>
        <w:ind w:leftChars="202" w:left="424"/>
        <w:jc w:val="left"/>
        <w:rPr>
          <w:rFonts w:ascii="Times New Roman" w:hAnsi="Times New Roman" w:cs="Times New Roman"/>
          <w:sz w:val="22"/>
        </w:rPr>
      </w:pPr>
      <w:r w:rsidRPr="007E31E2">
        <w:rPr>
          <w:rFonts w:ascii="Times New Roman" w:hAnsi="Times New Roman" w:cs="Times New Roman"/>
          <w:sz w:val="22"/>
        </w:rPr>
        <w:t>The seismic tremors damaged electricity transmission facilities between the TEPCO Shinfukushima Transformer Substations and the Fukushima Daiichi Nuclear Power Plant, resulting in a total loss of off-site electricity. There was a back-up 66kV transmission line from the transmission network of Tohoku Electric Power Company, but the back-up line failed to feed Unit 1 via a metal-clad type circuit (M/C) of Unit 1 due to mismatched sockets.</w:t>
      </w:r>
    </w:p>
    <w:p w:rsidR="00680C97" w:rsidRDefault="00680C97" w:rsidP="00680C97">
      <w:pPr>
        <w:spacing w:afterLines="50" w:after="180" w:line="360" w:lineRule="auto"/>
        <w:ind w:leftChars="202" w:left="424"/>
        <w:jc w:val="left"/>
        <w:rPr>
          <w:rFonts w:ascii="Times New Roman" w:hAnsi="Times New Roman" w:cs="Times New Roman"/>
          <w:sz w:val="22"/>
        </w:rPr>
      </w:pPr>
      <w:r w:rsidRPr="007E31E2">
        <w:rPr>
          <w:rFonts w:ascii="Times New Roman" w:hAnsi="Times New Roman" w:cs="Times New Roman"/>
          <w:sz w:val="22"/>
        </w:rPr>
        <w:t>The tsunami caused by the earthquake flooded and totally destroyed the emergency diesel generators, the seawater cooling pumps, the electric wiring system and the DC power supply for Units 1, 2 and 4, resulting in loss of all power—except for an external supply to Unit 6 from an air-cooled emergency diesel generator. In short, Units 1, 2 and 4 lost all power; Unit 3 lost all AC power, and later lost DC before dawn of March 13, 2012</w:t>
      </w:r>
      <w:r>
        <w:rPr>
          <w:rStyle w:val="FootnoteReference"/>
          <w:rFonts w:ascii="Times New Roman" w:hAnsi="Times New Roman" w:cs="Times New Roman"/>
          <w:sz w:val="22"/>
        </w:rPr>
        <w:footnoteReference w:id="1"/>
      </w:r>
      <w:r w:rsidRPr="007E31E2">
        <w:rPr>
          <w:rFonts w:ascii="Times New Roman" w:hAnsi="Times New Roman" w:cs="Times New Roman"/>
          <w:sz w:val="22"/>
        </w:rPr>
        <w:t>. Unit 5 lost all AC power.</w:t>
      </w:r>
    </w:p>
    <w:p w:rsidR="00680C97" w:rsidRDefault="00680C97" w:rsidP="00680C97">
      <w:pPr>
        <w:spacing w:afterLines="50" w:after="180" w:line="360" w:lineRule="auto"/>
        <w:ind w:leftChars="202" w:left="424"/>
        <w:jc w:val="left"/>
        <w:rPr>
          <w:rFonts w:ascii="Times New Roman" w:hAnsi="Times New Roman" w:cs="Times New Roman"/>
          <w:sz w:val="22"/>
        </w:rPr>
      </w:pPr>
      <w:r w:rsidRPr="007E31E2">
        <w:rPr>
          <w:rFonts w:ascii="Times New Roman" w:hAnsi="Times New Roman" w:cs="Times New Roman"/>
          <w:sz w:val="22"/>
        </w:rPr>
        <w:t>The tsunami did not damage only the power supply. The tsunami also destroyed or washed away vehicles, heavy machinery, oil tanks, and gravel. It destroyed buildings, equipment installations and other machinery. Seawater from the tsunami inundated the entire building area and even reached the extremely high pressure operating sections of Units 3 and 4, and a supplemental operation common facility (Common Pool Building). After the water retreated, debris from the flooding was scattered all over the plant site,</w:t>
      </w:r>
      <w:r>
        <w:rPr>
          <w:rFonts w:ascii="Times New Roman" w:hAnsi="Times New Roman" w:cs="Times New Roman" w:hint="eastAsia"/>
          <w:sz w:val="22"/>
        </w:rPr>
        <w:t xml:space="preserve"> </w:t>
      </w:r>
      <w:r w:rsidRPr="007E31E2">
        <w:rPr>
          <w:rFonts w:ascii="Times New Roman" w:hAnsi="Times New Roman" w:cs="Times New Roman"/>
          <w:sz w:val="22"/>
        </w:rPr>
        <w:t>hindering movement. Manhole and ditch covers had disappeared, leaving gaping holes in the ground. In addition, the earthquake lifted, sank, and collapsed building interiors and pathways, and access to and within the plant site became extremely difficult. Recovery tasks were further interrupted as workers reacted to the intermittent and significant aftershocks and tsunami.</w:t>
      </w:r>
    </w:p>
    <w:p w:rsidR="00680C97" w:rsidRDefault="00680C97" w:rsidP="00680C97">
      <w:pPr>
        <w:spacing w:afterLines="50" w:after="180" w:line="360" w:lineRule="auto"/>
        <w:ind w:leftChars="202" w:left="424"/>
        <w:jc w:val="left"/>
        <w:rPr>
          <w:rFonts w:ascii="Times New Roman" w:hAnsi="Times New Roman" w:cs="Times New Roman"/>
          <w:sz w:val="22"/>
        </w:rPr>
      </w:pPr>
      <w:r w:rsidRPr="007E31E2">
        <w:rPr>
          <w:rFonts w:ascii="Times New Roman" w:hAnsi="Times New Roman" w:cs="Times New Roman"/>
          <w:sz w:val="22"/>
        </w:rPr>
        <w:t xml:space="preserve">The loss of electricity resulted in the sudden loss of monitoring equipment such as scales, meters and the control functions in the central control room. Lighting and communications were also affected. </w:t>
      </w:r>
      <w:r w:rsidRPr="007E31E2">
        <w:rPr>
          <w:rFonts w:ascii="Times New Roman" w:hAnsi="Times New Roman" w:cs="Times New Roman"/>
          <w:sz w:val="22"/>
        </w:rPr>
        <w:lastRenderedPageBreak/>
        <w:t>The decisions and responses to the accident had to be made on the spot by operational staff at the site, absent valid tools and manuals. The loss of electricity made it very difficult to effectively cool down the reactors in a timely manner. Cooling the reactors and observing the results were heavily dependent on electricity for high-pressure water injection, depressurizing the reactor, low pressure water injection, the cooling and depressurizing of the reactor containers and removal of decay heat at the final heat-sink. The lack of access, as previously mentioned, obstructed the delivery of necessities such as alternative water injection using fire trucks, the recovery of electricity supply, the line configuration of the vent and its intermittent operation.</w:t>
      </w:r>
    </w:p>
    <w:p w:rsidR="00680C97" w:rsidRDefault="00680C97" w:rsidP="00680C97">
      <w:pPr>
        <w:spacing w:afterLines="50" w:after="180" w:line="360" w:lineRule="auto"/>
        <w:jc w:val="left"/>
        <w:rPr>
          <w:rFonts w:ascii="Times New Roman" w:hAnsi="Times New Roman" w:cs="Times New Roman"/>
          <w:sz w:val="22"/>
        </w:rPr>
      </w:pPr>
      <w:r>
        <w:rPr>
          <w:rFonts w:ascii="Times New Roman" w:hAnsi="Times New Roman" w:cs="Times New Roman" w:hint="eastAsia"/>
          <w:sz w:val="22"/>
        </w:rPr>
        <w:t>As a result,</w:t>
      </w:r>
      <w:r w:rsidRPr="00B27555">
        <w:rPr>
          <w:rFonts w:ascii="Times New Roman" w:hAnsi="Times New Roman" w:cs="Times New Roman"/>
          <w:sz w:val="22"/>
        </w:rPr>
        <w:t xml:space="preserve"> th</w:t>
      </w:r>
      <w:r>
        <w:rPr>
          <w:rFonts w:ascii="Times New Roman" w:hAnsi="Times New Roman" w:cs="Times New Roman" w:hint="eastAsia"/>
          <w:sz w:val="22"/>
        </w:rPr>
        <w:t>is</w:t>
      </w:r>
      <w:r w:rsidRPr="00B27555">
        <w:rPr>
          <w:rFonts w:ascii="Times New Roman" w:hAnsi="Times New Roman" w:cs="Times New Roman"/>
          <w:sz w:val="22"/>
        </w:rPr>
        <w:t xml:space="preserve"> severe accident ultimately emitted an enormous amount of radioactive </w:t>
      </w:r>
      <w:r>
        <w:rPr>
          <w:rFonts w:ascii="Times New Roman" w:hAnsi="Times New Roman" w:cs="Times New Roman" w:hint="eastAsia"/>
          <w:sz w:val="22"/>
        </w:rPr>
        <w:t>substances</w:t>
      </w:r>
      <w:r w:rsidRPr="00B27555">
        <w:rPr>
          <w:rFonts w:ascii="Times New Roman" w:hAnsi="Times New Roman" w:cs="Times New Roman"/>
          <w:sz w:val="22"/>
        </w:rPr>
        <w:t xml:space="preserve"> into the environment</w:t>
      </w:r>
      <w:r>
        <w:rPr>
          <w:rFonts w:ascii="Times New Roman" w:hAnsi="Times New Roman" w:cs="Times New Roman" w:hint="eastAsia"/>
          <w:sz w:val="22"/>
        </w:rPr>
        <w:t>, and forced approximately 150,000 residents to evacuate. [1]</w:t>
      </w:r>
    </w:p>
    <w:p w:rsidR="00680C97" w:rsidRPr="00B27555" w:rsidRDefault="00680C97" w:rsidP="00680C97">
      <w:pPr>
        <w:spacing w:afterLines="50" w:after="180" w:line="360" w:lineRule="auto"/>
        <w:jc w:val="left"/>
        <w:rPr>
          <w:rFonts w:ascii="Times New Roman" w:hAnsi="Times New Roman" w:cs="Times New Roman"/>
          <w:sz w:val="22"/>
        </w:rPr>
      </w:pPr>
    </w:p>
    <w:p w:rsidR="00680C97" w:rsidRPr="00F54008" w:rsidRDefault="00680C97" w:rsidP="00680C97">
      <w:pPr>
        <w:pStyle w:val="Heading2"/>
        <w:spacing w:afterLines="50" w:after="180" w:line="360" w:lineRule="auto"/>
        <w:jc w:val="left"/>
        <w:rPr>
          <w:sz w:val="22"/>
        </w:rPr>
      </w:pPr>
      <w:bookmarkStart w:id="4" w:name="_Toc449737832"/>
      <w:r w:rsidRPr="00F54008">
        <w:rPr>
          <w:rFonts w:hint="eastAsia"/>
          <w:sz w:val="28"/>
        </w:rPr>
        <w:t>1.</w:t>
      </w:r>
      <w:r>
        <w:rPr>
          <w:rFonts w:hint="eastAsia"/>
          <w:sz w:val="28"/>
        </w:rPr>
        <w:t>2</w:t>
      </w:r>
      <w:r>
        <w:rPr>
          <w:rFonts w:hint="eastAsia"/>
          <w:sz w:val="28"/>
        </w:rPr>
        <w:tab/>
        <w:t>History of Nuclear Industry in Japan</w:t>
      </w:r>
      <w:bookmarkEnd w:id="4"/>
    </w:p>
    <w:p w:rsidR="00680C97" w:rsidRDefault="00680C97" w:rsidP="00680C97">
      <w:pPr>
        <w:spacing w:afterLines="50" w:after="180" w:line="360" w:lineRule="auto"/>
        <w:jc w:val="left"/>
        <w:rPr>
          <w:rFonts w:ascii="Times New Roman" w:hAnsi="Times New Roman" w:cs="Times New Roman"/>
          <w:sz w:val="22"/>
        </w:rPr>
      </w:pPr>
      <w:r>
        <w:rPr>
          <w:rFonts w:ascii="Times New Roman" w:hAnsi="Times New Roman" w:cs="Times New Roman" w:hint="eastAsia"/>
          <w:sz w:val="22"/>
        </w:rPr>
        <w:t xml:space="preserve">The development of nuclear power in Japan was forcibly started due to </w:t>
      </w:r>
      <w:r>
        <w:rPr>
          <w:rFonts w:ascii="Times New Roman" w:hAnsi="Times New Roman" w:cs="Times New Roman"/>
          <w:sz w:val="22"/>
        </w:rPr>
        <w:t>political</w:t>
      </w:r>
      <w:r>
        <w:rPr>
          <w:rFonts w:ascii="Times New Roman" w:hAnsi="Times New Roman" w:cs="Times New Roman" w:hint="eastAsia"/>
          <w:sz w:val="22"/>
        </w:rPr>
        <w:t xml:space="preserve"> agendas. In 1953, f</w:t>
      </w:r>
      <w:r w:rsidRPr="0077170A">
        <w:rPr>
          <w:rFonts w:ascii="Times New Roman" w:hAnsi="Times New Roman" w:cs="Times New Roman"/>
          <w:sz w:val="22"/>
        </w:rPr>
        <w:t>uture Prime Minister Yasuhiro Nakasone</w:t>
      </w:r>
      <w:r>
        <w:rPr>
          <w:rFonts w:ascii="Times New Roman" w:hAnsi="Times New Roman" w:cs="Times New Roman" w:hint="eastAsia"/>
          <w:sz w:val="22"/>
        </w:rPr>
        <w:t>,</w:t>
      </w:r>
      <w:r w:rsidRPr="0077170A">
        <w:rPr>
          <w:rFonts w:ascii="Times New Roman" w:hAnsi="Times New Roman" w:cs="Times New Roman"/>
          <w:sz w:val="22"/>
        </w:rPr>
        <w:t xml:space="preserve"> </w:t>
      </w:r>
      <w:r>
        <w:rPr>
          <w:rFonts w:ascii="Times New Roman" w:hAnsi="Times New Roman" w:cs="Times New Roman" w:hint="eastAsia"/>
          <w:sz w:val="22"/>
        </w:rPr>
        <w:t xml:space="preserve">who </w:t>
      </w:r>
      <w:r w:rsidRPr="0077170A">
        <w:rPr>
          <w:rFonts w:ascii="Times New Roman" w:hAnsi="Times New Roman" w:cs="Times New Roman"/>
          <w:sz w:val="22"/>
        </w:rPr>
        <w:t xml:space="preserve">was </w:t>
      </w:r>
      <w:r>
        <w:rPr>
          <w:rFonts w:ascii="Times New Roman" w:hAnsi="Times New Roman" w:cs="Times New Roman" w:hint="eastAsia"/>
          <w:sz w:val="22"/>
        </w:rPr>
        <w:t xml:space="preserve">a supporter of nuclear power and </w:t>
      </w:r>
      <w:r w:rsidRPr="0077170A">
        <w:rPr>
          <w:rFonts w:ascii="Times New Roman" w:hAnsi="Times New Roman" w:cs="Times New Roman"/>
          <w:sz w:val="22"/>
        </w:rPr>
        <w:t>then a young politician studying at Harvard University</w:t>
      </w:r>
      <w:r>
        <w:rPr>
          <w:rFonts w:ascii="Times New Roman" w:hAnsi="Times New Roman" w:cs="Times New Roman" w:hint="eastAsia"/>
          <w:sz w:val="22"/>
        </w:rPr>
        <w:t>,</w:t>
      </w:r>
      <w:r w:rsidRPr="0077170A">
        <w:rPr>
          <w:rFonts w:ascii="Times New Roman" w:hAnsi="Times New Roman" w:cs="Times New Roman"/>
          <w:sz w:val="22"/>
        </w:rPr>
        <w:t xml:space="preserve"> learned from politically connected professors that the United States was about to allow the knowledge and technology that built atomic bombs to be exported for the peaceful use of nuclear power.</w:t>
      </w:r>
      <w:r>
        <w:rPr>
          <w:rFonts w:ascii="Times New Roman" w:hAnsi="Times New Roman" w:cs="Times New Roman" w:hint="eastAsia"/>
          <w:sz w:val="22"/>
        </w:rPr>
        <w:t xml:space="preserve"> As soon as</w:t>
      </w:r>
      <w:r w:rsidRPr="0077170A">
        <w:rPr>
          <w:rFonts w:ascii="Times New Roman" w:hAnsi="Times New Roman" w:cs="Times New Roman"/>
          <w:sz w:val="22"/>
        </w:rPr>
        <w:t xml:space="preserve"> President Dwight D. Eisenhower </w:t>
      </w:r>
      <w:r>
        <w:rPr>
          <w:rFonts w:ascii="Times New Roman" w:hAnsi="Times New Roman" w:cs="Times New Roman" w:hint="eastAsia"/>
          <w:sz w:val="22"/>
        </w:rPr>
        <w:t xml:space="preserve">of the United States </w:t>
      </w:r>
      <w:r w:rsidRPr="0077170A">
        <w:rPr>
          <w:rFonts w:ascii="Times New Roman" w:hAnsi="Times New Roman" w:cs="Times New Roman"/>
          <w:sz w:val="22"/>
        </w:rPr>
        <w:t>announced his “Atoms for Peace” initiative</w:t>
      </w:r>
      <w:r>
        <w:rPr>
          <w:rFonts w:ascii="Times New Roman" w:hAnsi="Times New Roman" w:cs="Times New Roman" w:hint="eastAsia"/>
          <w:sz w:val="22"/>
        </w:rPr>
        <w:t>,</w:t>
      </w:r>
      <w:r w:rsidRPr="0077170A">
        <w:rPr>
          <w:rFonts w:ascii="Times New Roman" w:hAnsi="Times New Roman" w:cs="Times New Roman"/>
          <w:sz w:val="22"/>
        </w:rPr>
        <w:t xml:space="preserve"> </w:t>
      </w:r>
      <w:r>
        <w:rPr>
          <w:rFonts w:ascii="Times New Roman" w:hAnsi="Times New Roman" w:cs="Times New Roman" w:hint="eastAsia"/>
          <w:sz w:val="22"/>
        </w:rPr>
        <w:t xml:space="preserve">Nakasone led </w:t>
      </w:r>
      <w:r w:rsidRPr="0077170A">
        <w:rPr>
          <w:rFonts w:ascii="Times New Roman" w:hAnsi="Times New Roman" w:cs="Times New Roman"/>
          <w:sz w:val="22"/>
        </w:rPr>
        <w:t>efforts in the Diet in late 1953 and early 1954 to draw up Japan’s first-ever budget for nuclear power research.</w:t>
      </w:r>
      <w:r>
        <w:rPr>
          <w:rFonts w:ascii="Times New Roman" w:hAnsi="Times New Roman" w:cs="Times New Roman" w:hint="eastAsia"/>
          <w:sz w:val="22"/>
        </w:rPr>
        <w:t xml:space="preserve"> [2][3]</w:t>
      </w:r>
    </w:p>
    <w:p w:rsidR="00680C97" w:rsidRDefault="00680C97" w:rsidP="00680C97">
      <w:pPr>
        <w:spacing w:afterLines="50" w:after="180" w:line="360" w:lineRule="auto"/>
        <w:jc w:val="left"/>
        <w:rPr>
          <w:rFonts w:ascii="Times New Roman" w:hAnsi="Times New Roman" w:cs="Times New Roman"/>
          <w:sz w:val="22"/>
        </w:rPr>
      </w:pPr>
      <w:r>
        <w:rPr>
          <w:rFonts w:ascii="Times New Roman" w:hAnsi="Times New Roman" w:cs="Times New Roman" w:hint="eastAsia"/>
          <w:sz w:val="22"/>
        </w:rPr>
        <w:t xml:space="preserve">Without significant fossil fuel reserves of its own, it made sense that Japan chose to increase its energy independence. The </w:t>
      </w:r>
      <w:r w:rsidRPr="00A26771">
        <w:rPr>
          <w:rFonts w:ascii="Times New Roman" w:hAnsi="Times New Roman" w:cs="Times New Roman" w:hint="eastAsia"/>
          <w:sz w:val="22"/>
        </w:rPr>
        <w:t xml:space="preserve">Atomic Energy Basic Act </w:t>
      </w:r>
      <w:r>
        <w:rPr>
          <w:rFonts w:ascii="Times New Roman" w:hAnsi="Times New Roman" w:cs="Times New Roman" w:hint="eastAsia"/>
          <w:sz w:val="22"/>
        </w:rPr>
        <w:t xml:space="preserve">was enacted in 1955 to </w:t>
      </w:r>
      <w:r>
        <w:rPr>
          <w:rFonts w:ascii="Times New Roman" w:hAnsi="Times New Roman" w:cs="Times New Roman"/>
          <w:sz w:val="22"/>
        </w:rPr>
        <w:t>“</w:t>
      </w:r>
      <w:r>
        <w:rPr>
          <w:rFonts w:ascii="Times New Roman" w:hAnsi="Times New Roman" w:cs="Times New Roman" w:hint="eastAsia"/>
          <w:sz w:val="22"/>
        </w:rPr>
        <w:t xml:space="preserve">secure energy resources in the future, achieve scientific and technological progress, and promote industry by encouraging the research, </w:t>
      </w:r>
      <w:r>
        <w:rPr>
          <w:rFonts w:ascii="Times New Roman" w:hAnsi="Times New Roman" w:cs="Times New Roman" w:hint="eastAsia"/>
          <w:sz w:val="22"/>
        </w:rPr>
        <w:lastRenderedPageBreak/>
        <w:t>development and utilization of nuclear energy, thereby contributing to the improvement of the welfare of human society and of the national living standard (Article 1).</w:t>
      </w:r>
      <w:r>
        <w:rPr>
          <w:rFonts w:ascii="Times New Roman" w:hAnsi="Times New Roman" w:cs="Times New Roman"/>
          <w:sz w:val="22"/>
        </w:rPr>
        <w:t>”</w:t>
      </w:r>
      <w:r>
        <w:rPr>
          <w:rFonts w:ascii="Times New Roman" w:hAnsi="Times New Roman" w:cs="Times New Roman" w:hint="eastAsia"/>
          <w:sz w:val="22"/>
        </w:rPr>
        <w:t xml:space="preserve"> [4]</w:t>
      </w:r>
    </w:p>
    <w:p w:rsidR="00680C97" w:rsidRDefault="00680C97" w:rsidP="00680C97">
      <w:pPr>
        <w:spacing w:afterLines="50" w:after="180" w:line="360" w:lineRule="auto"/>
        <w:jc w:val="left"/>
        <w:rPr>
          <w:rFonts w:ascii="Times New Roman" w:hAnsi="Times New Roman" w:cs="Times New Roman"/>
          <w:sz w:val="22"/>
        </w:rPr>
      </w:pPr>
      <w:r>
        <w:rPr>
          <w:rFonts w:ascii="Times New Roman" w:hAnsi="Times New Roman" w:cs="Times New Roman" w:hint="eastAsia"/>
          <w:sz w:val="22"/>
        </w:rPr>
        <w:t>Nakasone also</w:t>
      </w:r>
      <w:r w:rsidRPr="0077170A">
        <w:rPr>
          <w:rFonts w:ascii="Times New Roman" w:hAnsi="Times New Roman" w:cs="Times New Roman"/>
          <w:sz w:val="22"/>
        </w:rPr>
        <w:t xml:space="preserve"> assembled a group of like-minded allies in and out of government to help convince the public of the necessity to invest in this new technology.</w:t>
      </w:r>
      <w:r>
        <w:rPr>
          <w:rFonts w:ascii="Times New Roman" w:hAnsi="Times New Roman" w:cs="Times New Roman" w:hint="eastAsia"/>
          <w:sz w:val="22"/>
        </w:rPr>
        <w:t xml:space="preserve"> </w:t>
      </w:r>
      <w:r w:rsidRPr="00720AB0">
        <w:rPr>
          <w:rFonts w:ascii="Times New Roman" w:hAnsi="Times New Roman" w:cs="Times New Roman"/>
          <w:sz w:val="22"/>
        </w:rPr>
        <w:t>One of the most influential was Matsutaro Shoriki, head of the Yomiuri Shimbun</w:t>
      </w:r>
      <w:r>
        <w:rPr>
          <w:rFonts w:ascii="Times New Roman" w:hAnsi="Times New Roman" w:cs="Times New Roman" w:hint="eastAsia"/>
          <w:sz w:val="22"/>
        </w:rPr>
        <w:t>, a major newspaper company in Japan,</w:t>
      </w:r>
      <w:r w:rsidRPr="00720AB0">
        <w:rPr>
          <w:rFonts w:ascii="Times New Roman" w:hAnsi="Times New Roman" w:cs="Times New Roman"/>
          <w:sz w:val="22"/>
        </w:rPr>
        <w:t xml:space="preserve"> and head of the newly created Nippon TV.</w:t>
      </w:r>
      <w:r>
        <w:rPr>
          <w:rFonts w:ascii="Times New Roman" w:hAnsi="Times New Roman" w:cs="Times New Roman" w:hint="eastAsia"/>
          <w:sz w:val="22"/>
        </w:rPr>
        <w:t xml:space="preserve"> </w:t>
      </w:r>
      <w:r w:rsidRPr="00720AB0">
        <w:rPr>
          <w:rFonts w:ascii="Times New Roman" w:hAnsi="Times New Roman" w:cs="Times New Roman"/>
          <w:sz w:val="22"/>
        </w:rPr>
        <w:t>Under his guidance, the Yomiuri led the way in selling nuclear power to the public as a safe, reliable and peaceful energy source.</w:t>
      </w:r>
      <w:r>
        <w:rPr>
          <w:rFonts w:ascii="Times New Roman" w:hAnsi="Times New Roman" w:cs="Times New Roman" w:hint="eastAsia"/>
          <w:sz w:val="22"/>
        </w:rPr>
        <w:t xml:space="preserve"> He</w:t>
      </w:r>
      <w:r w:rsidRPr="00817E0B">
        <w:rPr>
          <w:rFonts w:ascii="Times New Roman" w:hAnsi="Times New Roman" w:cs="Times New Roman"/>
          <w:sz w:val="22"/>
        </w:rPr>
        <w:t xml:space="preserve"> was elected to the Diet in 1955</w:t>
      </w:r>
      <w:r>
        <w:rPr>
          <w:rFonts w:ascii="Times New Roman" w:hAnsi="Times New Roman" w:cs="Times New Roman" w:hint="eastAsia"/>
          <w:sz w:val="22"/>
        </w:rPr>
        <w:t>,</w:t>
      </w:r>
      <w:r w:rsidRPr="00817E0B">
        <w:rPr>
          <w:rFonts w:ascii="Times New Roman" w:hAnsi="Times New Roman" w:cs="Times New Roman"/>
          <w:sz w:val="22"/>
        </w:rPr>
        <w:t xml:space="preserve"> and </w:t>
      </w:r>
      <w:r>
        <w:rPr>
          <w:rFonts w:ascii="Times New Roman" w:hAnsi="Times New Roman" w:cs="Times New Roman" w:hint="eastAsia"/>
          <w:sz w:val="22"/>
        </w:rPr>
        <w:t>became</w:t>
      </w:r>
      <w:r>
        <w:rPr>
          <w:rFonts w:ascii="Times New Roman" w:hAnsi="Times New Roman" w:cs="Times New Roman"/>
          <w:sz w:val="22"/>
        </w:rPr>
        <w:t xml:space="preserve"> the first head of </w:t>
      </w:r>
      <w:r w:rsidRPr="00817E0B">
        <w:rPr>
          <w:rFonts w:ascii="Times New Roman" w:hAnsi="Times New Roman" w:cs="Times New Roman"/>
          <w:sz w:val="22"/>
        </w:rPr>
        <w:t>Atomic Energy Commission</w:t>
      </w:r>
      <w:r>
        <w:rPr>
          <w:rFonts w:ascii="Times New Roman" w:hAnsi="Times New Roman" w:cs="Times New Roman" w:hint="eastAsia"/>
          <w:sz w:val="22"/>
        </w:rPr>
        <w:t xml:space="preserve"> and the </w:t>
      </w:r>
      <w:r w:rsidRPr="00093EC5">
        <w:rPr>
          <w:rFonts w:ascii="Times New Roman" w:hAnsi="Times New Roman" w:cs="Times New Roman"/>
          <w:sz w:val="22"/>
        </w:rPr>
        <w:t>Director General of Science and Technology Agency</w:t>
      </w:r>
      <w:r>
        <w:rPr>
          <w:rFonts w:ascii="Times New Roman" w:hAnsi="Times New Roman" w:cs="Times New Roman" w:hint="eastAsia"/>
          <w:sz w:val="22"/>
        </w:rPr>
        <w:t xml:space="preserve"> in 1956. [3]</w:t>
      </w:r>
    </w:p>
    <w:p w:rsidR="00680C97" w:rsidRPr="00093EC5" w:rsidRDefault="00680C97" w:rsidP="00680C97">
      <w:pPr>
        <w:spacing w:afterLines="50" w:after="180" w:line="360" w:lineRule="auto"/>
        <w:jc w:val="left"/>
        <w:rPr>
          <w:rFonts w:ascii="Times New Roman" w:hAnsi="Times New Roman" w:cs="Times New Roman"/>
          <w:sz w:val="22"/>
        </w:rPr>
      </w:pPr>
      <w:r>
        <w:rPr>
          <w:rFonts w:ascii="Times New Roman" w:hAnsi="Times New Roman" w:cs="Times New Roman" w:hint="eastAsia"/>
          <w:sz w:val="22"/>
        </w:rPr>
        <w:t xml:space="preserve">In this political context, the research on nuclear energy for </w:t>
      </w:r>
      <w:r>
        <w:rPr>
          <w:rFonts w:ascii="Times New Roman" w:hAnsi="Times New Roman" w:cs="Times New Roman"/>
          <w:sz w:val="22"/>
        </w:rPr>
        <w:t>practical</w:t>
      </w:r>
      <w:r>
        <w:rPr>
          <w:rFonts w:ascii="Times New Roman" w:hAnsi="Times New Roman" w:cs="Times New Roman" w:hint="eastAsia"/>
          <w:sz w:val="22"/>
        </w:rPr>
        <w:t xml:space="preserve"> use was rapidly conducted. </w:t>
      </w:r>
      <w:r w:rsidRPr="00042AD5">
        <w:rPr>
          <w:rFonts w:ascii="Times New Roman" w:hAnsi="Times New Roman" w:cs="Times New Roman"/>
          <w:sz w:val="22"/>
        </w:rPr>
        <w:t>Japan Atomic Energy Research Institute (JAERI)</w:t>
      </w:r>
      <w:r>
        <w:rPr>
          <w:rFonts w:ascii="Times New Roman" w:hAnsi="Times New Roman" w:cs="Times New Roman" w:hint="eastAsia"/>
          <w:sz w:val="22"/>
        </w:rPr>
        <w:t xml:space="preserve"> was established in the same year, and its first research reactor JRR-1 </w:t>
      </w:r>
      <w:r w:rsidRPr="00042AD5">
        <w:rPr>
          <w:rFonts w:ascii="Times New Roman" w:hAnsi="Times New Roman" w:cs="Times New Roman"/>
          <w:sz w:val="22"/>
        </w:rPr>
        <w:t xml:space="preserve">reached first criticality </w:t>
      </w:r>
      <w:r>
        <w:rPr>
          <w:rFonts w:ascii="Times New Roman" w:hAnsi="Times New Roman" w:cs="Times New Roman" w:hint="eastAsia"/>
          <w:sz w:val="22"/>
        </w:rPr>
        <w:t>in 1957. Electricity was</w:t>
      </w:r>
      <w:r w:rsidRPr="00042AD5">
        <w:rPr>
          <w:rFonts w:ascii="Times New Roman" w:hAnsi="Times New Roman" w:cs="Times New Roman"/>
          <w:sz w:val="22"/>
        </w:rPr>
        <w:t xml:space="preserve"> </w:t>
      </w:r>
      <w:r>
        <w:rPr>
          <w:rFonts w:ascii="Times New Roman" w:hAnsi="Times New Roman" w:cs="Times New Roman" w:hint="eastAsia"/>
          <w:sz w:val="22"/>
        </w:rPr>
        <w:t xml:space="preserve">generated for the first time by its </w:t>
      </w:r>
      <w:r w:rsidRPr="00042AD5">
        <w:rPr>
          <w:rFonts w:ascii="Times New Roman" w:hAnsi="Times New Roman" w:cs="Times New Roman"/>
          <w:sz w:val="22"/>
        </w:rPr>
        <w:t>Power Demonstration Reactor</w:t>
      </w:r>
      <w:r>
        <w:rPr>
          <w:rFonts w:ascii="Times New Roman" w:hAnsi="Times New Roman" w:cs="Times New Roman" w:hint="eastAsia"/>
          <w:sz w:val="22"/>
        </w:rPr>
        <w:t xml:space="preserve"> (JPDR) in 1963.</w:t>
      </w:r>
    </w:p>
    <w:p w:rsidR="00680C97" w:rsidRPr="0074781D" w:rsidRDefault="00680C97" w:rsidP="00680C97">
      <w:pPr>
        <w:spacing w:afterLines="50" w:after="180" w:line="360" w:lineRule="auto"/>
        <w:jc w:val="left"/>
        <w:rPr>
          <w:rFonts w:ascii="Times New Roman" w:hAnsi="Times New Roman" w:cs="Times New Roman"/>
          <w:sz w:val="22"/>
          <w:lang w:val="en"/>
        </w:rPr>
      </w:pPr>
      <w:r>
        <w:rPr>
          <w:rFonts w:ascii="Times New Roman" w:hAnsi="Times New Roman" w:cs="Times New Roman" w:hint="eastAsia"/>
          <w:sz w:val="22"/>
        </w:rPr>
        <w:t xml:space="preserve">The first commercial reactor was developed at Tokai Power Station by </w:t>
      </w:r>
      <w:r>
        <w:rPr>
          <w:rFonts w:ascii="Times New Roman" w:hAnsi="Times New Roman" w:cs="Times New Roman"/>
          <w:sz w:val="22"/>
        </w:rPr>
        <w:t>the</w:t>
      </w:r>
      <w:r>
        <w:rPr>
          <w:rFonts w:ascii="Times New Roman" w:hAnsi="Times New Roman" w:cs="Times New Roman" w:hint="eastAsia"/>
          <w:sz w:val="22"/>
        </w:rPr>
        <w:t xml:space="preserve"> </w:t>
      </w:r>
      <w:r w:rsidRPr="00B4101C">
        <w:rPr>
          <w:rFonts w:ascii="Times New Roman" w:hAnsi="Times New Roman" w:cs="Times New Roman"/>
          <w:sz w:val="22"/>
        </w:rPr>
        <w:t>Japan Atomic Power Company</w:t>
      </w:r>
      <w:r>
        <w:rPr>
          <w:rFonts w:ascii="Times New Roman" w:hAnsi="Times New Roman" w:cs="Times New Roman" w:hint="eastAsia"/>
          <w:sz w:val="22"/>
        </w:rPr>
        <w:t>, which had been established in 1957 at the initiative of the government. It first reached criticality in 1965 and started operation in the following year. Although this first one was a g</w:t>
      </w:r>
      <w:r w:rsidRPr="0013502C">
        <w:rPr>
          <w:rFonts w:ascii="Times New Roman" w:hAnsi="Times New Roman" w:cs="Times New Roman"/>
          <w:sz w:val="22"/>
        </w:rPr>
        <w:t>raphite-moderated, carbon dioxide gas-cooled reactor (GCR)</w:t>
      </w:r>
      <w:r w:rsidRPr="0013502C">
        <w:rPr>
          <w:rFonts w:ascii="Times New Roman" w:hAnsi="Times New Roman" w:cs="Times New Roman" w:hint="eastAsia"/>
          <w:sz w:val="22"/>
        </w:rPr>
        <w:t xml:space="preserve"> </w:t>
      </w:r>
      <w:r>
        <w:rPr>
          <w:rFonts w:ascii="Times New Roman" w:hAnsi="Times New Roman" w:cs="Times New Roman" w:hint="eastAsia"/>
          <w:sz w:val="22"/>
        </w:rPr>
        <w:t>introduced from the United Kingdom, the private power companies were planning to build light-water reactors</w:t>
      </w:r>
      <w:r w:rsidRPr="00276A45">
        <w:rPr>
          <w:rFonts w:ascii="Times New Roman" w:hAnsi="Times New Roman" w:cs="Times New Roman" w:hint="eastAsia"/>
          <w:sz w:val="22"/>
        </w:rPr>
        <w:t xml:space="preserve"> developed in the United States</w:t>
      </w:r>
      <w:r>
        <w:rPr>
          <w:rFonts w:ascii="Times New Roman" w:hAnsi="Times New Roman" w:cs="Times New Roman" w:hint="eastAsia"/>
          <w:sz w:val="22"/>
        </w:rPr>
        <w:t>,</w:t>
      </w:r>
      <w:r w:rsidRPr="00276A45">
        <w:rPr>
          <w:rFonts w:ascii="Times New Roman" w:hAnsi="Times New Roman" w:cs="Times New Roman" w:hint="eastAsia"/>
          <w:sz w:val="22"/>
        </w:rPr>
        <w:t xml:space="preserve"> </w:t>
      </w:r>
      <w:r>
        <w:rPr>
          <w:rFonts w:ascii="Times New Roman" w:hAnsi="Times New Roman" w:cs="Times New Roman" w:hint="eastAsia"/>
          <w:sz w:val="22"/>
        </w:rPr>
        <w:t xml:space="preserve">either </w:t>
      </w:r>
      <w:r w:rsidRPr="00276A45">
        <w:rPr>
          <w:rFonts w:hint="eastAsia"/>
          <w:color w:val="000000"/>
          <w:sz w:val="22"/>
        </w:rPr>
        <w:t>boiling water reactor</w:t>
      </w:r>
      <w:r>
        <w:rPr>
          <w:rFonts w:hint="eastAsia"/>
          <w:color w:val="000000"/>
          <w:sz w:val="22"/>
        </w:rPr>
        <w:t>s (BWRs) or pressurized water reactors (PWRs), since they were considered to be more compact, constructed with fewer costs and more evolvable than GCRs.</w:t>
      </w:r>
      <w:r>
        <w:rPr>
          <w:rFonts w:ascii="Times New Roman" w:hAnsi="Times New Roman" w:cs="Times New Roman" w:hint="eastAsia"/>
          <w:sz w:val="22"/>
        </w:rPr>
        <w:t xml:space="preserve"> </w:t>
      </w:r>
      <w:r w:rsidRPr="0029248C">
        <w:rPr>
          <w:rFonts w:ascii="Times New Roman" w:hAnsi="Times New Roman" w:cs="Times New Roman"/>
          <w:sz w:val="22"/>
          <w:lang w:val="en"/>
        </w:rPr>
        <w:t>Kansai Electric Power Company</w:t>
      </w:r>
      <w:r>
        <w:rPr>
          <w:rFonts w:ascii="Times New Roman" w:hAnsi="Times New Roman" w:cs="Times New Roman" w:hint="eastAsia"/>
          <w:sz w:val="22"/>
          <w:lang w:val="en"/>
        </w:rPr>
        <w:t xml:space="preserve"> started the commercial operation at the Mihama </w:t>
      </w:r>
      <w:r w:rsidRPr="0029248C">
        <w:rPr>
          <w:rFonts w:ascii="Times New Roman" w:hAnsi="Times New Roman" w:cs="Times New Roman"/>
          <w:sz w:val="22"/>
          <w:lang w:val="en"/>
        </w:rPr>
        <w:t>Nuclear Power Plant</w:t>
      </w:r>
      <w:r>
        <w:rPr>
          <w:rFonts w:ascii="Times New Roman" w:hAnsi="Times New Roman" w:cs="Times New Roman" w:hint="eastAsia"/>
          <w:sz w:val="22"/>
          <w:lang w:val="en"/>
        </w:rPr>
        <w:t xml:space="preserve"> (Unit 1 </w:t>
      </w:r>
      <w:r>
        <w:rPr>
          <w:rFonts w:ascii="Times New Roman" w:hAnsi="Times New Roman" w:cs="Times New Roman"/>
          <w:sz w:val="22"/>
          <w:lang w:val="en"/>
        </w:rPr>
        <w:t>–</w:t>
      </w:r>
      <w:r>
        <w:rPr>
          <w:rFonts w:ascii="Times New Roman" w:hAnsi="Times New Roman" w:cs="Times New Roman" w:hint="eastAsia"/>
          <w:sz w:val="22"/>
          <w:lang w:val="en"/>
        </w:rPr>
        <w:t xml:space="preserve"> PWR) in </w:t>
      </w:r>
      <w:r>
        <w:rPr>
          <w:rFonts w:ascii="Times New Roman" w:hAnsi="Times New Roman" w:cs="Times New Roman"/>
          <w:sz w:val="22"/>
          <w:lang w:val="en"/>
        </w:rPr>
        <w:t>1970</w:t>
      </w:r>
      <w:r>
        <w:rPr>
          <w:rFonts w:ascii="Times New Roman" w:hAnsi="Times New Roman" w:cs="Times New Roman" w:hint="eastAsia"/>
          <w:sz w:val="22"/>
          <w:lang w:val="en"/>
        </w:rPr>
        <w:t xml:space="preserve">, and TEPCO at the </w:t>
      </w:r>
      <w:r w:rsidRPr="00B50201">
        <w:rPr>
          <w:rFonts w:ascii="Times New Roman" w:hAnsi="Times New Roman" w:cs="Times New Roman"/>
          <w:sz w:val="22"/>
        </w:rPr>
        <w:t>Fukushima Daiichi Nuclear Power Plant</w:t>
      </w:r>
      <w:r>
        <w:rPr>
          <w:rFonts w:ascii="Times New Roman" w:hAnsi="Times New Roman" w:cs="Times New Roman" w:hint="eastAsia"/>
          <w:sz w:val="22"/>
        </w:rPr>
        <w:t xml:space="preserve"> (Unit 1 </w:t>
      </w:r>
      <w:r>
        <w:rPr>
          <w:rFonts w:ascii="Times New Roman" w:hAnsi="Times New Roman" w:cs="Times New Roman"/>
          <w:sz w:val="22"/>
        </w:rPr>
        <w:t>–</w:t>
      </w:r>
      <w:r>
        <w:rPr>
          <w:rFonts w:ascii="Times New Roman" w:hAnsi="Times New Roman" w:cs="Times New Roman" w:hint="eastAsia"/>
          <w:sz w:val="22"/>
        </w:rPr>
        <w:t xml:space="preserve"> BWR) in the following year. [5]</w:t>
      </w:r>
    </w:p>
    <w:p w:rsidR="00680C97" w:rsidRPr="00F20A2D" w:rsidRDefault="00680C97" w:rsidP="00680C97">
      <w:pPr>
        <w:spacing w:afterLines="50" w:after="180" w:line="360" w:lineRule="auto"/>
        <w:jc w:val="left"/>
        <w:rPr>
          <w:rFonts w:ascii="Times New Roman" w:hAnsi="Times New Roman" w:cs="Times New Roman"/>
          <w:sz w:val="22"/>
          <w:shd w:val="clear" w:color="auto" w:fill="FFFFFF"/>
        </w:rPr>
      </w:pPr>
      <w:r>
        <w:rPr>
          <w:rFonts w:ascii="Times New Roman" w:hAnsi="Times New Roman" w:cs="Times New Roman" w:hint="eastAsia"/>
          <w:color w:val="000000"/>
          <w:sz w:val="22"/>
          <w:shd w:val="clear" w:color="auto" w:fill="FFFFFF"/>
        </w:rPr>
        <w:t>The national</w:t>
      </w:r>
      <w:r w:rsidRPr="00F20A2D">
        <w:rPr>
          <w:rFonts w:ascii="Times New Roman" w:hAnsi="Times New Roman" w:cs="Times New Roman"/>
          <w:color w:val="000000"/>
          <w:sz w:val="22"/>
          <w:shd w:val="clear" w:color="auto" w:fill="FFFFFF"/>
        </w:rPr>
        <w:t xml:space="preserve"> government remain</w:t>
      </w:r>
      <w:r>
        <w:rPr>
          <w:rFonts w:ascii="Times New Roman" w:hAnsi="Times New Roman" w:cs="Times New Roman" w:hint="eastAsia"/>
          <w:color w:val="000000"/>
          <w:sz w:val="22"/>
          <w:shd w:val="clear" w:color="auto" w:fill="FFFFFF"/>
        </w:rPr>
        <w:t>ed</w:t>
      </w:r>
      <w:r w:rsidRPr="00F20A2D">
        <w:rPr>
          <w:rFonts w:ascii="Times New Roman" w:hAnsi="Times New Roman" w:cs="Times New Roman"/>
          <w:color w:val="000000"/>
          <w:sz w:val="22"/>
          <w:shd w:val="clear" w:color="auto" w:fill="FFFFFF"/>
        </w:rPr>
        <w:t xml:space="preserve"> firmly committed to a large scale nuclear power program despite sustained resistance from local communities</w:t>
      </w:r>
      <w:r>
        <w:rPr>
          <w:rFonts w:ascii="Times New Roman" w:hAnsi="Times New Roman" w:cs="Times New Roman" w:hint="eastAsia"/>
          <w:color w:val="000000"/>
          <w:sz w:val="22"/>
          <w:shd w:val="clear" w:color="auto" w:fill="FFFFFF"/>
        </w:rPr>
        <w:t xml:space="preserve">, </w:t>
      </w:r>
      <w:r>
        <w:rPr>
          <w:rFonts w:hint="eastAsia"/>
          <w:sz w:val="22"/>
          <w:shd w:val="clear" w:color="auto" w:fill="FFFFFF"/>
        </w:rPr>
        <w:t xml:space="preserve">to reduce the </w:t>
      </w:r>
      <w:r>
        <w:rPr>
          <w:rFonts w:hint="eastAsia"/>
          <w:color w:val="000000"/>
          <w:sz w:val="22"/>
        </w:rPr>
        <w:t>oil dependence after the 1973 oil crisis</w:t>
      </w:r>
      <w:r w:rsidRPr="00F20A2D">
        <w:rPr>
          <w:rFonts w:ascii="Times New Roman" w:hAnsi="Times New Roman" w:cs="Times New Roman"/>
          <w:color w:val="000000"/>
          <w:sz w:val="22"/>
          <w:shd w:val="clear" w:color="auto" w:fill="FFFFFF"/>
        </w:rPr>
        <w:t xml:space="preserve">. </w:t>
      </w:r>
      <w:r>
        <w:rPr>
          <w:rFonts w:hint="eastAsia"/>
          <w:sz w:val="22"/>
          <w:shd w:val="clear" w:color="auto" w:fill="FFFFFF"/>
        </w:rPr>
        <w:t xml:space="preserve">As the </w:t>
      </w:r>
      <w:r>
        <w:rPr>
          <w:rFonts w:hint="eastAsia"/>
          <w:sz w:val="22"/>
          <w:shd w:val="clear" w:color="auto" w:fill="FFFFFF"/>
        </w:rPr>
        <w:lastRenderedPageBreak/>
        <w:t xml:space="preserve">approval of the prefectural governor (e.g. Governor of Fukushima Prefecture in case of </w:t>
      </w:r>
      <w:r>
        <w:rPr>
          <w:rFonts w:ascii="Times New Roman" w:hAnsi="Times New Roman" w:cs="Times New Roman" w:hint="eastAsia"/>
          <w:sz w:val="22"/>
          <w:lang w:val="en"/>
        </w:rPr>
        <w:t xml:space="preserve">the </w:t>
      </w:r>
      <w:r w:rsidRPr="00B50201">
        <w:rPr>
          <w:rFonts w:ascii="Times New Roman" w:hAnsi="Times New Roman" w:cs="Times New Roman"/>
          <w:sz w:val="22"/>
        </w:rPr>
        <w:t>Fukushima Daiichi Nuclear Power Plant</w:t>
      </w:r>
      <w:r>
        <w:rPr>
          <w:rFonts w:ascii="Times New Roman" w:hAnsi="Times New Roman" w:cs="Times New Roman" w:hint="eastAsia"/>
          <w:sz w:val="22"/>
        </w:rPr>
        <w:t>) is a de facto prerequisite</w:t>
      </w:r>
      <w:r>
        <w:rPr>
          <w:rFonts w:hint="eastAsia"/>
          <w:sz w:val="22"/>
          <w:shd w:val="clear" w:color="auto" w:fill="FFFFFF"/>
        </w:rPr>
        <w:t xml:space="preserve"> to build nuclear power plants, </w:t>
      </w:r>
      <w:r>
        <w:rPr>
          <w:rFonts w:ascii="Times New Roman" w:hAnsi="Times New Roman" w:cs="Times New Roman" w:hint="eastAsia"/>
          <w:color w:val="000000"/>
          <w:sz w:val="22"/>
          <w:shd w:val="clear" w:color="auto" w:fill="FFFFFF"/>
        </w:rPr>
        <w:t>t</w:t>
      </w:r>
      <w:r w:rsidRPr="00F20A2D">
        <w:rPr>
          <w:rFonts w:ascii="Times New Roman" w:hAnsi="Times New Roman" w:cs="Times New Roman"/>
          <w:color w:val="000000"/>
          <w:sz w:val="22"/>
          <w:shd w:val="clear" w:color="auto" w:fill="FFFFFF"/>
        </w:rPr>
        <w:t>he government instituted tactics to smooth the path for its nation-wide energy agenda undertaken in cooperation with private utilities</w:t>
      </w:r>
      <w:r>
        <w:rPr>
          <w:rFonts w:ascii="Times New Roman" w:hAnsi="Times New Roman" w:cs="Times New Roman" w:hint="eastAsia"/>
          <w:color w:val="000000"/>
          <w:sz w:val="22"/>
          <w:shd w:val="clear" w:color="auto" w:fill="FFFFFF"/>
        </w:rPr>
        <w:t xml:space="preserve">. Its largest tools were the so-called </w:t>
      </w:r>
      <w:r>
        <w:rPr>
          <w:rFonts w:ascii="Times New Roman" w:hAnsi="Times New Roman" w:cs="Times New Roman"/>
          <w:color w:val="000000"/>
          <w:sz w:val="22"/>
          <w:shd w:val="clear" w:color="auto" w:fill="FFFFFF"/>
        </w:rPr>
        <w:t>“</w:t>
      </w:r>
      <w:r w:rsidRPr="001B7F66">
        <w:rPr>
          <w:rFonts w:ascii="Times New Roman" w:hAnsi="Times New Roman" w:cs="Times New Roman" w:hint="eastAsia"/>
          <w:i/>
          <w:color w:val="000000"/>
          <w:sz w:val="22"/>
          <w:shd w:val="clear" w:color="auto" w:fill="FFFFFF"/>
        </w:rPr>
        <w:t>Dengen Sanpo</w:t>
      </w:r>
      <w:r w:rsidRPr="001B7F66">
        <w:rPr>
          <w:rFonts w:asciiTheme="majorHAnsi" w:hAnsiTheme="majorHAnsi" w:cstheme="majorHAnsi"/>
          <w:i/>
          <w:color w:val="000000"/>
          <w:sz w:val="22"/>
          <w:shd w:val="clear" w:color="auto" w:fill="FFFFFF"/>
        </w:rPr>
        <w:t xml:space="preserve"> </w:t>
      </w:r>
      <w:r w:rsidRPr="001B7F66">
        <w:rPr>
          <w:rFonts w:asciiTheme="majorHAnsi" w:hAnsiTheme="majorHAnsi" w:cstheme="majorHAnsi"/>
          <w:color w:val="000000"/>
          <w:sz w:val="22"/>
          <w:shd w:val="clear" w:color="auto" w:fill="FFFFFF"/>
        </w:rPr>
        <w:t>(Three Power Source Development Laws)</w:t>
      </w:r>
      <w:r>
        <w:rPr>
          <w:rFonts w:ascii="Times New Roman" w:hAnsi="Times New Roman" w:cs="Times New Roman"/>
          <w:color w:val="000000"/>
          <w:sz w:val="22"/>
          <w:shd w:val="clear" w:color="auto" w:fill="FFFFFF"/>
        </w:rPr>
        <w:t>”</w:t>
      </w:r>
      <w:r>
        <w:rPr>
          <w:rFonts w:ascii="Times New Roman" w:hAnsi="Times New Roman" w:cs="Times New Roman" w:hint="eastAsia"/>
          <w:color w:val="000000"/>
          <w:sz w:val="22"/>
          <w:shd w:val="clear" w:color="auto" w:fill="FFFFFF"/>
        </w:rPr>
        <w:t xml:space="preserve"> established in 1974, when Nakasone was head of the Ministry of International Trade and Industry, the ministry promoting </w:t>
      </w:r>
      <w:r w:rsidRPr="004100F2">
        <w:rPr>
          <w:color w:val="000000"/>
          <w:sz w:val="22"/>
          <w:szCs w:val="24"/>
        </w:rPr>
        <w:t>nuclear energy</w:t>
      </w:r>
      <w:r>
        <w:rPr>
          <w:rFonts w:hint="eastAsia"/>
          <w:color w:val="000000"/>
          <w:sz w:val="22"/>
          <w:szCs w:val="24"/>
        </w:rPr>
        <w:t xml:space="preserve"> for commercial use,</w:t>
      </w:r>
      <w:r>
        <w:rPr>
          <w:rFonts w:ascii="Times New Roman" w:hAnsi="Times New Roman" w:cs="Times New Roman" w:hint="eastAsia"/>
          <w:color w:val="000000"/>
          <w:sz w:val="22"/>
          <w:shd w:val="clear" w:color="auto" w:fill="FFFFFF"/>
        </w:rPr>
        <w:t xml:space="preserve"> and they have</w:t>
      </w:r>
      <w:r w:rsidRPr="001B7F66">
        <w:rPr>
          <w:rFonts w:ascii="Times New Roman" w:hAnsi="Times New Roman" w:cs="Times New Roman"/>
          <w:color w:val="000000"/>
          <w:sz w:val="22"/>
          <w:shd w:val="clear" w:color="auto" w:fill="FFFFFF"/>
        </w:rPr>
        <w:t xml:space="preserve"> </w:t>
      </w:r>
      <w:r>
        <w:rPr>
          <w:rFonts w:ascii="Times New Roman" w:hAnsi="Times New Roman" w:cs="Times New Roman" w:hint="eastAsia"/>
          <w:color w:val="000000"/>
          <w:sz w:val="22"/>
          <w:shd w:val="clear" w:color="auto" w:fill="FFFFFF"/>
        </w:rPr>
        <w:t xml:space="preserve">collectively </w:t>
      </w:r>
      <w:r w:rsidRPr="001B7F66">
        <w:rPr>
          <w:rFonts w:ascii="Times New Roman" w:hAnsi="Times New Roman" w:cs="Times New Roman"/>
          <w:color w:val="000000"/>
          <w:sz w:val="22"/>
          <w:shd w:val="clear" w:color="auto" w:fill="FFFFFF"/>
        </w:rPr>
        <w:t>provide</w:t>
      </w:r>
      <w:r>
        <w:rPr>
          <w:rFonts w:ascii="Times New Roman" w:hAnsi="Times New Roman" w:cs="Times New Roman" w:hint="eastAsia"/>
          <w:color w:val="000000"/>
          <w:sz w:val="22"/>
          <w:shd w:val="clear" w:color="auto" w:fill="FFFFFF"/>
        </w:rPr>
        <w:t>d</w:t>
      </w:r>
      <w:r w:rsidRPr="001B7F66">
        <w:rPr>
          <w:rFonts w:ascii="Times New Roman" w:hAnsi="Times New Roman" w:cs="Times New Roman"/>
          <w:color w:val="000000"/>
          <w:sz w:val="22"/>
          <w:shd w:val="clear" w:color="auto" w:fill="FFFFFF"/>
        </w:rPr>
        <w:t xml:space="preserve"> enormous subsidies for communities hosting nuclear power plants. </w:t>
      </w:r>
      <w:r>
        <w:rPr>
          <w:rFonts w:ascii="Times New Roman" w:hAnsi="Times New Roman" w:cs="Times New Roman"/>
          <w:color w:val="000000"/>
          <w:sz w:val="22"/>
          <w:shd w:val="clear" w:color="auto" w:fill="FFFFFF"/>
        </w:rPr>
        <w:t>[6]</w:t>
      </w:r>
    </w:p>
    <w:p w:rsidR="00680C97" w:rsidRPr="004100F2" w:rsidRDefault="00680C97" w:rsidP="00680C97">
      <w:pPr>
        <w:spacing w:afterLines="50" w:after="180" w:line="360" w:lineRule="auto"/>
        <w:ind w:left="1"/>
        <w:jc w:val="left"/>
        <w:rPr>
          <w:color w:val="000000"/>
          <w:sz w:val="22"/>
          <w:szCs w:val="24"/>
        </w:rPr>
      </w:pPr>
      <w:r>
        <w:rPr>
          <w:rFonts w:hint="eastAsia"/>
          <w:color w:val="000000"/>
          <w:sz w:val="22"/>
          <w:szCs w:val="24"/>
        </w:rPr>
        <w:t xml:space="preserve">As a result, </w:t>
      </w:r>
      <w:r>
        <w:rPr>
          <w:rFonts w:hint="eastAsia"/>
          <w:color w:val="000000"/>
          <w:sz w:val="22"/>
        </w:rPr>
        <w:t>c</w:t>
      </w:r>
      <w:r w:rsidRPr="004E78F6">
        <w:rPr>
          <w:color w:val="000000"/>
          <w:sz w:val="22"/>
        </w:rPr>
        <w:t xml:space="preserve">apacity of </w:t>
      </w:r>
      <w:r>
        <w:rPr>
          <w:rFonts w:hint="eastAsia"/>
          <w:color w:val="000000"/>
          <w:sz w:val="22"/>
        </w:rPr>
        <w:t>n</w:t>
      </w:r>
      <w:r w:rsidRPr="004E78F6">
        <w:rPr>
          <w:color w:val="000000"/>
          <w:sz w:val="22"/>
        </w:rPr>
        <w:t xml:space="preserve">uclear </w:t>
      </w:r>
      <w:r>
        <w:rPr>
          <w:rFonts w:hint="eastAsia"/>
          <w:color w:val="000000"/>
          <w:sz w:val="22"/>
        </w:rPr>
        <w:t>p</w:t>
      </w:r>
      <w:r w:rsidRPr="004E78F6">
        <w:rPr>
          <w:color w:val="000000"/>
          <w:sz w:val="22"/>
        </w:rPr>
        <w:t xml:space="preserve">ower </w:t>
      </w:r>
      <w:r>
        <w:rPr>
          <w:rFonts w:hint="eastAsia"/>
          <w:color w:val="000000"/>
          <w:sz w:val="22"/>
        </w:rPr>
        <w:t>p</w:t>
      </w:r>
      <w:r w:rsidRPr="004E78F6">
        <w:rPr>
          <w:color w:val="000000"/>
          <w:sz w:val="22"/>
        </w:rPr>
        <w:t xml:space="preserve">lants </w:t>
      </w:r>
      <w:r>
        <w:rPr>
          <w:rFonts w:hint="eastAsia"/>
          <w:color w:val="000000"/>
          <w:sz w:val="22"/>
        </w:rPr>
        <w:t>grew rapidly to nearly 50GW in total,</w:t>
      </w:r>
      <w:r>
        <w:rPr>
          <w:rFonts w:hint="eastAsia"/>
          <w:color w:val="000000"/>
          <w:sz w:val="22"/>
          <w:szCs w:val="24"/>
        </w:rPr>
        <w:t xml:space="preserve"> as shown in Figure 1-1. </w:t>
      </w:r>
      <w:r w:rsidRPr="004100F2">
        <w:rPr>
          <w:color w:val="000000"/>
          <w:sz w:val="22"/>
          <w:szCs w:val="24"/>
        </w:rPr>
        <w:t>Early in 2011, nuclear energy accounted for almost 30% of the country's total electricity production (29% in 2009)</w:t>
      </w:r>
      <w:r>
        <w:rPr>
          <w:rFonts w:hint="eastAsia"/>
          <w:color w:val="000000"/>
          <w:sz w:val="22"/>
          <w:szCs w:val="24"/>
        </w:rPr>
        <w:t>. [7][8]</w:t>
      </w:r>
    </w:p>
    <w:p w:rsidR="00680C97" w:rsidRDefault="00680C97" w:rsidP="00680C97">
      <w:pPr>
        <w:spacing w:line="360" w:lineRule="auto"/>
        <w:jc w:val="center"/>
        <w:rPr>
          <w:color w:val="000000"/>
          <w:sz w:val="22"/>
        </w:rPr>
      </w:pPr>
      <w:r>
        <w:rPr>
          <w:noProof/>
          <w:lang w:eastAsia="en-US"/>
        </w:rPr>
        <w:drawing>
          <wp:inline distT="0" distB="0" distL="0" distR="0" wp14:anchorId="0E56047E" wp14:editId="14F70F8C">
            <wp:extent cx="5612130" cy="3342640"/>
            <wp:effectExtent l="0" t="0" r="7620" b="0"/>
            <wp:docPr id="1"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80C97" w:rsidRPr="004E78F6" w:rsidRDefault="00680C97" w:rsidP="00680C97">
      <w:pPr>
        <w:spacing w:line="360" w:lineRule="auto"/>
        <w:jc w:val="center"/>
        <w:rPr>
          <w:color w:val="000000"/>
          <w:sz w:val="22"/>
        </w:rPr>
      </w:pPr>
      <w:r>
        <w:rPr>
          <w:rFonts w:hint="eastAsia"/>
          <w:color w:val="000000"/>
          <w:sz w:val="22"/>
        </w:rPr>
        <w:t xml:space="preserve">Figure 1-1: </w:t>
      </w:r>
      <w:r w:rsidRPr="004E78F6">
        <w:rPr>
          <w:color w:val="000000"/>
          <w:sz w:val="22"/>
        </w:rPr>
        <w:t>Capacity of Nuclear Power Plants in Japan</w:t>
      </w:r>
      <w:r>
        <w:rPr>
          <w:rFonts w:hint="eastAsia"/>
          <w:color w:val="000000"/>
          <w:sz w:val="22"/>
        </w:rPr>
        <w:t xml:space="preserve"> [7]</w:t>
      </w:r>
    </w:p>
    <w:p w:rsidR="00680C97" w:rsidRPr="004100F2" w:rsidRDefault="00680C97" w:rsidP="00680C97">
      <w:pPr>
        <w:spacing w:afterLines="50" w:after="180" w:line="360" w:lineRule="auto"/>
        <w:jc w:val="left"/>
        <w:rPr>
          <w:rFonts w:ascii="Times New Roman" w:hAnsi="Times New Roman" w:cs="Times New Roman"/>
          <w:sz w:val="22"/>
        </w:rPr>
      </w:pPr>
    </w:p>
    <w:p w:rsidR="00680C97" w:rsidRPr="00F54008" w:rsidRDefault="00680C97" w:rsidP="00680C97">
      <w:pPr>
        <w:pStyle w:val="Heading2"/>
        <w:spacing w:afterLines="50" w:after="180" w:line="360" w:lineRule="auto"/>
        <w:jc w:val="left"/>
        <w:rPr>
          <w:sz w:val="22"/>
        </w:rPr>
      </w:pPr>
      <w:bookmarkStart w:id="5" w:name="_Toc449737833"/>
      <w:r w:rsidRPr="00F54008">
        <w:rPr>
          <w:rFonts w:hint="eastAsia"/>
          <w:sz w:val="28"/>
        </w:rPr>
        <w:lastRenderedPageBreak/>
        <w:t>1.</w:t>
      </w:r>
      <w:r>
        <w:rPr>
          <w:rFonts w:hint="eastAsia"/>
          <w:sz w:val="28"/>
        </w:rPr>
        <w:t>3</w:t>
      </w:r>
      <w:r>
        <w:rPr>
          <w:rFonts w:hint="eastAsia"/>
          <w:sz w:val="28"/>
        </w:rPr>
        <w:tab/>
        <w:t>TEPCO and Fukushima Daiichi Nuclear Power Plant</w:t>
      </w:r>
      <w:bookmarkEnd w:id="5"/>
    </w:p>
    <w:p w:rsidR="00680C97" w:rsidRDefault="00680C97" w:rsidP="00680C97">
      <w:pPr>
        <w:spacing w:afterLines="50" w:after="180" w:line="360" w:lineRule="auto"/>
        <w:jc w:val="left"/>
        <w:rPr>
          <w:sz w:val="22"/>
        </w:rPr>
      </w:pPr>
      <w:r w:rsidRPr="00B50201">
        <w:rPr>
          <w:rFonts w:ascii="Times New Roman" w:hAnsi="Times New Roman" w:cs="Times New Roman"/>
          <w:sz w:val="22"/>
        </w:rPr>
        <w:t>Tokyo Electric Power Company (TEPCO)</w:t>
      </w:r>
      <w:r>
        <w:rPr>
          <w:rFonts w:ascii="Times New Roman" w:hAnsi="Times New Roman" w:cs="Times New Roman" w:hint="eastAsia"/>
          <w:sz w:val="22"/>
        </w:rPr>
        <w:t xml:space="preserve">, an electric utility established in 1951, has been effectively allowed </w:t>
      </w:r>
      <w:r w:rsidRPr="00DD40C3">
        <w:rPr>
          <w:rFonts w:hint="eastAsia"/>
          <w:sz w:val="22"/>
        </w:rPr>
        <w:t>by Electricity Business Act (Act No. 170 of 1964)</w:t>
      </w:r>
      <w:r>
        <w:rPr>
          <w:rFonts w:hint="eastAsia"/>
          <w:sz w:val="22"/>
        </w:rPr>
        <w:t xml:space="preserve"> </w:t>
      </w:r>
      <w:r w:rsidRPr="00DD40C3">
        <w:rPr>
          <w:rFonts w:hint="eastAsia"/>
          <w:sz w:val="22"/>
        </w:rPr>
        <w:t>franchise monopoly</w:t>
      </w:r>
      <w:r>
        <w:rPr>
          <w:rFonts w:hint="eastAsia"/>
          <w:sz w:val="22"/>
        </w:rPr>
        <w:t xml:space="preserve"> within the Greater Tokyo Area (</w:t>
      </w:r>
      <w:r w:rsidRPr="00C41507">
        <w:rPr>
          <w:sz w:val="22"/>
        </w:rPr>
        <w:t>Tokyo, Kanagawa, Saitama, Chiba,</w:t>
      </w:r>
      <w:r>
        <w:rPr>
          <w:rFonts w:hint="eastAsia"/>
          <w:sz w:val="22"/>
        </w:rPr>
        <w:t xml:space="preserve"> </w:t>
      </w:r>
      <w:r w:rsidRPr="00C41507">
        <w:rPr>
          <w:sz w:val="22"/>
        </w:rPr>
        <w:t>Tochigi, Gunma, Ibaraki,</w:t>
      </w:r>
      <w:r>
        <w:rPr>
          <w:rFonts w:hint="eastAsia"/>
          <w:sz w:val="22"/>
        </w:rPr>
        <w:t xml:space="preserve"> </w:t>
      </w:r>
      <w:r w:rsidRPr="00C41507">
        <w:rPr>
          <w:sz w:val="22"/>
        </w:rPr>
        <w:t>Yamanashi and east Shizuoka</w:t>
      </w:r>
      <w:r>
        <w:rPr>
          <w:rFonts w:hint="eastAsia"/>
          <w:sz w:val="22"/>
        </w:rPr>
        <w:t xml:space="preserve">). </w:t>
      </w:r>
      <w:r w:rsidRPr="00D95C55">
        <w:rPr>
          <w:rFonts w:hint="eastAsia"/>
          <w:sz w:val="22"/>
        </w:rPr>
        <w:t xml:space="preserve">It is </w:t>
      </w:r>
      <w:r w:rsidRPr="00D95C55">
        <w:rPr>
          <w:sz w:val="22"/>
        </w:rPr>
        <w:t>one of the world's </w:t>
      </w:r>
      <w:r w:rsidRPr="00D95C55">
        <w:rPr>
          <w:bCs/>
          <w:sz w:val="22"/>
        </w:rPr>
        <w:t>largest</w:t>
      </w:r>
      <w:r w:rsidRPr="00D95C55">
        <w:rPr>
          <w:sz w:val="22"/>
        </w:rPr>
        <w:t> electric utility </w:t>
      </w:r>
      <w:r w:rsidRPr="00D95C55">
        <w:rPr>
          <w:bCs/>
          <w:sz w:val="22"/>
        </w:rPr>
        <w:t>companies</w:t>
      </w:r>
      <w:r>
        <w:rPr>
          <w:rFonts w:hint="eastAsia"/>
          <w:bCs/>
          <w:sz w:val="22"/>
        </w:rPr>
        <w:t>,</w:t>
      </w:r>
      <w:r w:rsidRPr="00D95C55">
        <w:rPr>
          <w:rFonts w:hint="eastAsia"/>
          <w:sz w:val="22"/>
        </w:rPr>
        <w:t xml:space="preserve"> serving nearly 30 million customers</w:t>
      </w:r>
      <w:r>
        <w:rPr>
          <w:rFonts w:hint="eastAsia"/>
          <w:sz w:val="22"/>
        </w:rPr>
        <w:t xml:space="preserve"> with </w:t>
      </w:r>
      <w:r w:rsidRPr="00D95C55">
        <w:rPr>
          <w:rFonts w:ascii="Times New Roman" w:hAnsi="Times New Roman" w:cs="Times New Roman"/>
          <w:sz w:val="22"/>
        </w:rPr>
        <w:t>190 power plants that primarily utilize thermal, nuclear and hydroelectric power sources</w:t>
      </w:r>
      <w:r w:rsidRPr="00D95C55">
        <w:rPr>
          <w:rFonts w:hint="eastAsia"/>
          <w:sz w:val="22"/>
        </w:rPr>
        <w:t xml:space="preserve">. </w:t>
      </w:r>
      <w:r>
        <w:rPr>
          <w:rFonts w:hint="eastAsia"/>
          <w:sz w:val="22"/>
        </w:rPr>
        <w:t>[9][10]</w:t>
      </w:r>
    </w:p>
    <w:p w:rsidR="00680C97" w:rsidRDefault="00680C97" w:rsidP="00680C97">
      <w:pPr>
        <w:spacing w:afterLines="50" w:after="180" w:line="360" w:lineRule="auto"/>
        <w:jc w:val="left"/>
        <w:rPr>
          <w:sz w:val="22"/>
        </w:rPr>
      </w:pPr>
      <w:r>
        <w:rPr>
          <w:rFonts w:ascii="Times New Roman" w:hAnsi="Times New Roman" w:cs="Times New Roman" w:hint="eastAsia"/>
          <w:sz w:val="22"/>
        </w:rPr>
        <w:t xml:space="preserve">As of March 2010, TEPCO </w:t>
      </w:r>
      <w:r w:rsidRPr="00831096">
        <w:rPr>
          <w:rFonts w:ascii="Times New Roman" w:hAnsi="Times New Roman" w:cs="Times New Roman"/>
          <w:sz w:val="22"/>
        </w:rPr>
        <w:t>own</w:t>
      </w:r>
      <w:r>
        <w:rPr>
          <w:rFonts w:ascii="Times New Roman" w:hAnsi="Times New Roman" w:cs="Times New Roman" w:hint="eastAsia"/>
          <w:sz w:val="22"/>
        </w:rPr>
        <w:t>ed</w:t>
      </w:r>
      <w:r w:rsidRPr="00831096">
        <w:rPr>
          <w:rFonts w:ascii="Times New Roman" w:hAnsi="Times New Roman" w:cs="Times New Roman"/>
          <w:sz w:val="22"/>
        </w:rPr>
        <w:t xml:space="preserve"> 17 nuclear reactors, </w:t>
      </w:r>
      <w:r>
        <w:rPr>
          <w:rFonts w:ascii="Times New Roman" w:hAnsi="Times New Roman" w:cs="Times New Roman" w:hint="eastAsia"/>
          <w:sz w:val="22"/>
        </w:rPr>
        <w:t>6</w:t>
      </w:r>
      <w:r w:rsidRPr="00831096">
        <w:rPr>
          <w:rFonts w:ascii="Times New Roman" w:hAnsi="Times New Roman" w:cs="Times New Roman"/>
          <w:sz w:val="22"/>
        </w:rPr>
        <w:t xml:space="preserve"> in Fukushima </w:t>
      </w:r>
      <w:r>
        <w:rPr>
          <w:rFonts w:ascii="Times New Roman" w:hAnsi="Times New Roman" w:cs="Times New Roman" w:hint="eastAsia"/>
          <w:sz w:val="22"/>
        </w:rPr>
        <w:t xml:space="preserve">Daiichi, 4 in Fukushima Daini, </w:t>
      </w:r>
      <w:r w:rsidRPr="00831096">
        <w:rPr>
          <w:rFonts w:ascii="Times New Roman" w:hAnsi="Times New Roman" w:cs="Times New Roman"/>
          <w:sz w:val="22"/>
        </w:rPr>
        <w:t>and 7 in Niigata Kashiwazaki</w:t>
      </w:r>
      <w:r>
        <w:rPr>
          <w:rFonts w:ascii="Times New Roman" w:hAnsi="Times New Roman" w:cs="Times New Roman" w:hint="eastAsia"/>
          <w:sz w:val="22"/>
        </w:rPr>
        <w:t>-</w:t>
      </w:r>
      <w:r w:rsidRPr="00831096">
        <w:rPr>
          <w:rFonts w:ascii="Times New Roman" w:hAnsi="Times New Roman" w:cs="Times New Roman"/>
          <w:sz w:val="22"/>
        </w:rPr>
        <w:t>Kariwa</w:t>
      </w:r>
      <w:r>
        <w:rPr>
          <w:rFonts w:ascii="Times New Roman" w:hAnsi="Times New Roman" w:cs="Times New Roman" w:hint="eastAsia"/>
          <w:sz w:val="22"/>
        </w:rPr>
        <w:t xml:space="preserve"> (note: all of them were located outside TEPCO</w:t>
      </w:r>
      <w:r>
        <w:rPr>
          <w:rFonts w:ascii="Times New Roman" w:hAnsi="Times New Roman" w:cs="Times New Roman"/>
          <w:sz w:val="22"/>
        </w:rPr>
        <w:t>’</w:t>
      </w:r>
      <w:r>
        <w:rPr>
          <w:rFonts w:ascii="Times New Roman" w:hAnsi="Times New Roman" w:cs="Times New Roman" w:hint="eastAsia"/>
          <w:sz w:val="22"/>
        </w:rPr>
        <w:t>s service area)</w:t>
      </w:r>
      <w:r w:rsidRPr="00831096">
        <w:rPr>
          <w:rFonts w:ascii="Times New Roman" w:hAnsi="Times New Roman" w:cs="Times New Roman"/>
          <w:sz w:val="22"/>
        </w:rPr>
        <w:t xml:space="preserve"> and the total capacity </w:t>
      </w:r>
      <w:r>
        <w:rPr>
          <w:rFonts w:ascii="Times New Roman" w:hAnsi="Times New Roman" w:cs="Times New Roman" w:hint="eastAsia"/>
          <w:sz w:val="22"/>
        </w:rPr>
        <w:t>was</w:t>
      </w:r>
      <w:r w:rsidRPr="00831096">
        <w:rPr>
          <w:rFonts w:ascii="Times New Roman" w:hAnsi="Times New Roman" w:cs="Times New Roman"/>
          <w:sz w:val="22"/>
        </w:rPr>
        <w:t xml:space="preserve"> 17,308 MW. Nuclear power account</w:t>
      </w:r>
      <w:r>
        <w:rPr>
          <w:rFonts w:ascii="Times New Roman" w:hAnsi="Times New Roman" w:cs="Times New Roman" w:hint="eastAsia"/>
          <w:sz w:val="22"/>
        </w:rPr>
        <w:t>ed</w:t>
      </w:r>
      <w:r w:rsidRPr="00831096">
        <w:rPr>
          <w:rFonts w:ascii="Times New Roman" w:hAnsi="Times New Roman" w:cs="Times New Roman"/>
          <w:sz w:val="22"/>
        </w:rPr>
        <w:t xml:space="preserve"> for approximately 40% of TEPCO's total electricity output.</w:t>
      </w:r>
      <w:r>
        <w:rPr>
          <w:rFonts w:ascii="Times New Roman" w:hAnsi="Times New Roman" w:cs="Times New Roman" w:hint="eastAsia"/>
          <w:sz w:val="22"/>
        </w:rPr>
        <w:t xml:space="preserve"> </w:t>
      </w:r>
      <w:r>
        <w:rPr>
          <w:rFonts w:hint="eastAsia"/>
          <w:sz w:val="22"/>
        </w:rPr>
        <w:t>[11]</w:t>
      </w:r>
    </w:p>
    <w:p w:rsidR="00680C97" w:rsidRPr="008473D3" w:rsidRDefault="00680C97" w:rsidP="00680C97">
      <w:pPr>
        <w:spacing w:afterLines="50" w:after="180" w:line="360" w:lineRule="auto"/>
        <w:jc w:val="left"/>
        <w:rPr>
          <w:rFonts w:ascii="Times New Roman" w:hAnsi="Times New Roman" w:cs="Times New Roman"/>
          <w:sz w:val="22"/>
        </w:rPr>
      </w:pPr>
      <w:r w:rsidRPr="008473D3">
        <w:rPr>
          <w:rFonts w:ascii="Times New Roman" w:hAnsi="Times New Roman" w:cs="Times New Roman"/>
          <w:sz w:val="22"/>
        </w:rPr>
        <w:t>The Fukushima Dai</w:t>
      </w:r>
      <w:r>
        <w:rPr>
          <w:rFonts w:ascii="Times New Roman" w:hAnsi="Times New Roman" w:cs="Times New Roman" w:hint="eastAsia"/>
          <w:sz w:val="22"/>
        </w:rPr>
        <w:t>i</w:t>
      </w:r>
      <w:r w:rsidRPr="008473D3">
        <w:rPr>
          <w:rFonts w:ascii="Times New Roman" w:hAnsi="Times New Roman" w:cs="Times New Roman"/>
          <w:sz w:val="22"/>
        </w:rPr>
        <w:t xml:space="preserve">chi Nuclear Power </w:t>
      </w:r>
      <w:r>
        <w:rPr>
          <w:rFonts w:ascii="Times New Roman" w:hAnsi="Times New Roman" w:cs="Times New Roman" w:hint="eastAsia"/>
          <w:sz w:val="22"/>
        </w:rPr>
        <w:t>Plant</w:t>
      </w:r>
      <w:r w:rsidRPr="008473D3">
        <w:rPr>
          <w:rFonts w:ascii="Times New Roman" w:hAnsi="Times New Roman" w:cs="Times New Roman"/>
          <w:sz w:val="22"/>
        </w:rPr>
        <w:t xml:space="preserve"> is located in the towns of Futaba and Ohkuma, 250</w:t>
      </w:r>
      <w:r>
        <w:rPr>
          <w:rFonts w:ascii="Times New Roman" w:hAnsi="Times New Roman" w:cs="Times New Roman" w:hint="eastAsia"/>
          <w:sz w:val="22"/>
        </w:rPr>
        <w:t xml:space="preserve"> </w:t>
      </w:r>
      <w:r w:rsidRPr="008473D3">
        <w:rPr>
          <w:rFonts w:ascii="Times New Roman" w:hAnsi="Times New Roman" w:cs="Times New Roman"/>
          <w:sz w:val="22"/>
        </w:rPr>
        <w:t>km north of Tokyo.</w:t>
      </w:r>
      <w:r>
        <w:rPr>
          <w:rFonts w:ascii="Times New Roman" w:hAnsi="Times New Roman" w:cs="Times New Roman" w:hint="eastAsia"/>
          <w:sz w:val="22"/>
        </w:rPr>
        <w:t xml:space="preserve"> It</w:t>
      </w:r>
      <w:r w:rsidRPr="008473D3">
        <w:rPr>
          <w:rFonts w:ascii="Times New Roman" w:hAnsi="Times New Roman" w:cs="Times New Roman"/>
          <w:sz w:val="22"/>
        </w:rPr>
        <w:t xml:space="preserve"> was the first nuclear plant to be constructed and operated entirely by TEPCO</w:t>
      </w:r>
      <w:r>
        <w:rPr>
          <w:rFonts w:ascii="Times New Roman" w:hAnsi="Times New Roman" w:cs="Times New Roman" w:hint="eastAsia"/>
          <w:sz w:val="22"/>
        </w:rPr>
        <w:t>, with t</w:t>
      </w:r>
      <w:r w:rsidRPr="008473D3">
        <w:rPr>
          <w:rFonts w:ascii="Times New Roman" w:hAnsi="Times New Roman" w:cs="Times New Roman"/>
          <w:sz w:val="22"/>
        </w:rPr>
        <w:t>he first unit of the nuclear station commissioned in 1971</w:t>
      </w:r>
      <w:r>
        <w:rPr>
          <w:rFonts w:ascii="Times New Roman" w:hAnsi="Times New Roman" w:cs="Times New Roman" w:hint="eastAsia"/>
          <w:sz w:val="22"/>
        </w:rPr>
        <w:t>.</w:t>
      </w:r>
    </w:p>
    <w:p w:rsidR="00680C97" w:rsidRPr="000E2A35" w:rsidRDefault="00680C97" w:rsidP="00680C97">
      <w:pPr>
        <w:spacing w:afterLines="50" w:after="180" w:line="360" w:lineRule="auto"/>
        <w:jc w:val="left"/>
        <w:rPr>
          <w:sz w:val="22"/>
        </w:rPr>
      </w:pPr>
      <w:r>
        <w:rPr>
          <w:rFonts w:hint="eastAsia"/>
          <w:sz w:val="22"/>
        </w:rPr>
        <w:t xml:space="preserve">As shown in </w:t>
      </w:r>
      <w:r w:rsidRPr="000E2A35">
        <w:rPr>
          <w:sz w:val="22"/>
        </w:rPr>
        <w:t>Table 1-1</w:t>
      </w:r>
      <w:r>
        <w:rPr>
          <w:rFonts w:hint="eastAsia"/>
          <w:sz w:val="22"/>
        </w:rPr>
        <w:t>, t</w:t>
      </w:r>
      <w:r w:rsidRPr="000E2A35">
        <w:rPr>
          <w:sz w:val="22"/>
        </w:rPr>
        <w:t>he total installed capacity of the six boiling water reactor units is 4,696</w:t>
      </w:r>
      <w:r>
        <w:rPr>
          <w:rFonts w:hint="eastAsia"/>
          <w:sz w:val="22"/>
        </w:rPr>
        <w:t xml:space="preserve"> </w:t>
      </w:r>
      <w:r w:rsidRPr="000E2A35">
        <w:rPr>
          <w:sz w:val="22"/>
        </w:rPr>
        <w:t>MW. Unit 1 has an installed capacity of 460</w:t>
      </w:r>
      <w:r>
        <w:rPr>
          <w:rFonts w:hint="eastAsia"/>
          <w:sz w:val="22"/>
        </w:rPr>
        <w:t xml:space="preserve"> </w:t>
      </w:r>
      <w:r w:rsidRPr="000E2A35">
        <w:rPr>
          <w:sz w:val="22"/>
        </w:rPr>
        <w:t>MW, Units 2, 3, 4 and 5 each ha</w:t>
      </w:r>
      <w:r>
        <w:rPr>
          <w:rFonts w:hint="eastAsia"/>
          <w:sz w:val="22"/>
        </w:rPr>
        <w:t>ve</w:t>
      </w:r>
      <w:r w:rsidRPr="000E2A35">
        <w:rPr>
          <w:sz w:val="22"/>
        </w:rPr>
        <w:t xml:space="preserve"> 784</w:t>
      </w:r>
      <w:r>
        <w:rPr>
          <w:rFonts w:hint="eastAsia"/>
          <w:sz w:val="22"/>
        </w:rPr>
        <w:t xml:space="preserve"> </w:t>
      </w:r>
      <w:r w:rsidRPr="000E2A35">
        <w:rPr>
          <w:sz w:val="22"/>
        </w:rPr>
        <w:t>MW capacity and Unit 6 is rated at 1,100</w:t>
      </w:r>
      <w:r>
        <w:rPr>
          <w:rFonts w:hint="eastAsia"/>
          <w:sz w:val="22"/>
        </w:rPr>
        <w:t xml:space="preserve"> </w:t>
      </w:r>
      <w:r w:rsidRPr="000E2A35">
        <w:rPr>
          <w:sz w:val="22"/>
        </w:rPr>
        <w:t>MW.</w:t>
      </w:r>
      <w:r w:rsidRPr="000E2A35">
        <w:rPr>
          <w:rFonts w:hint="eastAsia"/>
          <w:sz w:val="22"/>
        </w:rPr>
        <w:t xml:space="preserve"> </w:t>
      </w:r>
      <w:r w:rsidRPr="000E2A35">
        <w:rPr>
          <w:sz w:val="22"/>
        </w:rPr>
        <w:t>Units 1 to 5 are Mark I type while Unit 6 is a Mark II built with containment structures.</w:t>
      </w:r>
    </w:p>
    <w:p w:rsidR="00680C97" w:rsidRDefault="00680C97" w:rsidP="00680C97">
      <w:pPr>
        <w:widowControl/>
        <w:jc w:val="left"/>
        <w:rPr>
          <w:sz w:val="22"/>
        </w:rPr>
      </w:pPr>
      <w:r>
        <w:rPr>
          <w:sz w:val="22"/>
        </w:rPr>
        <w:br w:type="page"/>
      </w:r>
    </w:p>
    <w:p w:rsidR="00680C97" w:rsidRPr="000E2A35" w:rsidRDefault="00680C97" w:rsidP="00680C97">
      <w:pPr>
        <w:spacing w:line="360" w:lineRule="auto"/>
        <w:jc w:val="center"/>
        <w:rPr>
          <w:sz w:val="22"/>
        </w:rPr>
      </w:pPr>
      <w:r w:rsidRPr="000E2A35">
        <w:rPr>
          <w:sz w:val="22"/>
        </w:rPr>
        <w:lastRenderedPageBreak/>
        <w:t>Table 1-1: Reactors in the Fukushima Daiichi Nuclear Power Plant [1]</w:t>
      </w:r>
    </w:p>
    <w:p w:rsidR="00680C97" w:rsidRPr="000E2A35" w:rsidRDefault="00680C97" w:rsidP="00680C97">
      <w:pPr>
        <w:spacing w:afterLines="50" w:after="180" w:line="360" w:lineRule="auto"/>
        <w:jc w:val="center"/>
        <w:rPr>
          <w:sz w:val="22"/>
        </w:rPr>
      </w:pPr>
      <w:r>
        <w:rPr>
          <w:noProof/>
          <w:sz w:val="22"/>
          <w:lang w:eastAsia="en-US"/>
        </w:rPr>
        <w:drawing>
          <wp:inline distT="0" distB="0" distL="0" distR="0" wp14:anchorId="651C230E" wp14:editId="0379CEF2">
            <wp:extent cx="5781675" cy="4362450"/>
            <wp:effectExtent l="0" t="0" r="9525" b="0"/>
            <wp:docPr id="51" name="図 51" descr="無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無題"/>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1675" cy="4362450"/>
                    </a:xfrm>
                    <a:prstGeom prst="rect">
                      <a:avLst/>
                    </a:prstGeom>
                    <a:noFill/>
                    <a:ln>
                      <a:noFill/>
                    </a:ln>
                  </pic:spPr>
                </pic:pic>
              </a:graphicData>
            </a:graphic>
          </wp:inline>
        </w:drawing>
      </w:r>
    </w:p>
    <w:p w:rsidR="00680C97" w:rsidRPr="000E2A35" w:rsidRDefault="00680C97" w:rsidP="00680C97">
      <w:pPr>
        <w:spacing w:afterLines="50" w:after="180" w:line="360" w:lineRule="auto"/>
        <w:jc w:val="left"/>
        <w:rPr>
          <w:sz w:val="22"/>
        </w:rPr>
      </w:pPr>
      <w:r w:rsidRPr="000E2A35">
        <w:rPr>
          <w:sz w:val="22"/>
        </w:rPr>
        <w:t>The six reactors were designed by G</w:t>
      </w:r>
      <w:r w:rsidRPr="000E2A35">
        <w:rPr>
          <w:rFonts w:hint="eastAsia"/>
          <w:sz w:val="22"/>
        </w:rPr>
        <w:t xml:space="preserve">eneral </w:t>
      </w:r>
      <w:r w:rsidRPr="000E2A35">
        <w:rPr>
          <w:sz w:val="22"/>
        </w:rPr>
        <w:t>E</w:t>
      </w:r>
      <w:r w:rsidRPr="000E2A35">
        <w:rPr>
          <w:rFonts w:hint="eastAsia"/>
          <w:sz w:val="22"/>
        </w:rPr>
        <w:t>lectric, which</w:t>
      </w:r>
      <w:r w:rsidRPr="000E2A35">
        <w:rPr>
          <w:sz w:val="22"/>
        </w:rPr>
        <w:t xml:space="preserve"> also supplied Units 1, 2 and 6. Units 3 and 5 were supplied by Toshiba and Unit 4 by Hitachi.</w:t>
      </w:r>
      <w:r w:rsidRPr="000E2A35">
        <w:rPr>
          <w:rFonts w:hint="eastAsia"/>
          <w:sz w:val="22"/>
        </w:rPr>
        <w:t xml:space="preserve"> </w:t>
      </w:r>
      <w:r w:rsidRPr="000E2A35">
        <w:rPr>
          <w:sz w:val="22"/>
        </w:rPr>
        <w:t>The nuclear complex was constructed by Kajima</w:t>
      </w:r>
      <w:r w:rsidRPr="000E2A35">
        <w:rPr>
          <w:rFonts w:hint="eastAsia"/>
          <w:sz w:val="22"/>
        </w:rPr>
        <w:t>, a Japanese construction company.</w:t>
      </w:r>
    </w:p>
    <w:p w:rsidR="00680C97" w:rsidRPr="000E2A35" w:rsidRDefault="00680C97" w:rsidP="00680C97">
      <w:pPr>
        <w:spacing w:afterLines="50" w:after="180" w:line="360" w:lineRule="auto"/>
        <w:jc w:val="left"/>
        <w:rPr>
          <w:sz w:val="22"/>
        </w:rPr>
      </w:pPr>
      <w:r>
        <w:rPr>
          <w:rFonts w:hint="eastAsia"/>
          <w:sz w:val="22"/>
        </w:rPr>
        <w:t>The e</w:t>
      </w:r>
      <w:r w:rsidRPr="000E2A35">
        <w:rPr>
          <w:sz w:val="22"/>
        </w:rPr>
        <w:t xml:space="preserve">mergency </w:t>
      </w:r>
      <w:r>
        <w:rPr>
          <w:rFonts w:hint="eastAsia"/>
          <w:sz w:val="22"/>
        </w:rPr>
        <w:t>c</w:t>
      </w:r>
      <w:r w:rsidRPr="000E2A35">
        <w:rPr>
          <w:sz w:val="22"/>
        </w:rPr>
        <w:t>ore</w:t>
      </w:r>
      <w:r w:rsidRPr="000E2A35">
        <w:rPr>
          <w:rFonts w:hint="eastAsia"/>
          <w:sz w:val="22"/>
        </w:rPr>
        <w:t xml:space="preserve"> </w:t>
      </w:r>
      <w:r>
        <w:rPr>
          <w:rFonts w:hint="eastAsia"/>
          <w:sz w:val="22"/>
        </w:rPr>
        <w:t>c</w:t>
      </w:r>
      <w:r w:rsidRPr="000E2A35">
        <w:rPr>
          <w:sz w:val="22"/>
        </w:rPr>
        <w:t>ooling system</w:t>
      </w:r>
      <w:r w:rsidRPr="000E2A35">
        <w:rPr>
          <w:rFonts w:hint="eastAsia"/>
          <w:sz w:val="22"/>
        </w:rPr>
        <w:t xml:space="preserve"> of each reactor</w:t>
      </w:r>
      <w:r w:rsidRPr="000E2A35">
        <w:rPr>
          <w:sz w:val="22"/>
        </w:rPr>
        <w:t xml:space="preserve"> </w:t>
      </w:r>
      <w:r w:rsidRPr="000E2A35">
        <w:rPr>
          <w:rFonts w:hint="eastAsia"/>
          <w:sz w:val="22"/>
        </w:rPr>
        <w:t xml:space="preserve">was designed to </w:t>
      </w:r>
      <w:r w:rsidRPr="000E2A35">
        <w:rPr>
          <w:sz w:val="22"/>
        </w:rPr>
        <w:t xml:space="preserve">run on electricity, which </w:t>
      </w:r>
      <w:r w:rsidRPr="000E2A35">
        <w:rPr>
          <w:rFonts w:hint="eastAsia"/>
          <w:sz w:val="22"/>
        </w:rPr>
        <w:t>could be supplied</w:t>
      </w:r>
      <w:r w:rsidRPr="000E2A35">
        <w:rPr>
          <w:sz w:val="22"/>
        </w:rPr>
        <w:t xml:space="preserve"> from the nation's power grid</w:t>
      </w:r>
      <w:r w:rsidRPr="000E2A35">
        <w:rPr>
          <w:rFonts w:hint="eastAsia"/>
          <w:sz w:val="22"/>
        </w:rPr>
        <w:t xml:space="preserve"> or from </w:t>
      </w:r>
      <w:r w:rsidRPr="000E2A35">
        <w:rPr>
          <w:sz w:val="22"/>
        </w:rPr>
        <w:t>on-site diesel generators.</w:t>
      </w:r>
    </w:p>
    <w:p w:rsidR="00680C97" w:rsidRPr="004100F2" w:rsidRDefault="00680C97" w:rsidP="00680C97">
      <w:pPr>
        <w:spacing w:afterLines="50" w:after="180" w:line="360" w:lineRule="auto"/>
        <w:jc w:val="left"/>
        <w:rPr>
          <w:rFonts w:ascii="Times New Roman" w:hAnsi="Times New Roman" w:cs="Times New Roman"/>
          <w:sz w:val="22"/>
        </w:rPr>
      </w:pPr>
    </w:p>
    <w:p w:rsidR="00680C97" w:rsidRPr="00F54008" w:rsidRDefault="00680C97" w:rsidP="00680C97">
      <w:pPr>
        <w:pStyle w:val="Heading2"/>
        <w:spacing w:afterLines="50" w:after="180" w:line="360" w:lineRule="auto"/>
        <w:jc w:val="left"/>
        <w:rPr>
          <w:sz w:val="22"/>
        </w:rPr>
      </w:pPr>
      <w:bookmarkStart w:id="6" w:name="_Toc449737834"/>
      <w:r w:rsidRPr="00F54008">
        <w:rPr>
          <w:rFonts w:hint="eastAsia"/>
          <w:sz w:val="28"/>
        </w:rPr>
        <w:t>1.</w:t>
      </w:r>
      <w:r>
        <w:rPr>
          <w:rFonts w:hint="eastAsia"/>
          <w:sz w:val="28"/>
        </w:rPr>
        <w:t>4</w:t>
      </w:r>
      <w:r>
        <w:rPr>
          <w:rFonts w:hint="eastAsia"/>
          <w:sz w:val="28"/>
        </w:rPr>
        <w:tab/>
        <w:t>Systemic Complexity</w:t>
      </w:r>
      <w:bookmarkEnd w:id="6"/>
    </w:p>
    <w:p w:rsidR="00680C97" w:rsidRDefault="00680C97" w:rsidP="00680C97">
      <w:pPr>
        <w:spacing w:afterLines="50" w:after="180" w:line="360" w:lineRule="auto"/>
        <w:jc w:val="left"/>
        <w:rPr>
          <w:rFonts w:ascii="Times New Roman" w:hAnsi="Times New Roman" w:cs="Times New Roman"/>
          <w:bCs/>
          <w:iCs/>
          <w:kern w:val="0"/>
          <w:sz w:val="22"/>
        </w:rPr>
      </w:pPr>
      <w:r>
        <w:rPr>
          <w:rFonts w:ascii="Times New Roman" w:hAnsi="Times New Roman" w:cs="Times New Roman" w:hint="eastAsia"/>
          <w:sz w:val="22"/>
        </w:rPr>
        <w:t xml:space="preserve">Since the Fukushima Daiichi nuclear disaster, several accident investigation reports, as well as a large </w:t>
      </w:r>
      <w:r>
        <w:rPr>
          <w:rFonts w:ascii="Times New Roman" w:hAnsi="Times New Roman" w:cs="Times New Roman" w:hint="eastAsia"/>
          <w:sz w:val="22"/>
        </w:rPr>
        <w:lastRenderedPageBreak/>
        <w:t xml:space="preserve">number of articles, have been published in an effort to identify the causes, not only from technical but also managerial points of view. In the official report published by the National Diet, </w:t>
      </w:r>
      <w:r w:rsidRPr="00D4581A">
        <w:rPr>
          <w:rFonts w:ascii="Times New Roman" w:hAnsi="Times New Roman" w:cs="Times New Roman"/>
          <w:sz w:val="22"/>
        </w:rPr>
        <w:t xml:space="preserve">Kurokawa </w:t>
      </w:r>
      <w:r w:rsidRPr="00D4581A">
        <w:rPr>
          <w:rFonts w:ascii="Times New Roman" w:hAnsi="Times New Roman" w:cs="Times New Roman"/>
          <w:i/>
          <w:sz w:val="22"/>
        </w:rPr>
        <w:t>et al.</w:t>
      </w:r>
      <w:r>
        <w:rPr>
          <w:rFonts w:ascii="Times New Roman" w:hAnsi="Times New Roman" w:cs="Times New Roman" w:hint="eastAsia"/>
          <w:sz w:val="22"/>
        </w:rPr>
        <w:t xml:space="preserve"> (</w:t>
      </w:r>
      <w:r w:rsidRPr="00D4581A">
        <w:rPr>
          <w:rFonts w:ascii="Times New Roman" w:hAnsi="Times New Roman" w:cs="Times New Roman"/>
          <w:sz w:val="22"/>
        </w:rPr>
        <w:t>2012</w:t>
      </w:r>
      <w:r>
        <w:rPr>
          <w:rFonts w:ascii="Times New Roman" w:hAnsi="Times New Roman" w:cs="Times New Roman" w:hint="eastAsia"/>
          <w:sz w:val="22"/>
        </w:rPr>
        <w:t xml:space="preserve">, p.16) conclude that </w:t>
      </w:r>
      <w:r>
        <w:rPr>
          <w:rFonts w:ascii="Times New Roman" w:hAnsi="Times New Roman" w:cs="Times New Roman" w:hint="eastAsia"/>
          <w:bCs/>
          <w:iCs/>
          <w:kern w:val="0"/>
          <w:sz w:val="22"/>
        </w:rPr>
        <w:t>the</w:t>
      </w:r>
      <w:r w:rsidRPr="0058557D">
        <w:rPr>
          <w:rFonts w:ascii="Times New Roman" w:hAnsi="Times New Roman" w:cs="Times New Roman"/>
          <w:bCs/>
          <w:iCs/>
          <w:kern w:val="0"/>
          <w:sz w:val="22"/>
        </w:rPr>
        <w:t xml:space="preserve"> accid</w:t>
      </w:r>
      <w:r>
        <w:rPr>
          <w:rFonts w:ascii="Times New Roman" w:hAnsi="Times New Roman" w:cs="Times New Roman"/>
          <w:bCs/>
          <w:iCs/>
          <w:kern w:val="0"/>
          <w:sz w:val="22"/>
        </w:rPr>
        <w:t>ent was the result of collusio</w:t>
      </w:r>
      <w:r w:rsidRPr="0058557D">
        <w:rPr>
          <w:rFonts w:ascii="Times New Roman" w:hAnsi="Times New Roman" w:cs="Times New Roman"/>
          <w:bCs/>
          <w:iCs/>
          <w:kern w:val="0"/>
          <w:sz w:val="22"/>
        </w:rPr>
        <w:t>n between the government, the regulators and TEPCO, and the lack of governance by said parties.</w:t>
      </w:r>
      <w:r>
        <w:rPr>
          <w:rFonts w:ascii="Times New Roman" w:hAnsi="Times New Roman" w:cs="Times New Roman" w:hint="eastAsia"/>
          <w:bCs/>
          <w:iCs/>
          <w:kern w:val="0"/>
          <w:sz w:val="22"/>
        </w:rPr>
        <w:t xml:space="preserve"> [1]</w:t>
      </w:r>
    </w:p>
    <w:p w:rsidR="00680C97" w:rsidRDefault="00680C97" w:rsidP="00680C97">
      <w:pPr>
        <w:spacing w:afterLines="50" w:after="180" w:line="360" w:lineRule="auto"/>
        <w:jc w:val="left"/>
        <w:rPr>
          <w:rFonts w:ascii="Times New Roman" w:hAnsi="Times New Roman" w:cs="Times New Roman"/>
          <w:bCs/>
          <w:iCs/>
          <w:kern w:val="0"/>
          <w:sz w:val="22"/>
        </w:rPr>
      </w:pPr>
      <w:r w:rsidRPr="00AB4A85">
        <w:rPr>
          <w:rFonts w:ascii="Times New Roman" w:hAnsi="Times New Roman" w:cs="Times New Roman" w:hint="eastAsia"/>
          <w:bCs/>
          <w:iCs/>
          <w:kern w:val="0"/>
          <w:sz w:val="22"/>
        </w:rPr>
        <w:t xml:space="preserve">While </w:t>
      </w:r>
      <w:r>
        <w:rPr>
          <w:rFonts w:ascii="Times New Roman" w:hAnsi="Times New Roman" w:cs="Times New Roman" w:hint="eastAsia"/>
          <w:bCs/>
          <w:iCs/>
          <w:kern w:val="0"/>
          <w:sz w:val="22"/>
        </w:rPr>
        <w:t>this</w:t>
      </w:r>
      <w:r w:rsidRPr="00AB4A85">
        <w:rPr>
          <w:rFonts w:ascii="Times New Roman" w:hAnsi="Times New Roman" w:cs="Times New Roman" w:hint="eastAsia"/>
          <w:bCs/>
          <w:iCs/>
          <w:kern w:val="0"/>
          <w:sz w:val="22"/>
        </w:rPr>
        <w:t xml:space="preserve"> official report provides good insights into the core contributors to the accident, it</w:t>
      </w:r>
      <w:r>
        <w:rPr>
          <w:rFonts w:ascii="Times New Roman" w:hAnsi="Times New Roman" w:cs="Times New Roman" w:hint="eastAsia"/>
          <w:bCs/>
          <w:iCs/>
          <w:kern w:val="0"/>
          <w:sz w:val="22"/>
        </w:rPr>
        <w:t xml:space="preserve"> focuses on blaming </w:t>
      </w:r>
      <w:r w:rsidRPr="00AB4A85">
        <w:rPr>
          <w:rFonts w:ascii="Times New Roman" w:hAnsi="Times New Roman" w:cs="Times New Roman" w:hint="eastAsia"/>
          <w:bCs/>
          <w:iCs/>
          <w:kern w:val="0"/>
          <w:sz w:val="22"/>
        </w:rPr>
        <w:t>TEPCO and the regulator, with relatively few descriptions o</w:t>
      </w:r>
      <w:r>
        <w:rPr>
          <w:rFonts w:ascii="Times New Roman" w:hAnsi="Times New Roman" w:cs="Times New Roman" w:hint="eastAsia"/>
          <w:bCs/>
          <w:iCs/>
          <w:kern w:val="0"/>
          <w:sz w:val="22"/>
        </w:rPr>
        <w:t>f</w:t>
      </w:r>
      <w:r w:rsidRPr="00AB4A85">
        <w:rPr>
          <w:rFonts w:ascii="Times New Roman" w:hAnsi="Times New Roman" w:cs="Times New Roman" w:hint="eastAsia"/>
          <w:bCs/>
          <w:iCs/>
          <w:kern w:val="0"/>
          <w:sz w:val="22"/>
        </w:rPr>
        <w:t xml:space="preserve"> other factors. In fact, it</w:t>
      </w:r>
      <w:r>
        <w:rPr>
          <w:rFonts w:ascii="Times New Roman" w:hAnsi="Times New Roman" w:cs="Times New Roman" w:hint="eastAsia"/>
          <w:bCs/>
          <w:iCs/>
          <w:kern w:val="0"/>
          <w:sz w:val="22"/>
        </w:rPr>
        <w:t xml:space="preserve"> is safe to say that the whole picture surrounding the accident is much more complex when we consider the variety of stakeholders involved in nuclear safety and the contexts that affected the decision making of each party, </w:t>
      </w:r>
      <w:r>
        <w:rPr>
          <w:rFonts w:ascii="Times New Roman" w:hAnsi="Times New Roman" w:cs="Times New Roman"/>
          <w:bCs/>
          <w:iCs/>
          <w:kern w:val="0"/>
          <w:sz w:val="22"/>
        </w:rPr>
        <w:t>because</w:t>
      </w:r>
      <w:r>
        <w:rPr>
          <w:rFonts w:ascii="Times New Roman" w:hAnsi="Times New Roman" w:cs="Times New Roman" w:hint="eastAsia"/>
          <w:bCs/>
          <w:iCs/>
          <w:kern w:val="0"/>
          <w:sz w:val="22"/>
        </w:rPr>
        <w:t xml:space="preserve"> of the sociotechnical complexity that a </w:t>
      </w:r>
      <w:r>
        <w:rPr>
          <w:rFonts w:hint="eastAsia"/>
          <w:sz w:val="22"/>
        </w:rPr>
        <w:t>nuclear power plant has</w:t>
      </w:r>
      <w:r>
        <w:rPr>
          <w:rFonts w:ascii="Times New Roman" w:hAnsi="Times New Roman" w:cs="Times New Roman" w:hint="eastAsia"/>
          <w:bCs/>
          <w:iCs/>
          <w:kern w:val="0"/>
          <w:sz w:val="22"/>
        </w:rPr>
        <w:t>.</w:t>
      </w:r>
    </w:p>
    <w:p w:rsidR="00680C97" w:rsidRDefault="00680C97" w:rsidP="00680C97">
      <w:pPr>
        <w:spacing w:afterLines="50" w:after="180" w:line="360" w:lineRule="auto"/>
        <w:jc w:val="left"/>
        <w:rPr>
          <w:rFonts w:ascii="Times New Roman" w:hAnsi="Times New Roman" w:cs="Times New Roman"/>
          <w:kern w:val="0"/>
          <w:sz w:val="22"/>
        </w:rPr>
      </w:pPr>
      <w:r w:rsidRPr="00BB4CB5">
        <w:rPr>
          <w:rFonts w:ascii="Times New Roman" w:hAnsi="Times New Roman" w:cs="Times New Roman"/>
          <w:sz w:val="22"/>
        </w:rPr>
        <w:t xml:space="preserve">Guntzburger </w:t>
      </w:r>
      <w:r w:rsidRPr="00BB4CB5">
        <w:rPr>
          <w:rFonts w:ascii="Times New Roman" w:hAnsi="Times New Roman" w:cs="Times New Roman"/>
          <w:i/>
          <w:sz w:val="22"/>
        </w:rPr>
        <w:t>et al.</w:t>
      </w:r>
      <w:r w:rsidRPr="00BB4CB5">
        <w:rPr>
          <w:rFonts w:ascii="Times New Roman" w:hAnsi="Times New Roman" w:cs="Times New Roman"/>
          <w:sz w:val="22"/>
        </w:rPr>
        <w:t xml:space="preserve"> (2014)</w:t>
      </w:r>
      <w:r w:rsidRPr="00BB4CB5">
        <w:rPr>
          <w:rFonts w:ascii="Times New Roman" w:hAnsi="Times New Roman" w:cs="Times New Roman"/>
          <w:kern w:val="0"/>
          <w:sz w:val="22"/>
        </w:rPr>
        <w:t xml:space="preserve"> highlight that a complex network of legal, cultural and technological paradigms, as well as the defense mechanisms of personal and organizational moral disengagement, have structured the context of this crisis, allowing for an event to turn into this disaster.</w:t>
      </w:r>
      <w:r>
        <w:rPr>
          <w:rFonts w:ascii="Times New Roman" w:hAnsi="Times New Roman" w:cs="Times New Roman" w:hint="eastAsia"/>
          <w:kern w:val="0"/>
          <w:sz w:val="22"/>
        </w:rPr>
        <w:t xml:space="preserve"> They then </w:t>
      </w:r>
      <w:r w:rsidRPr="00522F77">
        <w:rPr>
          <w:rFonts w:ascii="Times New Roman" w:hAnsi="Times New Roman" w:cs="Times New Roman"/>
          <w:kern w:val="0"/>
          <w:sz w:val="22"/>
        </w:rPr>
        <w:t>argue that a reform</w:t>
      </w:r>
      <w:r>
        <w:rPr>
          <w:rFonts w:ascii="Times New Roman" w:hAnsi="Times New Roman" w:cs="Times New Roman" w:hint="eastAsia"/>
          <w:kern w:val="0"/>
          <w:sz w:val="22"/>
        </w:rPr>
        <w:t xml:space="preserve"> </w:t>
      </w:r>
      <w:r w:rsidRPr="00522F77">
        <w:rPr>
          <w:rFonts w:ascii="Times New Roman" w:hAnsi="Times New Roman" w:cs="Times New Roman"/>
          <w:kern w:val="0"/>
          <w:sz w:val="22"/>
        </w:rPr>
        <w:t>of traditional risk and crisis</w:t>
      </w:r>
      <w:r>
        <w:rPr>
          <w:rFonts w:ascii="Times New Roman" w:hAnsi="Times New Roman" w:cs="Times New Roman" w:hint="eastAsia"/>
          <w:kern w:val="0"/>
          <w:sz w:val="22"/>
        </w:rPr>
        <w:t xml:space="preserve"> </w:t>
      </w:r>
      <w:r w:rsidRPr="00522F77">
        <w:rPr>
          <w:rFonts w:ascii="Times New Roman" w:hAnsi="Times New Roman" w:cs="Times New Roman"/>
          <w:kern w:val="0"/>
          <w:sz w:val="22"/>
        </w:rPr>
        <w:t>management</w:t>
      </w:r>
      <w:r>
        <w:rPr>
          <w:rFonts w:ascii="Times New Roman" w:hAnsi="Times New Roman" w:cs="Times New Roman" w:hint="eastAsia"/>
          <w:kern w:val="0"/>
          <w:sz w:val="22"/>
        </w:rPr>
        <w:t xml:space="preserve"> </w:t>
      </w:r>
      <w:r w:rsidRPr="00522F77">
        <w:rPr>
          <w:rFonts w:ascii="Times New Roman" w:hAnsi="Times New Roman" w:cs="Times New Roman"/>
          <w:kern w:val="0"/>
          <w:sz w:val="22"/>
        </w:rPr>
        <w:t>is needed, embracing a more complex and systemic approach, integrating the historical,</w:t>
      </w:r>
      <w:r>
        <w:rPr>
          <w:rFonts w:ascii="Times New Roman" w:hAnsi="Times New Roman" w:cs="Times New Roman" w:hint="eastAsia"/>
          <w:kern w:val="0"/>
          <w:sz w:val="22"/>
        </w:rPr>
        <w:t xml:space="preserve"> </w:t>
      </w:r>
      <w:r w:rsidRPr="00522F77">
        <w:rPr>
          <w:rFonts w:ascii="Times New Roman" w:hAnsi="Times New Roman" w:cs="Times New Roman"/>
          <w:kern w:val="0"/>
          <w:sz w:val="22"/>
        </w:rPr>
        <w:t>socio-cultural and ethical dimensions.</w:t>
      </w:r>
      <w:r>
        <w:rPr>
          <w:rFonts w:ascii="Times New Roman" w:hAnsi="Times New Roman" w:cs="Times New Roman" w:hint="eastAsia"/>
          <w:kern w:val="0"/>
          <w:sz w:val="22"/>
        </w:rPr>
        <w:t xml:space="preserve"> [12]</w:t>
      </w:r>
    </w:p>
    <w:p w:rsidR="00680C97" w:rsidRPr="004100F2" w:rsidRDefault="00680C97" w:rsidP="00680C97">
      <w:pPr>
        <w:spacing w:afterLines="50" w:after="180" w:line="360" w:lineRule="auto"/>
        <w:jc w:val="left"/>
        <w:rPr>
          <w:rFonts w:ascii="Times New Roman" w:hAnsi="Times New Roman" w:cs="Times New Roman"/>
          <w:sz w:val="22"/>
        </w:rPr>
      </w:pPr>
    </w:p>
    <w:p w:rsidR="00680C97" w:rsidRPr="00F54008" w:rsidRDefault="00680C97" w:rsidP="00680C97">
      <w:pPr>
        <w:pStyle w:val="Heading2"/>
        <w:spacing w:afterLines="50" w:after="180" w:line="360" w:lineRule="auto"/>
        <w:jc w:val="left"/>
        <w:rPr>
          <w:sz w:val="22"/>
        </w:rPr>
      </w:pPr>
      <w:bookmarkStart w:id="7" w:name="_Toc449737835"/>
      <w:r w:rsidRPr="00F54008">
        <w:rPr>
          <w:rFonts w:hint="eastAsia"/>
          <w:sz w:val="28"/>
        </w:rPr>
        <w:t>1.</w:t>
      </w:r>
      <w:r>
        <w:rPr>
          <w:rFonts w:hint="eastAsia"/>
          <w:sz w:val="28"/>
        </w:rPr>
        <w:t>5</w:t>
      </w:r>
      <w:r>
        <w:rPr>
          <w:rFonts w:hint="eastAsia"/>
          <w:sz w:val="28"/>
        </w:rPr>
        <w:tab/>
        <w:t>STAMP</w:t>
      </w:r>
      <w:r w:rsidRPr="00AF4F71">
        <w:rPr>
          <w:sz w:val="28"/>
        </w:rPr>
        <w:t>—</w:t>
      </w:r>
      <w:r>
        <w:rPr>
          <w:rFonts w:hint="eastAsia"/>
          <w:sz w:val="28"/>
        </w:rPr>
        <w:t>Accident Model Based on Systems Theory</w:t>
      </w:r>
      <w:bookmarkEnd w:id="7"/>
    </w:p>
    <w:p w:rsidR="00680C97" w:rsidRDefault="00680C97" w:rsidP="00680C97">
      <w:pPr>
        <w:spacing w:afterLines="50" w:after="180" w:line="360" w:lineRule="auto"/>
        <w:jc w:val="left"/>
        <w:rPr>
          <w:rFonts w:ascii="Times New Roman" w:hAnsi="Times New Roman" w:cs="Times New Roman"/>
          <w:sz w:val="22"/>
        </w:rPr>
      </w:pPr>
      <w:r>
        <w:rPr>
          <w:rFonts w:ascii="Times New Roman" w:hAnsi="Times New Roman" w:cs="Times New Roman" w:hint="eastAsia"/>
          <w:kern w:val="0"/>
          <w:sz w:val="22"/>
        </w:rPr>
        <w:t xml:space="preserve">To </w:t>
      </w:r>
      <w:r>
        <w:rPr>
          <w:rFonts w:ascii="Times New Roman" w:hAnsi="Times New Roman" w:cs="Times New Roman"/>
          <w:kern w:val="0"/>
          <w:sz w:val="22"/>
        </w:rPr>
        <w:t>address</w:t>
      </w:r>
      <w:r>
        <w:rPr>
          <w:rFonts w:ascii="Times New Roman" w:hAnsi="Times New Roman" w:cs="Times New Roman" w:hint="eastAsia"/>
          <w:kern w:val="0"/>
          <w:sz w:val="22"/>
        </w:rPr>
        <w:t xml:space="preserve"> the aforementioned challenges, it is beneficial to use a new type of accident model based on systems theory</w:t>
      </w:r>
      <w:r>
        <w:rPr>
          <w:rFonts w:hint="eastAsia"/>
          <w:sz w:val="22"/>
        </w:rPr>
        <w:t>, which can be extended to these social factors</w:t>
      </w:r>
      <w:r>
        <w:rPr>
          <w:sz w:val="22"/>
        </w:rPr>
        <w:t>.</w:t>
      </w:r>
      <w:r>
        <w:rPr>
          <w:rFonts w:hint="eastAsia"/>
          <w:sz w:val="22"/>
        </w:rPr>
        <w:t xml:space="preserve"> </w:t>
      </w:r>
      <w:r w:rsidRPr="00977BF3">
        <w:rPr>
          <w:rFonts w:ascii="Times New Roman" w:hAnsi="Times New Roman" w:cs="Times New Roman"/>
          <w:sz w:val="22"/>
        </w:rPr>
        <w:t xml:space="preserve">System-Theoretic Accident Model and Processes (STAMP) captures more types of accident causal factors including social and organizational structures, new kinds of human error, design and requirements flaws, and dysfunctional interactions among non-failed components. </w:t>
      </w:r>
      <w:r>
        <w:rPr>
          <w:rFonts w:ascii="Times New Roman" w:hAnsi="Times New Roman" w:cs="Times New Roman" w:hint="eastAsia"/>
          <w:sz w:val="22"/>
        </w:rPr>
        <w:t>Specifically</w:t>
      </w:r>
      <w:r w:rsidRPr="00977BF3">
        <w:rPr>
          <w:rFonts w:ascii="Times New Roman" w:hAnsi="Times New Roman" w:cs="Times New Roman"/>
          <w:sz w:val="22"/>
        </w:rPr>
        <w:t xml:space="preserve">, STAMP focuses particular attention on the role of constraints in safety management, and accidents are seen as resulting from inadequate control or enforcement of </w:t>
      </w:r>
      <w:r w:rsidRPr="00977BF3">
        <w:rPr>
          <w:rFonts w:ascii="Times New Roman" w:hAnsi="Times New Roman" w:cs="Times New Roman"/>
          <w:sz w:val="22"/>
        </w:rPr>
        <w:lastRenderedPageBreak/>
        <w:t>constraints on safety-related behavior at each level of the system development and system operations control structures</w:t>
      </w:r>
      <w:r>
        <w:rPr>
          <w:rFonts w:ascii="Times New Roman" w:hAnsi="Times New Roman" w:cs="Times New Roman" w:hint="eastAsia"/>
          <w:sz w:val="22"/>
        </w:rPr>
        <w:t xml:space="preserve">, </w:t>
      </w:r>
      <w:r>
        <w:rPr>
          <w:rFonts w:ascii="Times New Roman" w:hAnsi="Times New Roman" w:cs="Times New Roman"/>
          <w:sz w:val="22"/>
        </w:rPr>
        <w:t>an example</w:t>
      </w:r>
      <w:r>
        <w:rPr>
          <w:rFonts w:ascii="Times New Roman" w:hAnsi="Times New Roman" w:cs="Times New Roman" w:hint="eastAsia"/>
          <w:sz w:val="22"/>
        </w:rPr>
        <w:t xml:space="preserve"> of which is shown in Figure 1-2</w:t>
      </w:r>
      <w:r w:rsidRPr="00977BF3">
        <w:rPr>
          <w:rFonts w:ascii="Times New Roman" w:hAnsi="Times New Roman" w:cs="Times New Roman"/>
          <w:sz w:val="22"/>
        </w:rPr>
        <w:t xml:space="preserve">. </w:t>
      </w:r>
      <w:r>
        <w:rPr>
          <w:rFonts w:ascii="Times New Roman" w:hAnsi="Times New Roman" w:cs="Times New Roman"/>
          <w:sz w:val="22"/>
        </w:rPr>
        <w:t>[13][14]</w:t>
      </w:r>
    </w:p>
    <w:p w:rsidR="00680C97" w:rsidRDefault="00680C97" w:rsidP="00680C97">
      <w:pPr>
        <w:spacing w:afterLines="50" w:after="180" w:line="360" w:lineRule="auto"/>
        <w:jc w:val="center"/>
        <w:rPr>
          <w:rFonts w:ascii="Times New Roman" w:hAnsi="Times New Roman" w:cs="Times New Roman"/>
          <w:sz w:val="22"/>
        </w:rPr>
      </w:pPr>
      <w:r w:rsidRPr="00816B18">
        <w:rPr>
          <w:rFonts w:ascii="Times New Roman" w:hAnsi="Times New Roman" w:cs="Times New Roman"/>
          <w:noProof/>
          <w:sz w:val="22"/>
          <w:lang w:eastAsia="en-US"/>
        </w:rPr>
        <w:drawing>
          <wp:inline distT="0" distB="0" distL="0" distR="0" wp14:anchorId="7304BAE1" wp14:editId="178246F2">
            <wp:extent cx="5683320" cy="5305680"/>
            <wp:effectExtent l="0" t="0" r="0" b="9525"/>
            <wp:docPr id="48" name="Picture 2" descr="newmode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newmodel3"/>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5683320" cy="5305680"/>
                    </a:xfrm>
                    <a:prstGeom prst="rect">
                      <a:avLst/>
                    </a:prstGeom>
                    <a:noFill/>
                    <a:ln>
                      <a:noFill/>
                    </a:ln>
                    <a:extLst/>
                  </pic:spPr>
                </pic:pic>
              </a:graphicData>
            </a:graphic>
          </wp:inline>
        </w:drawing>
      </w:r>
    </w:p>
    <w:p w:rsidR="00680C97" w:rsidRDefault="00680C97" w:rsidP="00680C97">
      <w:pPr>
        <w:spacing w:line="360" w:lineRule="auto"/>
        <w:jc w:val="center"/>
        <w:rPr>
          <w:rFonts w:ascii="Times New Roman" w:hAnsi="Times New Roman" w:cs="Times New Roman"/>
          <w:sz w:val="22"/>
        </w:rPr>
      </w:pPr>
      <w:r>
        <w:rPr>
          <w:rFonts w:ascii="Times New Roman" w:hAnsi="Times New Roman" w:cs="Times New Roman" w:hint="eastAsia"/>
          <w:sz w:val="22"/>
        </w:rPr>
        <w:t>Figure 1-2: General F</w:t>
      </w:r>
      <w:r>
        <w:rPr>
          <w:rFonts w:ascii="Times New Roman" w:hAnsi="Times New Roman" w:cs="Times New Roman"/>
          <w:sz w:val="22"/>
        </w:rPr>
        <w:t>o</w:t>
      </w:r>
      <w:r>
        <w:rPr>
          <w:rFonts w:ascii="Times New Roman" w:hAnsi="Times New Roman" w:cs="Times New Roman" w:hint="eastAsia"/>
          <w:sz w:val="22"/>
        </w:rPr>
        <w:t>rm of a Model of Sociotechnical Control [13]</w:t>
      </w:r>
    </w:p>
    <w:p w:rsidR="00680C97" w:rsidRDefault="00680C97" w:rsidP="00680C97">
      <w:pPr>
        <w:spacing w:afterLines="50" w:after="180" w:line="360" w:lineRule="auto"/>
        <w:jc w:val="left"/>
        <w:rPr>
          <w:rFonts w:ascii="Times New Roman" w:hAnsi="Times New Roman" w:cs="Times New Roman"/>
          <w:sz w:val="22"/>
        </w:rPr>
      </w:pPr>
    </w:p>
    <w:p w:rsidR="00680C97" w:rsidRPr="00684ADA" w:rsidRDefault="00680C97" w:rsidP="00680C97">
      <w:pPr>
        <w:pStyle w:val="Heading3"/>
        <w:spacing w:afterLines="50" w:after="180" w:line="360" w:lineRule="auto"/>
        <w:ind w:leftChars="135" w:left="283"/>
        <w:jc w:val="left"/>
        <w:rPr>
          <w:sz w:val="22"/>
        </w:rPr>
      </w:pPr>
      <w:bookmarkStart w:id="8" w:name="_Toc449737836"/>
      <w:r w:rsidRPr="00684ADA">
        <w:rPr>
          <w:rFonts w:hint="eastAsia"/>
          <w:sz w:val="22"/>
        </w:rPr>
        <w:t>1.5.1</w:t>
      </w:r>
      <w:r w:rsidRPr="00684ADA">
        <w:rPr>
          <w:rFonts w:hint="eastAsia"/>
          <w:sz w:val="22"/>
        </w:rPr>
        <w:tab/>
        <w:t>CAST</w:t>
      </w:r>
      <w:bookmarkEnd w:id="8"/>
    </w:p>
    <w:p w:rsidR="00680C97" w:rsidRDefault="00680C97" w:rsidP="00680C97">
      <w:pPr>
        <w:spacing w:afterLines="50" w:after="180" w:line="360" w:lineRule="auto"/>
        <w:jc w:val="left"/>
        <w:rPr>
          <w:sz w:val="22"/>
        </w:rPr>
      </w:pPr>
      <w:r>
        <w:rPr>
          <w:rFonts w:hint="eastAsia"/>
          <w:sz w:val="22"/>
        </w:rPr>
        <w:t xml:space="preserve">CAST (Causal Analysis based on STAMP) is an accident analysis technique based on STAMP, providing a framework to assist in understanding the entire accident process and identifying the most important </w:t>
      </w:r>
      <w:r>
        <w:rPr>
          <w:rFonts w:hint="eastAsia"/>
          <w:sz w:val="22"/>
        </w:rPr>
        <w:lastRenderedPageBreak/>
        <w:t>systemic causal factors involved, to see why the accident occurred and how to prevent similar losses in the future.</w:t>
      </w:r>
    </w:p>
    <w:p w:rsidR="00680C97" w:rsidRDefault="00680C97" w:rsidP="00680C97">
      <w:pPr>
        <w:spacing w:afterLines="50" w:after="180" w:line="360" w:lineRule="auto"/>
        <w:jc w:val="left"/>
        <w:rPr>
          <w:sz w:val="22"/>
        </w:rPr>
      </w:pPr>
      <w:r>
        <w:rPr>
          <w:rFonts w:hint="eastAsia"/>
          <w:sz w:val="22"/>
        </w:rPr>
        <w:t>Specifically, the use of CAST, by identifying the unsafe control actions by each component of the system (or stakeholders) as well as reasons for these actions, provides the ability to examine the entire sociotechnical system design to identify the weaknesses in the existing safety control structure and to identify changes that will not simply eliminate symptoms but potentially all the causal factors, including the systemic ones. [13]</w:t>
      </w:r>
    </w:p>
    <w:p w:rsidR="00680C97" w:rsidRPr="002A2C68" w:rsidRDefault="00680C97" w:rsidP="00680C97">
      <w:pPr>
        <w:spacing w:afterLines="50" w:after="180" w:line="360" w:lineRule="auto"/>
        <w:jc w:val="left"/>
      </w:pPr>
    </w:p>
    <w:p w:rsidR="00680C97" w:rsidRPr="00684ADA" w:rsidRDefault="00680C97" w:rsidP="00680C97">
      <w:pPr>
        <w:pStyle w:val="Heading3"/>
        <w:spacing w:afterLines="50" w:after="180" w:line="360" w:lineRule="auto"/>
        <w:ind w:leftChars="135" w:left="283"/>
        <w:jc w:val="left"/>
        <w:rPr>
          <w:sz w:val="22"/>
        </w:rPr>
      </w:pPr>
      <w:bookmarkStart w:id="9" w:name="_Toc449737837"/>
      <w:r w:rsidRPr="00684ADA">
        <w:rPr>
          <w:rFonts w:hint="eastAsia"/>
          <w:sz w:val="22"/>
        </w:rPr>
        <w:t>1.5.</w:t>
      </w:r>
      <w:r>
        <w:rPr>
          <w:rFonts w:hint="eastAsia"/>
          <w:sz w:val="22"/>
        </w:rPr>
        <w:t>2</w:t>
      </w:r>
      <w:r w:rsidRPr="00684ADA">
        <w:rPr>
          <w:rFonts w:hint="eastAsia"/>
          <w:sz w:val="22"/>
        </w:rPr>
        <w:tab/>
      </w:r>
      <w:r>
        <w:rPr>
          <w:rFonts w:hint="eastAsia"/>
          <w:sz w:val="22"/>
        </w:rPr>
        <w:t>STPA</w:t>
      </w:r>
      <w:bookmarkEnd w:id="9"/>
    </w:p>
    <w:p w:rsidR="00680C97" w:rsidRDefault="00680C97" w:rsidP="00680C97">
      <w:pPr>
        <w:spacing w:afterLines="50" w:after="180" w:line="360" w:lineRule="auto"/>
        <w:jc w:val="left"/>
        <w:rPr>
          <w:sz w:val="22"/>
        </w:rPr>
      </w:pPr>
      <w:r>
        <w:rPr>
          <w:rFonts w:hint="eastAsia"/>
          <w:sz w:val="22"/>
        </w:rPr>
        <w:t xml:space="preserve">STPA (System-Theoretic Process Analysis) is an approach to hazard analysis based on the STAMP causality model, using a functional control diagram and the requirements, system hazards, and safety constraints or requirements for the components of the system. It is used to identify accident scenarios that encompass the entire accident process, some of which cannot be identified with </w:t>
      </w:r>
      <w:r>
        <w:rPr>
          <w:sz w:val="22"/>
        </w:rPr>
        <w:t>conventional</w:t>
      </w:r>
      <w:r>
        <w:rPr>
          <w:rFonts w:hint="eastAsia"/>
          <w:sz w:val="22"/>
        </w:rPr>
        <w:t xml:space="preserve"> hazard analysis technique</w:t>
      </w:r>
      <w:r w:rsidR="00593718">
        <w:rPr>
          <w:rFonts w:hint="eastAsia"/>
          <w:sz w:val="22"/>
        </w:rPr>
        <w:t>s</w:t>
      </w:r>
      <w:r>
        <w:rPr>
          <w:rFonts w:hint="eastAsia"/>
          <w:sz w:val="22"/>
        </w:rPr>
        <w:t xml:space="preserve"> such as Fault Tree Analysis and Failure Modes and Effects Analysis (FMEA). [13]</w:t>
      </w:r>
    </w:p>
    <w:p w:rsidR="00680C97" w:rsidRDefault="00680C97" w:rsidP="00680C97">
      <w:pPr>
        <w:spacing w:afterLines="50" w:after="180" w:line="360" w:lineRule="auto"/>
        <w:jc w:val="left"/>
        <w:rPr>
          <w:sz w:val="22"/>
        </w:rPr>
      </w:pPr>
      <w:r>
        <w:rPr>
          <w:rFonts w:hint="eastAsia"/>
          <w:sz w:val="22"/>
        </w:rPr>
        <w:t>STPA has two main steps: [13]</w:t>
      </w:r>
    </w:p>
    <w:p w:rsidR="00680C97" w:rsidRPr="000F1FA5" w:rsidRDefault="00680C97" w:rsidP="00680C97">
      <w:pPr>
        <w:spacing w:afterLines="50" w:after="180" w:line="360" w:lineRule="auto"/>
        <w:ind w:left="220" w:hangingChars="100" w:hanging="220"/>
        <w:jc w:val="left"/>
        <w:rPr>
          <w:sz w:val="22"/>
        </w:rPr>
      </w:pPr>
      <w:r w:rsidRPr="000F1FA5">
        <w:rPr>
          <w:sz w:val="22"/>
        </w:rPr>
        <w:t>1. Identify the potential for inadequate control of the system that could lead to a hazardous state.</w:t>
      </w:r>
      <w:r>
        <w:rPr>
          <w:rFonts w:hint="eastAsia"/>
          <w:sz w:val="22"/>
        </w:rPr>
        <w:t xml:space="preserve"> </w:t>
      </w:r>
      <w:r w:rsidRPr="000F1FA5">
        <w:rPr>
          <w:sz w:val="22"/>
        </w:rPr>
        <w:t>Hazardous states result from inadequate control or enforcement of the safety constraints, which</w:t>
      </w:r>
      <w:r>
        <w:rPr>
          <w:rFonts w:hint="eastAsia"/>
          <w:sz w:val="22"/>
        </w:rPr>
        <w:t xml:space="preserve"> </w:t>
      </w:r>
      <w:r w:rsidRPr="000F1FA5">
        <w:rPr>
          <w:sz w:val="22"/>
        </w:rPr>
        <w:t>can occur because:</w:t>
      </w:r>
    </w:p>
    <w:p w:rsidR="00680C97" w:rsidRPr="000F1FA5" w:rsidRDefault="00680C97" w:rsidP="00680C97">
      <w:pPr>
        <w:spacing w:line="360" w:lineRule="auto"/>
        <w:ind w:firstLineChars="100" w:firstLine="220"/>
        <w:jc w:val="left"/>
        <w:rPr>
          <w:sz w:val="22"/>
        </w:rPr>
      </w:pPr>
      <w:r>
        <w:rPr>
          <w:rFonts w:hint="eastAsia"/>
          <w:sz w:val="22"/>
        </w:rPr>
        <w:t>(</w:t>
      </w:r>
      <w:r w:rsidRPr="000F1FA5">
        <w:rPr>
          <w:sz w:val="22"/>
        </w:rPr>
        <w:t>a</w:t>
      </w:r>
      <w:r>
        <w:rPr>
          <w:rFonts w:hint="eastAsia"/>
          <w:sz w:val="22"/>
        </w:rPr>
        <w:t>)</w:t>
      </w:r>
      <w:r w:rsidRPr="000F1FA5">
        <w:rPr>
          <w:sz w:val="22"/>
        </w:rPr>
        <w:t xml:space="preserve"> A control action required for safety is not provided or not followed;</w:t>
      </w:r>
    </w:p>
    <w:p w:rsidR="00680C97" w:rsidRPr="000F1FA5" w:rsidRDefault="00680C97" w:rsidP="00680C97">
      <w:pPr>
        <w:spacing w:line="360" w:lineRule="auto"/>
        <w:ind w:firstLineChars="100" w:firstLine="220"/>
        <w:jc w:val="left"/>
        <w:rPr>
          <w:sz w:val="22"/>
        </w:rPr>
      </w:pPr>
      <w:r>
        <w:rPr>
          <w:rFonts w:hint="eastAsia"/>
          <w:sz w:val="22"/>
        </w:rPr>
        <w:t>(</w:t>
      </w:r>
      <w:r w:rsidRPr="000F1FA5">
        <w:rPr>
          <w:sz w:val="22"/>
        </w:rPr>
        <w:t>b</w:t>
      </w:r>
      <w:r>
        <w:rPr>
          <w:rFonts w:hint="eastAsia"/>
          <w:sz w:val="22"/>
        </w:rPr>
        <w:t>)</w:t>
      </w:r>
      <w:r w:rsidRPr="000F1FA5">
        <w:rPr>
          <w:sz w:val="22"/>
        </w:rPr>
        <w:t xml:space="preserve"> An unsafe control action is provided;</w:t>
      </w:r>
    </w:p>
    <w:p w:rsidR="00680C97" w:rsidRDefault="00680C97" w:rsidP="00680C97">
      <w:pPr>
        <w:spacing w:line="360" w:lineRule="auto"/>
        <w:ind w:leftChars="104" w:left="533" w:hangingChars="143" w:hanging="315"/>
        <w:jc w:val="left"/>
        <w:rPr>
          <w:sz w:val="22"/>
        </w:rPr>
      </w:pPr>
      <w:r>
        <w:rPr>
          <w:rFonts w:hint="eastAsia"/>
          <w:sz w:val="22"/>
        </w:rPr>
        <w:t>(</w:t>
      </w:r>
      <w:r w:rsidRPr="000F1FA5">
        <w:rPr>
          <w:sz w:val="22"/>
        </w:rPr>
        <w:t>c</w:t>
      </w:r>
      <w:r>
        <w:rPr>
          <w:rFonts w:hint="eastAsia"/>
          <w:sz w:val="22"/>
        </w:rPr>
        <w:t>)</w:t>
      </w:r>
      <w:r w:rsidRPr="000F1FA5">
        <w:rPr>
          <w:sz w:val="22"/>
        </w:rPr>
        <w:t xml:space="preserve"> A potentially safe control action is provided too early or too late, that is, at the wrong</w:t>
      </w:r>
      <w:r>
        <w:rPr>
          <w:rFonts w:hint="eastAsia"/>
          <w:sz w:val="22"/>
        </w:rPr>
        <w:t xml:space="preserve"> </w:t>
      </w:r>
      <w:r w:rsidRPr="000F1FA5">
        <w:rPr>
          <w:sz w:val="22"/>
        </w:rPr>
        <w:t>time or in the wrong sequences;</w:t>
      </w:r>
    </w:p>
    <w:p w:rsidR="00680C97" w:rsidRDefault="00680C97" w:rsidP="00680C97">
      <w:pPr>
        <w:spacing w:afterLines="50" w:after="180" w:line="360" w:lineRule="auto"/>
        <w:ind w:leftChars="104" w:left="423" w:hangingChars="93" w:hanging="205"/>
        <w:jc w:val="left"/>
        <w:rPr>
          <w:sz w:val="22"/>
        </w:rPr>
      </w:pPr>
      <w:r>
        <w:rPr>
          <w:rFonts w:hint="eastAsia"/>
          <w:sz w:val="22"/>
        </w:rPr>
        <w:lastRenderedPageBreak/>
        <w:t>(</w:t>
      </w:r>
      <w:r w:rsidRPr="000F1FA5">
        <w:rPr>
          <w:sz w:val="22"/>
        </w:rPr>
        <w:t>d</w:t>
      </w:r>
      <w:r>
        <w:rPr>
          <w:rFonts w:hint="eastAsia"/>
          <w:sz w:val="22"/>
        </w:rPr>
        <w:t>)</w:t>
      </w:r>
      <w:r w:rsidRPr="000F1FA5">
        <w:rPr>
          <w:sz w:val="22"/>
        </w:rPr>
        <w:t xml:space="preserve"> A control action required for safety is stopped too soon or applied too long.</w:t>
      </w:r>
    </w:p>
    <w:p w:rsidR="00680C97" w:rsidRPr="000F1FA5" w:rsidRDefault="00680C97" w:rsidP="00680C97">
      <w:pPr>
        <w:spacing w:afterLines="50" w:after="180" w:line="360" w:lineRule="auto"/>
        <w:ind w:left="220" w:hangingChars="100" w:hanging="220"/>
        <w:jc w:val="left"/>
        <w:rPr>
          <w:sz w:val="22"/>
        </w:rPr>
      </w:pPr>
      <w:r>
        <w:rPr>
          <w:rFonts w:hint="eastAsia"/>
          <w:sz w:val="22"/>
        </w:rPr>
        <w:t>2</w:t>
      </w:r>
      <w:r w:rsidRPr="000F1FA5">
        <w:rPr>
          <w:sz w:val="22"/>
        </w:rPr>
        <w:t xml:space="preserve">. </w:t>
      </w:r>
      <w:r>
        <w:rPr>
          <w:rFonts w:hint="eastAsia"/>
          <w:sz w:val="22"/>
        </w:rPr>
        <w:t>Determine how each potentially hazardous control action identified in Step 1 could occur.</w:t>
      </w:r>
    </w:p>
    <w:p w:rsidR="00680C97" w:rsidRDefault="00680C97" w:rsidP="00680C97">
      <w:pPr>
        <w:spacing w:line="360" w:lineRule="auto"/>
        <w:ind w:leftChars="104" w:left="533" w:hangingChars="143" w:hanging="315"/>
        <w:jc w:val="left"/>
        <w:rPr>
          <w:sz w:val="22"/>
        </w:rPr>
      </w:pPr>
      <w:r>
        <w:rPr>
          <w:rFonts w:hint="eastAsia"/>
          <w:sz w:val="22"/>
        </w:rPr>
        <w:t>(a)</w:t>
      </w:r>
      <w:r w:rsidRPr="000F1FA5">
        <w:rPr>
          <w:sz w:val="22"/>
        </w:rPr>
        <w:t xml:space="preserve"> </w:t>
      </w:r>
      <w:r>
        <w:rPr>
          <w:rFonts w:hint="eastAsia"/>
          <w:sz w:val="22"/>
        </w:rPr>
        <w:t>For each unsafe control action, examine the parts of the control loop to see if they could cause it. For multiple controllers of the same component or safety constraint, identify conflicts and potential coordination problems</w:t>
      </w:r>
      <w:r w:rsidR="00E626BB">
        <w:rPr>
          <w:rFonts w:hint="eastAsia"/>
          <w:sz w:val="22"/>
        </w:rPr>
        <w:t xml:space="preserve"> (Figure 1-3)</w:t>
      </w:r>
      <w:r>
        <w:rPr>
          <w:rFonts w:hint="eastAsia"/>
          <w:sz w:val="22"/>
        </w:rPr>
        <w:t xml:space="preserve">. </w:t>
      </w:r>
    </w:p>
    <w:p w:rsidR="00680C97" w:rsidRPr="00995768" w:rsidRDefault="00680C97" w:rsidP="00680C97">
      <w:pPr>
        <w:spacing w:afterLines="50" w:after="180" w:line="360" w:lineRule="auto"/>
        <w:ind w:leftChars="104" w:left="423" w:hangingChars="93" w:hanging="205"/>
        <w:jc w:val="left"/>
        <w:rPr>
          <w:sz w:val="22"/>
        </w:rPr>
      </w:pPr>
      <w:r>
        <w:rPr>
          <w:rFonts w:hint="eastAsia"/>
          <w:sz w:val="22"/>
        </w:rPr>
        <w:t>(</w:t>
      </w:r>
      <w:r>
        <w:rPr>
          <w:sz w:val="22"/>
        </w:rPr>
        <w:t xml:space="preserve">b) Consider how the designed controls could degrade over time </w:t>
      </w:r>
      <w:r>
        <w:rPr>
          <w:rFonts w:hint="eastAsia"/>
          <w:sz w:val="22"/>
        </w:rPr>
        <w:t>and build in protection.</w:t>
      </w:r>
    </w:p>
    <w:p w:rsidR="00680C97" w:rsidRDefault="00680C97" w:rsidP="00680C97">
      <w:pPr>
        <w:spacing w:afterLines="50" w:after="180" w:line="360" w:lineRule="auto"/>
        <w:jc w:val="center"/>
        <w:rPr>
          <w:sz w:val="22"/>
        </w:rPr>
      </w:pPr>
      <w:r>
        <w:rPr>
          <w:noProof/>
          <w:sz w:val="22"/>
          <w:lang w:eastAsia="en-US"/>
        </w:rPr>
        <w:drawing>
          <wp:inline distT="0" distB="0" distL="0" distR="0" wp14:anchorId="7BE87978" wp14:editId="2088DC58">
            <wp:extent cx="5657850" cy="4981575"/>
            <wp:effectExtent l="0" t="0" r="0" b="9525"/>
            <wp:docPr id="50" name="図 50" descr="無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無題"/>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57850" cy="4981575"/>
                    </a:xfrm>
                    <a:prstGeom prst="rect">
                      <a:avLst/>
                    </a:prstGeom>
                    <a:noFill/>
                    <a:ln>
                      <a:noFill/>
                    </a:ln>
                  </pic:spPr>
                </pic:pic>
              </a:graphicData>
            </a:graphic>
          </wp:inline>
        </w:drawing>
      </w:r>
    </w:p>
    <w:p w:rsidR="00680C97" w:rsidRDefault="00680C97" w:rsidP="00680C97">
      <w:pPr>
        <w:spacing w:line="360" w:lineRule="auto"/>
        <w:jc w:val="center"/>
        <w:rPr>
          <w:rFonts w:ascii="Times New Roman" w:hAnsi="Times New Roman" w:cs="Times New Roman"/>
          <w:sz w:val="22"/>
        </w:rPr>
      </w:pPr>
      <w:r>
        <w:rPr>
          <w:rFonts w:ascii="Times New Roman" w:hAnsi="Times New Roman" w:cs="Times New Roman" w:hint="eastAsia"/>
          <w:sz w:val="22"/>
        </w:rPr>
        <w:t xml:space="preserve">Figure 1-3: </w:t>
      </w:r>
      <w:r>
        <w:rPr>
          <w:rFonts w:ascii="Times New Roman" w:hAnsi="Times New Roman" w:cs="Times New Roman" w:hint="eastAsia"/>
          <w:bCs/>
          <w:sz w:val="22"/>
        </w:rPr>
        <w:t>Causal Factors to Be Considered in a Control Loop</w:t>
      </w:r>
      <w:r w:rsidRPr="00EC34C9">
        <w:rPr>
          <w:rFonts w:ascii="Times New Roman" w:hAnsi="Times New Roman" w:cs="Times New Roman"/>
          <w:b/>
          <w:bCs/>
          <w:sz w:val="22"/>
        </w:rPr>
        <w:t xml:space="preserve"> </w:t>
      </w:r>
      <w:r>
        <w:rPr>
          <w:rFonts w:ascii="Times New Roman" w:hAnsi="Times New Roman" w:cs="Times New Roman" w:hint="eastAsia"/>
          <w:sz w:val="22"/>
        </w:rPr>
        <w:t>[13]</w:t>
      </w:r>
    </w:p>
    <w:p w:rsidR="00680C97" w:rsidRPr="00BD2C5F" w:rsidRDefault="00680C97" w:rsidP="00680C97">
      <w:pPr>
        <w:spacing w:afterLines="50" w:after="180" w:line="360" w:lineRule="auto"/>
        <w:jc w:val="left"/>
        <w:rPr>
          <w:sz w:val="22"/>
        </w:rPr>
      </w:pPr>
    </w:p>
    <w:p w:rsidR="00680C97" w:rsidRPr="00F54008" w:rsidRDefault="00680C97" w:rsidP="00680C97">
      <w:pPr>
        <w:pStyle w:val="Heading2"/>
        <w:spacing w:afterLines="50" w:after="180" w:line="360" w:lineRule="auto"/>
        <w:jc w:val="left"/>
        <w:rPr>
          <w:sz w:val="22"/>
        </w:rPr>
      </w:pPr>
      <w:bookmarkStart w:id="10" w:name="_Toc449737838"/>
      <w:r w:rsidRPr="00F54008">
        <w:rPr>
          <w:rFonts w:hint="eastAsia"/>
          <w:sz w:val="28"/>
        </w:rPr>
        <w:lastRenderedPageBreak/>
        <w:t>1.</w:t>
      </w:r>
      <w:r>
        <w:rPr>
          <w:rFonts w:hint="eastAsia"/>
          <w:sz w:val="28"/>
        </w:rPr>
        <w:t>6</w:t>
      </w:r>
      <w:r>
        <w:rPr>
          <w:rFonts w:hint="eastAsia"/>
          <w:sz w:val="28"/>
        </w:rPr>
        <w:tab/>
        <w:t>Purpose of the Analysis</w:t>
      </w:r>
      <w:bookmarkEnd w:id="10"/>
    </w:p>
    <w:p w:rsidR="00680C97" w:rsidRPr="009F0CCC" w:rsidRDefault="00680C97" w:rsidP="00680C97">
      <w:pPr>
        <w:autoSpaceDE w:val="0"/>
        <w:autoSpaceDN w:val="0"/>
        <w:adjustRightInd w:val="0"/>
        <w:spacing w:afterLines="50" w:after="180" w:line="360" w:lineRule="auto"/>
        <w:jc w:val="left"/>
        <w:rPr>
          <w:rFonts w:ascii="Times New Roman" w:hAnsi="Times New Roman" w:cs="Times New Roman"/>
          <w:bCs/>
          <w:kern w:val="0"/>
          <w:sz w:val="22"/>
          <w:lang w:val="en"/>
        </w:rPr>
      </w:pPr>
      <w:r w:rsidRPr="009F0CCC">
        <w:rPr>
          <w:rFonts w:ascii="Times New Roman" w:hAnsi="Times New Roman" w:cs="Times New Roman" w:hint="eastAsia"/>
          <w:kern w:val="0"/>
          <w:sz w:val="22"/>
        </w:rPr>
        <w:t xml:space="preserve">This thesis </w:t>
      </w:r>
      <w:r>
        <w:rPr>
          <w:rFonts w:ascii="Times New Roman" w:hAnsi="Times New Roman" w:cs="Times New Roman" w:hint="eastAsia"/>
          <w:kern w:val="0"/>
          <w:sz w:val="22"/>
        </w:rPr>
        <w:t>takes</w:t>
      </w:r>
      <w:r w:rsidRPr="009F0CCC">
        <w:rPr>
          <w:rFonts w:ascii="Times New Roman" w:hAnsi="Times New Roman" w:cs="Times New Roman" w:hint="eastAsia"/>
          <w:kern w:val="0"/>
          <w:sz w:val="22"/>
        </w:rPr>
        <w:t xml:space="preserve"> a systemic approach</w:t>
      </w:r>
      <w:r w:rsidRPr="007E31E2">
        <w:rPr>
          <w:rFonts w:ascii="Times New Roman" w:hAnsi="Times New Roman" w:cs="Times New Roman"/>
          <w:sz w:val="22"/>
        </w:rPr>
        <w:t>—</w:t>
      </w:r>
      <w:r w:rsidRPr="009F0CCC">
        <w:rPr>
          <w:rFonts w:ascii="Times New Roman" w:hAnsi="Times New Roman" w:cs="Times New Roman" w:hint="eastAsia"/>
          <w:kern w:val="0"/>
          <w:sz w:val="22"/>
        </w:rPr>
        <w:t>STAMP methodology</w:t>
      </w:r>
      <w:r w:rsidRPr="007E31E2">
        <w:rPr>
          <w:rFonts w:ascii="Times New Roman" w:hAnsi="Times New Roman" w:cs="Times New Roman"/>
          <w:sz w:val="22"/>
        </w:rPr>
        <w:t>—</w:t>
      </w:r>
      <w:r w:rsidRPr="009F0CCC">
        <w:rPr>
          <w:rFonts w:ascii="Times New Roman" w:hAnsi="Times New Roman" w:cs="Times New Roman" w:hint="eastAsia"/>
          <w:kern w:val="0"/>
          <w:sz w:val="22"/>
        </w:rPr>
        <w:t xml:space="preserve">to identify why the </w:t>
      </w:r>
      <w:r w:rsidRPr="009F0CCC">
        <w:rPr>
          <w:rFonts w:ascii="Times New Roman" w:hAnsi="Times New Roman" w:cs="Times New Roman"/>
          <w:bCs/>
          <w:kern w:val="0"/>
          <w:sz w:val="22"/>
          <w:lang w:val="en"/>
        </w:rPr>
        <w:t>Fukushima Daiichi nuclear disaster</w:t>
      </w:r>
      <w:r w:rsidRPr="009F0CCC">
        <w:rPr>
          <w:rFonts w:ascii="Times New Roman" w:hAnsi="Times New Roman" w:cs="Times New Roman" w:hint="eastAsia"/>
          <w:bCs/>
          <w:kern w:val="0"/>
          <w:sz w:val="22"/>
          <w:lang w:val="en"/>
        </w:rPr>
        <w:t xml:space="preserve"> occurred and what should be done to establish nuclear safety in Japan, by analyzing the responsibility of each stakeholder, the overall control structure, unsafe control actions and contributing factors, as well as coordination and communication issues.</w:t>
      </w:r>
      <w:r>
        <w:rPr>
          <w:rFonts w:ascii="Times New Roman" w:hAnsi="Times New Roman" w:cs="Times New Roman" w:hint="eastAsia"/>
          <w:bCs/>
          <w:kern w:val="0"/>
          <w:sz w:val="22"/>
          <w:lang w:val="en"/>
        </w:rPr>
        <w:t xml:space="preserve"> It also</w:t>
      </w:r>
      <w:r w:rsidRPr="009F20FE">
        <w:rPr>
          <w:rFonts w:ascii="Times New Roman" w:hAnsi="Times New Roman" w:cs="Times New Roman" w:hint="eastAsia"/>
          <w:bCs/>
          <w:kern w:val="0"/>
          <w:sz w:val="22"/>
          <w:lang w:val="en"/>
        </w:rPr>
        <w:t xml:space="preserve"> identif</w:t>
      </w:r>
      <w:r>
        <w:rPr>
          <w:rFonts w:ascii="Times New Roman" w:hAnsi="Times New Roman" w:cs="Times New Roman" w:hint="eastAsia"/>
          <w:bCs/>
          <w:kern w:val="0"/>
          <w:sz w:val="22"/>
          <w:lang w:val="en"/>
        </w:rPr>
        <w:t>ies</w:t>
      </w:r>
      <w:r w:rsidRPr="009F20FE">
        <w:rPr>
          <w:rFonts w:ascii="Times New Roman" w:hAnsi="Times New Roman" w:cs="Times New Roman" w:hint="eastAsia"/>
          <w:bCs/>
          <w:kern w:val="0"/>
          <w:sz w:val="22"/>
          <w:lang w:val="en"/>
        </w:rPr>
        <w:t xml:space="preserve"> what </w:t>
      </w:r>
      <w:r>
        <w:rPr>
          <w:rFonts w:ascii="Times New Roman" w:hAnsi="Times New Roman" w:cs="Times New Roman" w:hint="eastAsia"/>
          <w:bCs/>
          <w:kern w:val="0"/>
          <w:sz w:val="22"/>
          <w:lang w:val="en"/>
        </w:rPr>
        <w:t xml:space="preserve">managerial aspects </w:t>
      </w:r>
      <w:r w:rsidRPr="009F20FE">
        <w:rPr>
          <w:rFonts w:ascii="Times New Roman" w:hAnsi="Times New Roman" w:cs="Times New Roman" w:hint="eastAsia"/>
          <w:bCs/>
          <w:kern w:val="0"/>
          <w:sz w:val="22"/>
          <w:lang w:val="en"/>
        </w:rPr>
        <w:t xml:space="preserve">should be changed and maintained to eliminate, reduce or </w:t>
      </w:r>
      <w:r>
        <w:rPr>
          <w:rFonts w:ascii="Times New Roman" w:hAnsi="Times New Roman" w:cs="Times New Roman" w:hint="eastAsia"/>
          <w:bCs/>
          <w:kern w:val="0"/>
          <w:sz w:val="22"/>
          <w:lang w:val="en"/>
        </w:rPr>
        <w:t xml:space="preserve">at least </w:t>
      </w:r>
      <w:r w:rsidRPr="009F20FE">
        <w:rPr>
          <w:rFonts w:ascii="Times New Roman" w:hAnsi="Times New Roman" w:cs="Times New Roman" w:hint="eastAsia"/>
          <w:bCs/>
          <w:kern w:val="0"/>
          <w:sz w:val="22"/>
          <w:lang w:val="en"/>
        </w:rPr>
        <w:t>mitigate such kinds of severe nu</w:t>
      </w:r>
      <w:r>
        <w:rPr>
          <w:rFonts w:ascii="Times New Roman" w:hAnsi="Times New Roman" w:cs="Times New Roman" w:hint="eastAsia"/>
          <w:bCs/>
          <w:kern w:val="0"/>
          <w:sz w:val="22"/>
          <w:lang w:val="en"/>
        </w:rPr>
        <w:t>cl</w:t>
      </w:r>
      <w:r w:rsidRPr="009F20FE">
        <w:rPr>
          <w:rFonts w:ascii="Times New Roman" w:hAnsi="Times New Roman" w:cs="Times New Roman" w:hint="eastAsia"/>
          <w:bCs/>
          <w:kern w:val="0"/>
          <w:sz w:val="22"/>
          <w:lang w:val="en"/>
        </w:rPr>
        <w:t>ear disasters</w:t>
      </w:r>
      <w:r>
        <w:rPr>
          <w:rFonts w:ascii="Times New Roman" w:hAnsi="Times New Roman" w:cs="Times New Roman" w:hint="eastAsia"/>
          <w:bCs/>
          <w:kern w:val="0"/>
          <w:sz w:val="22"/>
          <w:lang w:val="en"/>
        </w:rPr>
        <w:t xml:space="preserve"> in the future. The rest of the thesis is organized as follows.</w:t>
      </w:r>
    </w:p>
    <w:p w:rsidR="00680C97" w:rsidRPr="00430BF8" w:rsidRDefault="00680C97" w:rsidP="00680C97">
      <w:pPr>
        <w:autoSpaceDE w:val="0"/>
        <w:autoSpaceDN w:val="0"/>
        <w:adjustRightInd w:val="0"/>
        <w:spacing w:afterLines="50" w:after="180" w:line="360" w:lineRule="auto"/>
        <w:jc w:val="left"/>
        <w:rPr>
          <w:rFonts w:ascii="Times New Roman" w:hAnsi="Times New Roman" w:cs="Times New Roman"/>
          <w:kern w:val="0"/>
          <w:sz w:val="22"/>
        </w:rPr>
      </w:pPr>
      <w:r w:rsidRPr="00430BF8">
        <w:rPr>
          <w:rFonts w:ascii="Times New Roman" w:hAnsi="Times New Roman" w:cs="Times New Roman"/>
          <w:kern w:val="0"/>
          <w:sz w:val="22"/>
        </w:rPr>
        <w:t xml:space="preserve">In </w:t>
      </w:r>
      <w:r w:rsidRPr="00430BF8">
        <w:rPr>
          <w:rFonts w:ascii="Times New Roman" w:hAnsi="Times New Roman" w:cs="Times New Roman" w:hint="eastAsia"/>
          <w:kern w:val="0"/>
          <w:sz w:val="22"/>
        </w:rPr>
        <w:t>Chapter 2</w:t>
      </w:r>
      <w:r w:rsidRPr="00430BF8">
        <w:rPr>
          <w:rFonts w:ascii="Times New Roman" w:hAnsi="Times New Roman" w:cs="Times New Roman"/>
          <w:kern w:val="0"/>
          <w:sz w:val="22"/>
        </w:rPr>
        <w:t xml:space="preserve">, the </w:t>
      </w:r>
      <w:r w:rsidRPr="00430BF8">
        <w:rPr>
          <w:rFonts w:ascii="Times New Roman" w:hAnsi="Times New Roman" w:cs="Times New Roman" w:hint="eastAsia"/>
          <w:kern w:val="0"/>
          <w:sz w:val="22"/>
        </w:rPr>
        <w:t xml:space="preserve">Fukushima Daiichi </w:t>
      </w:r>
      <w:r w:rsidRPr="00430BF8">
        <w:rPr>
          <w:rFonts w:ascii="Times New Roman" w:hAnsi="Times New Roman" w:cs="Times New Roman"/>
          <w:sz w:val="22"/>
        </w:rPr>
        <w:t xml:space="preserve">nuclear </w:t>
      </w:r>
      <w:r w:rsidRPr="00430BF8">
        <w:rPr>
          <w:rFonts w:ascii="Times New Roman" w:hAnsi="Times New Roman" w:cs="Times New Roman" w:hint="eastAsia"/>
          <w:sz w:val="22"/>
        </w:rPr>
        <w:t>disaster</w:t>
      </w:r>
      <w:r w:rsidRPr="00430BF8">
        <w:rPr>
          <w:rFonts w:ascii="Times New Roman" w:hAnsi="Times New Roman" w:cs="Times New Roman"/>
          <w:kern w:val="0"/>
          <w:sz w:val="22"/>
        </w:rPr>
        <w:t xml:space="preserve"> is analyzed using the CAST process, in order to </w:t>
      </w:r>
      <w:r w:rsidRPr="00430BF8">
        <w:rPr>
          <w:rFonts w:ascii="Times New Roman" w:hAnsi="Times New Roman" w:cs="Times New Roman" w:hint="eastAsia"/>
          <w:kern w:val="0"/>
          <w:sz w:val="22"/>
        </w:rPr>
        <w:t xml:space="preserve">understand </w:t>
      </w:r>
      <w:r w:rsidRPr="00430BF8">
        <w:rPr>
          <w:rFonts w:ascii="Times New Roman" w:hAnsi="Times New Roman" w:cs="Times New Roman"/>
          <w:kern w:val="0"/>
          <w:sz w:val="22"/>
        </w:rPr>
        <w:t>why</w:t>
      </w:r>
      <w:r w:rsidRPr="00430BF8">
        <w:rPr>
          <w:rFonts w:ascii="Times New Roman" w:hAnsi="Times New Roman" w:cs="Times New Roman" w:hint="eastAsia"/>
          <w:kern w:val="0"/>
          <w:sz w:val="22"/>
        </w:rPr>
        <w:t xml:space="preserve"> the safety control structure as a whole was inadequate both in preventing the disaster and in managing the crisis</w:t>
      </w:r>
      <w:r w:rsidRPr="00430BF8">
        <w:rPr>
          <w:rFonts w:ascii="Times New Roman" w:hAnsi="Times New Roman" w:cs="Times New Roman"/>
          <w:kern w:val="0"/>
          <w:sz w:val="22"/>
        </w:rPr>
        <w:t>.</w:t>
      </w:r>
      <w:r w:rsidRPr="00430BF8">
        <w:rPr>
          <w:rFonts w:ascii="Times New Roman" w:hAnsi="Times New Roman" w:cs="Times New Roman" w:hint="eastAsia"/>
          <w:kern w:val="0"/>
          <w:sz w:val="22"/>
        </w:rPr>
        <w:t xml:space="preserve"> </w:t>
      </w:r>
      <w:r w:rsidRPr="00430BF8">
        <w:rPr>
          <w:rFonts w:ascii="Times New Roman" w:hAnsi="Times New Roman" w:cs="Times New Roman"/>
          <w:kern w:val="0"/>
          <w:sz w:val="22"/>
        </w:rPr>
        <w:t>T</w:t>
      </w:r>
      <w:r w:rsidRPr="00430BF8">
        <w:rPr>
          <w:rFonts w:ascii="Times New Roman" w:hAnsi="Times New Roman" w:cs="Times New Roman" w:hint="eastAsia"/>
          <w:kern w:val="0"/>
          <w:sz w:val="22"/>
        </w:rPr>
        <w:t>his</w:t>
      </w:r>
      <w:r w:rsidRPr="00430BF8">
        <w:rPr>
          <w:rFonts w:ascii="Times New Roman" w:hAnsi="Times New Roman" w:cs="Times New Roman"/>
          <w:kern w:val="0"/>
          <w:sz w:val="22"/>
        </w:rPr>
        <w:t xml:space="preserve"> accident analysis</w:t>
      </w:r>
      <w:r w:rsidRPr="00430BF8">
        <w:rPr>
          <w:rFonts w:ascii="Times New Roman" w:hAnsi="Times New Roman" w:cs="Times New Roman" w:hint="eastAsia"/>
          <w:kern w:val="0"/>
          <w:sz w:val="22"/>
        </w:rPr>
        <w:t xml:space="preserve">, focusing on </w:t>
      </w:r>
      <w:r w:rsidRPr="00430BF8">
        <w:rPr>
          <w:rFonts w:ascii="Times New Roman" w:hAnsi="Times New Roman" w:cs="Times New Roman"/>
          <w:sz w:val="22"/>
        </w:rPr>
        <w:t xml:space="preserve">social and </w:t>
      </w:r>
      <w:r w:rsidRPr="00430BF8">
        <w:rPr>
          <w:rFonts w:ascii="Times New Roman" w:hAnsi="Times New Roman" w:cs="Times New Roman" w:hint="eastAsia"/>
          <w:i/>
          <w:sz w:val="22"/>
        </w:rPr>
        <w:t>inter-</w:t>
      </w:r>
      <w:r w:rsidRPr="00430BF8">
        <w:rPr>
          <w:rFonts w:ascii="Times New Roman" w:hAnsi="Times New Roman" w:cs="Times New Roman"/>
          <w:sz w:val="22"/>
        </w:rPr>
        <w:t>organizational structures</w:t>
      </w:r>
      <w:r w:rsidRPr="00430BF8">
        <w:rPr>
          <w:rFonts w:ascii="Times New Roman" w:hAnsi="Times New Roman" w:cs="Times New Roman" w:hint="eastAsia"/>
          <w:sz w:val="22"/>
        </w:rPr>
        <w:t xml:space="preserve"> rather than</w:t>
      </w:r>
      <w:r w:rsidRPr="00430BF8">
        <w:rPr>
          <w:rFonts w:ascii="Times New Roman" w:hAnsi="Times New Roman" w:cs="Times New Roman" w:hint="eastAsia"/>
          <w:kern w:val="0"/>
          <w:sz w:val="22"/>
        </w:rPr>
        <w:t xml:space="preserve"> technical or </w:t>
      </w:r>
      <w:r w:rsidRPr="00430BF8">
        <w:rPr>
          <w:rFonts w:ascii="Times New Roman" w:hAnsi="Times New Roman" w:cs="Times New Roman" w:hint="eastAsia"/>
          <w:i/>
          <w:kern w:val="0"/>
          <w:sz w:val="22"/>
        </w:rPr>
        <w:t>intra-</w:t>
      </w:r>
      <w:r w:rsidRPr="00430BF8">
        <w:rPr>
          <w:rFonts w:ascii="Times New Roman" w:hAnsi="Times New Roman" w:cs="Times New Roman" w:hint="eastAsia"/>
          <w:kern w:val="0"/>
          <w:sz w:val="22"/>
        </w:rPr>
        <w:t>organizational aspect</w:t>
      </w:r>
      <w:r>
        <w:rPr>
          <w:rFonts w:ascii="Times New Roman" w:hAnsi="Times New Roman" w:cs="Times New Roman" w:hint="eastAsia"/>
          <w:kern w:val="0"/>
          <w:sz w:val="22"/>
        </w:rPr>
        <w:t>s</w:t>
      </w:r>
      <w:r w:rsidRPr="00430BF8">
        <w:rPr>
          <w:rFonts w:ascii="Times New Roman" w:hAnsi="Times New Roman" w:cs="Times New Roman" w:hint="eastAsia"/>
          <w:sz w:val="22"/>
        </w:rPr>
        <w:t>,</w:t>
      </w:r>
      <w:r w:rsidRPr="00430BF8">
        <w:rPr>
          <w:rFonts w:ascii="Times New Roman" w:hAnsi="Times New Roman" w:cs="Times New Roman"/>
          <w:kern w:val="0"/>
          <w:sz w:val="22"/>
        </w:rPr>
        <w:t xml:space="preserve"> is based </w:t>
      </w:r>
      <w:r w:rsidRPr="00430BF8">
        <w:rPr>
          <w:rFonts w:ascii="Times New Roman" w:hAnsi="Times New Roman" w:cs="Times New Roman" w:hint="eastAsia"/>
          <w:kern w:val="0"/>
          <w:sz w:val="22"/>
        </w:rPr>
        <w:t xml:space="preserve">mainly </w:t>
      </w:r>
      <w:r w:rsidRPr="00430BF8">
        <w:rPr>
          <w:rFonts w:ascii="Times New Roman" w:hAnsi="Times New Roman" w:cs="Times New Roman"/>
          <w:kern w:val="0"/>
          <w:sz w:val="22"/>
        </w:rPr>
        <w:t>on accident investigation report</w:t>
      </w:r>
      <w:r w:rsidRPr="00430BF8">
        <w:rPr>
          <w:rFonts w:ascii="Times New Roman" w:hAnsi="Times New Roman" w:cs="Times New Roman" w:hint="eastAsia"/>
          <w:kern w:val="0"/>
          <w:sz w:val="22"/>
        </w:rPr>
        <w:t>s</w:t>
      </w:r>
      <w:r w:rsidRPr="00430BF8">
        <w:rPr>
          <w:rFonts w:ascii="Times New Roman" w:hAnsi="Times New Roman" w:cs="Times New Roman"/>
          <w:kern w:val="0"/>
          <w:sz w:val="22"/>
        </w:rPr>
        <w:t xml:space="preserve">, </w:t>
      </w:r>
      <w:r w:rsidRPr="00430BF8">
        <w:rPr>
          <w:rFonts w:ascii="Times New Roman" w:hAnsi="Times New Roman" w:cs="Times New Roman" w:hint="eastAsia"/>
          <w:kern w:val="0"/>
          <w:sz w:val="22"/>
        </w:rPr>
        <w:t>as well as</w:t>
      </w:r>
      <w:r>
        <w:rPr>
          <w:rFonts w:ascii="Times New Roman" w:hAnsi="Times New Roman" w:cs="Times New Roman" w:hint="eastAsia"/>
          <w:kern w:val="0"/>
          <w:sz w:val="22"/>
        </w:rPr>
        <w:t xml:space="preserve"> </w:t>
      </w:r>
      <w:r w:rsidRPr="00430BF8">
        <w:rPr>
          <w:rFonts w:hint="eastAsia"/>
          <w:bCs/>
          <w:sz w:val="22"/>
          <w:lang w:val="en"/>
        </w:rPr>
        <w:t>media items both in Japan and in other countries, and personal comments of those close to the nuclear industry.</w:t>
      </w:r>
    </w:p>
    <w:p w:rsidR="00680C97" w:rsidRDefault="00680C97" w:rsidP="00680C97">
      <w:pPr>
        <w:autoSpaceDE w:val="0"/>
        <w:autoSpaceDN w:val="0"/>
        <w:adjustRightInd w:val="0"/>
        <w:spacing w:afterLines="50" w:after="180" w:line="360" w:lineRule="auto"/>
        <w:jc w:val="left"/>
        <w:rPr>
          <w:rFonts w:ascii="Times New Roman" w:hAnsi="Times New Roman" w:cs="Times New Roman"/>
          <w:kern w:val="0"/>
          <w:sz w:val="22"/>
        </w:rPr>
      </w:pPr>
      <w:r>
        <w:rPr>
          <w:rFonts w:ascii="Times New Roman" w:hAnsi="Times New Roman" w:cs="Times New Roman" w:hint="eastAsia"/>
          <w:kern w:val="0"/>
          <w:sz w:val="22"/>
        </w:rPr>
        <w:t xml:space="preserve">In Chapter 3, the potential risks with regard to the safety control of nuclear energy in Japan are identified performing an STPA, taking into account the analysis in Chapter 2 </w:t>
      </w:r>
      <w:r w:rsidR="0071447C">
        <w:rPr>
          <w:rFonts w:ascii="Times New Roman" w:hAnsi="Times New Roman" w:cs="Times New Roman" w:hint="eastAsia"/>
          <w:kern w:val="0"/>
          <w:sz w:val="22"/>
        </w:rPr>
        <w:t>and the</w:t>
      </w:r>
      <w:r>
        <w:rPr>
          <w:rFonts w:ascii="Times New Roman" w:hAnsi="Times New Roman" w:cs="Times New Roman" w:hint="eastAsia"/>
          <w:kern w:val="0"/>
          <w:sz w:val="22"/>
        </w:rPr>
        <w:t xml:space="preserve"> recent changes made after the Fukushima Daiichi nuclear disaster. This analysis also depicts possible migrations towards a state of increasing risk over time, as well as the methods to control them.</w:t>
      </w:r>
    </w:p>
    <w:p w:rsidR="00680C97" w:rsidRPr="00334922" w:rsidRDefault="00680C97" w:rsidP="00680C97">
      <w:pPr>
        <w:autoSpaceDE w:val="0"/>
        <w:autoSpaceDN w:val="0"/>
        <w:adjustRightInd w:val="0"/>
        <w:spacing w:afterLines="50" w:after="180" w:line="360" w:lineRule="auto"/>
        <w:jc w:val="left"/>
        <w:rPr>
          <w:rFonts w:ascii="Times New Roman" w:hAnsi="Times New Roman" w:cs="Times New Roman"/>
          <w:kern w:val="0"/>
          <w:sz w:val="22"/>
        </w:rPr>
      </w:pPr>
      <w:r>
        <w:rPr>
          <w:rFonts w:ascii="Times New Roman" w:hAnsi="Times New Roman" w:cs="Times New Roman" w:hint="eastAsia"/>
          <w:sz w:val="22"/>
        </w:rPr>
        <w:t>Finally, conclusions and recommendations are made and future works are proposed in Chapter 4 for ensuring the safety of nuclear power plants in Japan.</w:t>
      </w:r>
      <w:r w:rsidRPr="00D17E6D">
        <w:rPr>
          <w:rFonts w:ascii="Times New Roman" w:hAnsi="Times New Roman" w:cs="Times New Roman"/>
          <w:sz w:val="22"/>
        </w:rPr>
        <w:br w:type="page"/>
      </w:r>
    </w:p>
    <w:p w:rsidR="00680C97" w:rsidRPr="00F54008" w:rsidRDefault="00680C97" w:rsidP="00680C97">
      <w:pPr>
        <w:pStyle w:val="Heading2"/>
        <w:spacing w:beforeLines="50" w:before="180" w:afterLines="50" w:after="180" w:line="360" w:lineRule="auto"/>
        <w:jc w:val="left"/>
        <w:rPr>
          <w:sz w:val="22"/>
        </w:rPr>
      </w:pPr>
      <w:bookmarkStart w:id="11" w:name="_Toc449737839"/>
      <w:r w:rsidRPr="00F54008">
        <w:rPr>
          <w:rFonts w:hint="eastAsia"/>
          <w:sz w:val="28"/>
        </w:rPr>
        <w:lastRenderedPageBreak/>
        <w:t>1.</w:t>
      </w:r>
      <w:r>
        <w:rPr>
          <w:rFonts w:hint="eastAsia"/>
          <w:sz w:val="28"/>
        </w:rPr>
        <w:t>7</w:t>
      </w:r>
      <w:r>
        <w:rPr>
          <w:rFonts w:hint="eastAsia"/>
          <w:sz w:val="28"/>
        </w:rPr>
        <w:tab/>
        <w:t>References</w:t>
      </w:r>
      <w:bookmarkEnd w:id="11"/>
    </w:p>
    <w:p w:rsidR="00680C97" w:rsidRDefault="00680C97" w:rsidP="00680C97">
      <w:pPr>
        <w:ind w:left="440" w:hangingChars="200" w:hanging="440"/>
        <w:jc w:val="left"/>
        <w:rPr>
          <w:rFonts w:ascii="Times New Roman" w:hAnsi="Times New Roman" w:cs="Times New Roman"/>
          <w:sz w:val="22"/>
        </w:rPr>
      </w:pPr>
      <w:r>
        <w:rPr>
          <w:rFonts w:ascii="Times New Roman" w:hAnsi="Times New Roman" w:cs="Times New Roman" w:hint="eastAsia"/>
          <w:sz w:val="22"/>
        </w:rPr>
        <w:t xml:space="preserve">[1] </w:t>
      </w:r>
      <w:r w:rsidRPr="003A70BE">
        <w:rPr>
          <w:rFonts w:ascii="Times New Roman" w:hAnsi="Times New Roman" w:cs="Times New Roman"/>
          <w:sz w:val="22"/>
        </w:rPr>
        <w:t>Kurokawa, K., Ishibashi, K., Oshima, K., Sakiyama, H., Sakurai, M., Tanaka, K. and Yokoyama, Y.</w:t>
      </w:r>
      <w:r>
        <w:rPr>
          <w:rFonts w:ascii="Times New Roman" w:hAnsi="Times New Roman" w:cs="Times New Roman" w:hint="eastAsia"/>
          <w:sz w:val="22"/>
        </w:rPr>
        <w:t xml:space="preserve"> </w:t>
      </w:r>
      <w:r>
        <w:rPr>
          <w:rFonts w:ascii="Times New Roman" w:hAnsi="Times New Roman" w:cs="Times New Roman"/>
          <w:sz w:val="22"/>
        </w:rPr>
        <w:t>(2012</w:t>
      </w:r>
      <w:r w:rsidRPr="003A70BE">
        <w:rPr>
          <w:rFonts w:ascii="Times New Roman" w:hAnsi="Times New Roman" w:cs="Times New Roman"/>
          <w:sz w:val="22"/>
        </w:rPr>
        <w:t>), “The Official Report of the Fukushima Nuclear Accident Independent</w:t>
      </w:r>
      <w:r>
        <w:rPr>
          <w:rFonts w:ascii="Times New Roman" w:hAnsi="Times New Roman" w:cs="Times New Roman" w:hint="eastAsia"/>
          <w:sz w:val="22"/>
        </w:rPr>
        <w:t xml:space="preserve"> </w:t>
      </w:r>
      <w:r w:rsidRPr="003A70BE">
        <w:rPr>
          <w:rFonts w:ascii="Times New Roman" w:hAnsi="Times New Roman" w:cs="Times New Roman"/>
          <w:sz w:val="22"/>
        </w:rPr>
        <w:t>Investigation Commission</w:t>
      </w:r>
      <w:r>
        <w:rPr>
          <w:rFonts w:ascii="Times New Roman" w:hAnsi="Times New Roman" w:cs="Times New Roman" w:hint="eastAsia"/>
          <w:sz w:val="22"/>
        </w:rPr>
        <w:t xml:space="preserve"> (Executive Summary)</w:t>
      </w:r>
      <w:r w:rsidRPr="003A70BE">
        <w:rPr>
          <w:rFonts w:ascii="Times New Roman" w:hAnsi="Times New Roman" w:cs="Times New Roman"/>
          <w:sz w:val="22"/>
        </w:rPr>
        <w:t>”, The National Diet of Japan, Tokyo, available at:</w:t>
      </w:r>
    </w:p>
    <w:p w:rsidR="00680C97" w:rsidRDefault="00680C97" w:rsidP="00680C97">
      <w:pPr>
        <w:ind w:leftChars="150" w:left="315" w:firstLineChars="50" w:firstLine="110"/>
        <w:jc w:val="left"/>
        <w:rPr>
          <w:rFonts w:ascii="Times New Roman" w:hAnsi="Times New Roman" w:cs="Times New Roman"/>
          <w:sz w:val="22"/>
        </w:rPr>
      </w:pPr>
      <w:r w:rsidRPr="003A70BE">
        <w:rPr>
          <w:rFonts w:ascii="Times New Roman" w:hAnsi="Times New Roman" w:cs="Times New Roman"/>
          <w:sz w:val="22"/>
        </w:rPr>
        <w:t>http://warp.da.ndl.go.jp/info:ndljp/pid/3856371/naiic.go.jp/en/report/</w:t>
      </w:r>
    </w:p>
    <w:p w:rsidR="00680C97" w:rsidRPr="008231A0" w:rsidRDefault="00680C97" w:rsidP="00680C97">
      <w:pPr>
        <w:pStyle w:val="NormalWeb"/>
        <w:ind w:left="426" w:hanging="426"/>
        <w:rPr>
          <w:rFonts w:ascii="Times New Roman" w:eastAsiaTheme="majorEastAsia" w:hAnsi="Times New Roman" w:cs="Times New Roman"/>
          <w:sz w:val="22"/>
          <w:szCs w:val="22"/>
        </w:rPr>
      </w:pPr>
      <w:r w:rsidRPr="008231A0">
        <w:rPr>
          <w:rFonts w:ascii="Times New Roman" w:eastAsiaTheme="majorEastAsia" w:hAnsi="Times New Roman" w:cs="Times New Roman"/>
          <w:sz w:val="22"/>
        </w:rPr>
        <w:t xml:space="preserve">[2] </w:t>
      </w:r>
      <w:r w:rsidRPr="008231A0">
        <w:rPr>
          <w:rFonts w:ascii="Times New Roman" w:eastAsiaTheme="majorEastAsia" w:hAnsi="Times New Roman" w:cs="Times New Roman"/>
          <w:sz w:val="22"/>
          <w:szCs w:val="22"/>
        </w:rPr>
        <w:t>延近充研究会</w:t>
      </w:r>
      <w:r w:rsidRPr="008231A0">
        <w:rPr>
          <w:rFonts w:ascii="Times New Roman" w:eastAsiaTheme="majorEastAsia" w:hAnsi="Times New Roman" w:cs="Times New Roman"/>
          <w:sz w:val="22"/>
          <w:szCs w:val="22"/>
        </w:rPr>
        <w:t xml:space="preserve"> (2012). </w:t>
      </w:r>
      <w:r w:rsidRPr="008231A0">
        <w:rPr>
          <w:rFonts w:ascii="Times New Roman" w:eastAsiaTheme="majorEastAsia" w:hAnsi="Times New Roman" w:cs="Times New Roman"/>
          <w:sz w:val="22"/>
          <w:szCs w:val="22"/>
        </w:rPr>
        <w:t>「原子力発電について</w:t>
      </w:r>
      <w:r w:rsidRPr="008231A0">
        <w:rPr>
          <w:rFonts w:ascii="Times New Roman" w:eastAsiaTheme="majorEastAsia" w:hAnsi="Times New Roman" w:cs="Times New Roman"/>
          <w:sz w:val="22"/>
          <w:szCs w:val="22"/>
        </w:rPr>
        <w:t xml:space="preserve"> ― </w:t>
      </w:r>
      <w:r w:rsidRPr="008231A0">
        <w:rPr>
          <w:rFonts w:ascii="Times New Roman" w:eastAsiaTheme="majorEastAsia" w:hAnsi="Times New Roman" w:cs="Times New Roman"/>
          <w:sz w:val="22"/>
          <w:szCs w:val="22"/>
        </w:rPr>
        <w:t>内在する本質的問題と日本における利用の展望と課題</w:t>
      </w:r>
      <w:r w:rsidRPr="008231A0">
        <w:rPr>
          <w:rFonts w:ascii="Times New Roman" w:eastAsiaTheme="majorEastAsia" w:hAnsi="Times New Roman" w:cs="Times New Roman"/>
          <w:sz w:val="22"/>
          <w:szCs w:val="22"/>
        </w:rPr>
        <w:t xml:space="preserve"> ―</w:t>
      </w:r>
      <w:r w:rsidRPr="008231A0">
        <w:rPr>
          <w:rFonts w:ascii="Times New Roman" w:eastAsiaTheme="majorEastAsia" w:hAnsi="Times New Roman" w:cs="Times New Roman"/>
          <w:sz w:val="22"/>
          <w:szCs w:val="22"/>
        </w:rPr>
        <w:t>」</w:t>
      </w:r>
      <w:r w:rsidRPr="008231A0">
        <w:rPr>
          <w:rFonts w:ascii="Times New Roman" w:eastAsiaTheme="majorEastAsia" w:hAnsi="Times New Roman" w:cs="Times New Roman"/>
          <w:sz w:val="22"/>
          <w:szCs w:val="22"/>
        </w:rPr>
        <w:t>(Japanese). Retrieved September 27, 2015, from http://keizemi-keio.com/wordpress/wp-content/uploads/%E5%BB%B6%E8%BF%91%E7%A0%94%E7%A9%B6%E4%BC%9A.pdf</w:t>
      </w:r>
    </w:p>
    <w:p w:rsidR="00680C97" w:rsidRDefault="00680C97" w:rsidP="00680C97">
      <w:pPr>
        <w:pStyle w:val="NormalWeb"/>
        <w:ind w:left="426" w:hanging="426"/>
        <w:rPr>
          <w:rFonts w:asciiTheme="minorHAnsi" w:hAnsiTheme="minorHAnsi" w:cstheme="minorHAnsi"/>
          <w:sz w:val="22"/>
          <w:szCs w:val="22"/>
        </w:rPr>
      </w:pPr>
      <w:r>
        <w:rPr>
          <w:rFonts w:asciiTheme="minorHAnsi" w:hAnsiTheme="minorHAnsi" w:cstheme="minorHAnsi" w:hint="eastAsia"/>
          <w:sz w:val="22"/>
          <w:szCs w:val="22"/>
        </w:rPr>
        <w:t xml:space="preserve">[3] </w:t>
      </w:r>
      <w:r w:rsidRPr="00A26771">
        <w:rPr>
          <w:rFonts w:asciiTheme="minorHAnsi" w:hAnsiTheme="minorHAnsi" w:cstheme="minorHAnsi"/>
          <w:sz w:val="22"/>
          <w:szCs w:val="22"/>
        </w:rPr>
        <w:t xml:space="preserve">The Japan Times (2011). </w:t>
      </w:r>
      <w:r>
        <w:rPr>
          <w:rFonts w:asciiTheme="minorHAnsi" w:hAnsiTheme="minorHAnsi" w:cstheme="minorHAnsi"/>
          <w:sz w:val="22"/>
          <w:szCs w:val="22"/>
        </w:rPr>
        <w:t>“</w:t>
      </w:r>
      <w:r w:rsidRPr="00A26771">
        <w:rPr>
          <w:rFonts w:asciiTheme="minorHAnsi" w:hAnsiTheme="minorHAnsi" w:cstheme="minorHAnsi"/>
          <w:sz w:val="22"/>
          <w:szCs w:val="22"/>
        </w:rPr>
        <w:t>Key players got nuclear ball rolling</w:t>
      </w:r>
      <w:r>
        <w:rPr>
          <w:rFonts w:asciiTheme="minorHAnsi" w:hAnsiTheme="minorHAnsi" w:cstheme="minorHAnsi"/>
          <w:sz w:val="22"/>
          <w:szCs w:val="22"/>
        </w:rPr>
        <w:t>”</w:t>
      </w:r>
      <w:r w:rsidRPr="00A26771">
        <w:rPr>
          <w:rFonts w:asciiTheme="minorHAnsi" w:hAnsiTheme="minorHAnsi" w:cstheme="minorHAnsi"/>
          <w:sz w:val="22"/>
          <w:szCs w:val="22"/>
        </w:rPr>
        <w:t xml:space="preserve">. Retrieved September 27, 2015, from </w:t>
      </w:r>
      <w:r w:rsidRPr="00291237">
        <w:rPr>
          <w:rFonts w:asciiTheme="minorHAnsi" w:hAnsiTheme="minorHAnsi" w:cstheme="minorHAnsi"/>
          <w:sz w:val="22"/>
          <w:szCs w:val="22"/>
        </w:rPr>
        <w:t>http://www.japantimes.co.jp/news/2011/07/16/national/key-players-got-nuclear-ball-rolling/</w:t>
      </w:r>
    </w:p>
    <w:p w:rsidR="00680C97" w:rsidRDefault="00680C97" w:rsidP="00680C97">
      <w:pPr>
        <w:pStyle w:val="NormalWeb"/>
        <w:ind w:left="426" w:hanging="426"/>
        <w:rPr>
          <w:rFonts w:asciiTheme="minorHAnsi" w:hAnsiTheme="minorHAnsi" w:cstheme="minorHAnsi"/>
          <w:sz w:val="22"/>
          <w:szCs w:val="22"/>
        </w:rPr>
      </w:pPr>
      <w:r>
        <w:rPr>
          <w:rFonts w:asciiTheme="minorHAnsi" w:hAnsiTheme="minorHAnsi" w:cstheme="minorHAnsi" w:hint="eastAsia"/>
          <w:sz w:val="22"/>
          <w:szCs w:val="22"/>
        </w:rPr>
        <w:t xml:space="preserve">[4] </w:t>
      </w:r>
      <w:r w:rsidRPr="00136AA1">
        <w:rPr>
          <w:rFonts w:asciiTheme="minorHAnsi" w:hAnsiTheme="minorHAnsi" w:cstheme="minorHAnsi"/>
          <w:sz w:val="22"/>
          <w:szCs w:val="22"/>
        </w:rPr>
        <w:t>The Independent Investigation on the Fukushima Nuclear Accident (2014)</w:t>
      </w:r>
      <w:r>
        <w:rPr>
          <w:rFonts w:asciiTheme="minorHAnsi" w:hAnsiTheme="minorHAnsi" w:cstheme="minorHAnsi" w:hint="eastAsia"/>
          <w:sz w:val="22"/>
          <w:szCs w:val="22"/>
        </w:rPr>
        <w:t>,</w:t>
      </w:r>
      <w:r w:rsidRPr="00136AA1">
        <w:rPr>
          <w:rFonts w:asciiTheme="minorHAnsi" w:hAnsiTheme="minorHAnsi" w:cstheme="minorHAnsi"/>
          <w:sz w:val="22"/>
          <w:szCs w:val="22"/>
        </w:rPr>
        <w:t> </w:t>
      </w:r>
      <w:r>
        <w:rPr>
          <w:rFonts w:asciiTheme="minorHAnsi" w:hAnsiTheme="minorHAnsi" w:cstheme="minorHAnsi"/>
          <w:sz w:val="22"/>
          <w:szCs w:val="22"/>
        </w:rPr>
        <w:t>“</w:t>
      </w:r>
      <w:r w:rsidRPr="00136AA1">
        <w:rPr>
          <w:rFonts w:asciiTheme="minorHAnsi" w:hAnsiTheme="minorHAnsi" w:cstheme="minorHAnsi"/>
          <w:iCs/>
          <w:sz w:val="22"/>
          <w:szCs w:val="22"/>
        </w:rPr>
        <w:t>The Fukushima Daiichi Nuclear Power Station Disaster: Investigating the Myth and Reality</w:t>
      </w:r>
      <w:r>
        <w:rPr>
          <w:rFonts w:asciiTheme="minorHAnsi" w:hAnsiTheme="minorHAnsi" w:cstheme="minorHAnsi"/>
          <w:sz w:val="22"/>
          <w:szCs w:val="22"/>
        </w:rPr>
        <w:t>”</w:t>
      </w:r>
      <w:r>
        <w:rPr>
          <w:rFonts w:asciiTheme="minorHAnsi" w:hAnsiTheme="minorHAnsi" w:cstheme="minorHAnsi" w:hint="eastAsia"/>
          <w:sz w:val="22"/>
          <w:szCs w:val="22"/>
        </w:rPr>
        <w:t>,</w:t>
      </w:r>
      <w:r w:rsidRPr="00136AA1">
        <w:rPr>
          <w:rFonts w:asciiTheme="minorHAnsi" w:hAnsiTheme="minorHAnsi" w:cstheme="minorHAnsi"/>
          <w:sz w:val="22"/>
          <w:szCs w:val="22"/>
        </w:rPr>
        <w:t xml:space="preserve"> Routledge.</w:t>
      </w:r>
    </w:p>
    <w:p w:rsidR="00680C97" w:rsidRPr="008231A0" w:rsidRDefault="00680C97" w:rsidP="00680C97">
      <w:pPr>
        <w:pStyle w:val="NormalWeb"/>
        <w:ind w:left="426" w:hanging="426"/>
        <w:rPr>
          <w:rFonts w:ascii="Times New Roman" w:eastAsiaTheme="majorEastAsia" w:hAnsi="Times New Roman" w:cs="Times New Roman"/>
          <w:sz w:val="22"/>
          <w:szCs w:val="22"/>
        </w:rPr>
      </w:pPr>
      <w:r w:rsidRPr="008231A0">
        <w:rPr>
          <w:rFonts w:ascii="Times New Roman" w:eastAsiaTheme="majorEastAsia" w:hAnsi="Times New Roman" w:cs="Times New Roman"/>
          <w:sz w:val="22"/>
          <w:szCs w:val="22"/>
        </w:rPr>
        <w:t xml:space="preserve">[5] </w:t>
      </w:r>
      <w:r w:rsidRPr="008231A0">
        <w:rPr>
          <w:rFonts w:ascii="Times New Roman" w:eastAsiaTheme="majorEastAsia" w:hAnsi="Times New Roman" w:cs="Times New Roman"/>
          <w:sz w:val="22"/>
          <w:szCs w:val="22"/>
        </w:rPr>
        <w:t>日本の原子力発電開発の歴史</w:t>
      </w:r>
      <w:r w:rsidRPr="008231A0">
        <w:rPr>
          <w:rFonts w:ascii="Times New Roman" w:eastAsiaTheme="majorEastAsia" w:hAnsi="Times New Roman" w:cs="Times New Roman"/>
          <w:sz w:val="22"/>
          <w:szCs w:val="22"/>
        </w:rPr>
        <w:t xml:space="preserve"> (16-03-04-01) - ATOMICA - (n.d.) (Japanese). Retrieved September 27, 2015, from http://www.rist.or.jp/atomica/data/dat_detail.php?Title_No=16-03-04-01</w:t>
      </w:r>
    </w:p>
    <w:p w:rsidR="00680C97" w:rsidRPr="001B7F66" w:rsidRDefault="00680C97" w:rsidP="00680C97">
      <w:pPr>
        <w:pStyle w:val="NormalWeb"/>
        <w:ind w:left="426" w:hanging="426"/>
        <w:rPr>
          <w:rFonts w:ascii="Times New Roman" w:hAnsi="Times New Roman" w:cs="Times New Roman"/>
          <w:sz w:val="22"/>
          <w:szCs w:val="22"/>
        </w:rPr>
      </w:pPr>
      <w:r>
        <w:rPr>
          <w:rFonts w:ascii="Times New Roman" w:hAnsi="Times New Roman" w:cs="Times New Roman"/>
          <w:sz w:val="22"/>
          <w:szCs w:val="22"/>
        </w:rPr>
        <w:t>[6]</w:t>
      </w:r>
      <w:r w:rsidRPr="00852A95">
        <w:rPr>
          <w:rFonts w:ascii="Times New Roman" w:hAnsi="Times New Roman" w:cs="Times New Roman"/>
          <w:sz w:val="22"/>
          <w:szCs w:val="22"/>
        </w:rPr>
        <w:t xml:space="preserve"> Aldrich, D. P. (2005). Japan’s Nuclear Power Plant Siting: Quelling Resistance. Retrieved from http://japanfocus.org/-Daniel_P_-Aldrich/2047/article.html</w:t>
      </w:r>
    </w:p>
    <w:p w:rsidR="00680C97" w:rsidRDefault="00680C97" w:rsidP="00680C97">
      <w:pPr>
        <w:pStyle w:val="NormalWeb"/>
        <w:ind w:left="426" w:hanging="426"/>
        <w:rPr>
          <w:rFonts w:asciiTheme="minorHAnsi" w:hAnsiTheme="minorHAnsi" w:cstheme="minorHAnsi"/>
          <w:sz w:val="22"/>
          <w:szCs w:val="22"/>
        </w:rPr>
      </w:pPr>
      <w:r>
        <w:rPr>
          <w:rFonts w:asciiTheme="minorHAnsi" w:hAnsiTheme="minorHAnsi" w:cstheme="minorHAnsi" w:hint="eastAsia"/>
          <w:sz w:val="22"/>
          <w:szCs w:val="22"/>
        </w:rPr>
        <w:t xml:space="preserve">[7] </w:t>
      </w:r>
      <w:r w:rsidRPr="004E78F6">
        <w:rPr>
          <w:rFonts w:asciiTheme="minorHAnsi" w:hAnsiTheme="minorHAnsi" w:cstheme="minorHAnsi"/>
          <w:sz w:val="22"/>
          <w:szCs w:val="22"/>
        </w:rPr>
        <w:t>Japan Nuc</w:t>
      </w:r>
      <w:r>
        <w:rPr>
          <w:rFonts w:asciiTheme="minorHAnsi" w:hAnsiTheme="minorHAnsi" w:cstheme="minorHAnsi"/>
          <w:sz w:val="22"/>
          <w:szCs w:val="22"/>
        </w:rPr>
        <w:t>lear Energy Safety Organization</w:t>
      </w:r>
      <w:r w:rsidRPr="004E78F6">
        <w:rPr>
          <w:rFonts w:asciiTheme="minorHAnsi" w:hAnsiTheme="minorHAnsi" w:cstheme="minorHAnsi"/>
          <w:sz w:val="22"/>
          <w:szCs w:val="22"/>
        </w:rPr>
        <w:t xml:space="preserve"> (2013).</w:t>
      </w:r>
      <w:r w:rsidRPr="008231A0">
        <w:rPr>
          <w:rFonts w:ascii="Times New Roman" w:eastAsiaTheme="majorEastAsia" w:hAnsi="Times New Roman" w:cs="Times New Roman"/>
          <w:sz w:val="22"/>
          <w:szCs w:val="22"/>
        </w:rPr>
        <w:t xml:space="preserve"> </w:t>
      </w:r>
      <w:r w:rsidRPr="008231A0">
        <w:rPr>
          <w:rFonts w:ascii="Times New Roman" w:eastAsiaTheme="majorEastAsia" w:hAnsi="Times New Roman" w:cs="Times New Roman"/>
          <w:sz w:val="22"/>
          <w:szCs w:val="22"/>
        </w:rPr>
        <w:t>原子力施設運転管理年報</w:t>
      </w:r>
      <w:r w:rsidRPr="008231A0">
        <w:rPr>
          <w:rFonts w:ascii="Times New Roman" w:eastAsiaTheme="majorEastAsia" w:hAnsi="Times New Roman" w:cs="Times New Roman"/>
          <w:sz w:val="22"/>
          <w:szCs w:val="22"/>
        </w:rPr>
        <w:t xml:space="preserve"> </w:t>
      </w:r>
      <w:r w:rsidRPr="008231A0">
        <w:rPr>
          <w:rFonts w:ascii="Times New Roman" w:eastAsiaTheme="majorEastAsia" w:hAnsi="Times New Roman" w:cs="Times New Roman"/>
          <w:sz w:val="22"/>
          <w:szCs w:val="22"/>
        </w:rPr>
        <w:t>平成</w:t>
      </w:r>
      <w:r w:rsidRPr="008231A0">
        <w:rPr>
          <w:rFonts w:ascii="Times New Roman" w:eastAsiaTheme="majorEastAsia" w:hAnsi="Times New Roman" w:cs="Times New Roman"/>
          <w:sz w:val="22"/>
          <w:szCs w:val="22"/>
        </w:rPr>
        <w:t>25</w:t>
      </w:r>
      <w:r w:rsidRPr="008231A0">
        <w:rPr>
          <w:rFonts w:ascii="Times New Roman" w:eastAsiaTheme="majorEastAsia" w:hAnsi="Times New Roman" w:cs="Times New Roman"/>
          <w:sz w:val="22"/>
          <w:szCs w:val="22"/>
        </w:rPr>
        <w:t>年版</w:t>
      </w:r>
      <w:r w:rsidRPr="008231A0">
        <w:rPr>
          <w:rFonts w:ascii="Times New Roman" w:eastAsiaTheme="majorEastAsia" w:hAnsi="Times New Roman" w:cs="Times New Roman"/>
          <w:sz w:val="22"/>
          <w:szCs w:val="22"/>
        </w:rPr>
        <w:t xml:space="preserve"> </w:t>
      </w:r>
      <w:r>
        <w:rPr>
          <w:rFonts w:asciiTheme="minorHAnsi" w:hAnsiTheme="minorHAnsi" w:cstheme="minorHAnsi" w:hint="eastAsia"/>
          <w:sz w:val="22"/>
          <w:szCs w:val="22"/>
        </w:rPr>
        <w:t>(Japanese)</w:t>
      </w:r>
      <w:r w:rsidRPr="004E78F6">
        <w:rPr>
          <w:rFonts w:asciiTheme="minorHAnsi" w:hAnsiTheme="minorHAnsi" w:cstheme="minorHAnsi"/>
          <w:sz w:val="22"/>
          <w:szCs w:val="22"/>
        </w:rPr>
        <w:t>. Retrieved September 28, 2015, from http://www.inaco.co.jp/isaac/shiryo/pdf/genpatu/jnes_25.pdf</w:t>
      </w:r>
    </w:p>
    <w:p w:rsidR="00680C97" w:rsidRPr="003F68D6" w:rsidRDefault="00680C97" w:rsidP="00680C97">
      <w:pPr>
        <w:pStyle w:val="NormalWeb"/>
        <w:ind w:left="426" w:hanging="426"/>
        <w:rPr>
          <w:rFonts w:ascii="Times New Roman" w:hAnsi="Times New Roman" w:cs="Times New Roman"/>
          <w:sz w:val="22"/>
          <w:szCs w:val="22"/>
        </w:rPr>
      </w:pPr>
      <w:r>
        <w:rPr>
          <w:rFonts w:ascii="Times New Roman" w:hAnsi="Times New Roman" w:cs="Times New Roman"/>
          <w:sz w:val="22"/>
          <w:szCs w:val="22"/>
        </w:rPr>
        <w:t>[8]</w:t>
      </w:r>
      <w:r w:rsidRPr="003F68D6">
        <w:rPr>
          <w:rFonts w:ascii="Times New Roman" w:hAnsi="Times New Roman" w:cs="Times New Roman"/>
          <w:sz w:val="22"/>
          <w:szCs w:val="22"/>
        </w:rPr>
        <w:t xml:space="preserve"> </w:t>
      </w:r>
      <w:r w:rsidRPr="003F68D6">
        <w:rPr>
          <w:rFonts w:ascii="Times New Roman" w:hAnsi="Times New Roman" w:cs="Times New Roman"/>
          <w:sz w:val="22"/>
        </w:rPr>
        <w:t>Nuclear Power in Japan | Japanese Nuclear Energy (n.d.). Retrieved October 11, 2015, from http://www.world-nuclear.org/info/Country-Profiles/Countries-G-N/Japan/</w:t>
      </w:r>
    </w:p>
    <w:p w:rsidR="00680C97" w:rsidRPr="00C23177" w:rsidRDefault="00680C97" w:rsidP="00680C97">
      <w:pPr>
        <w:pStyle w:val="NormalWeb"/>
        <w:ind w:left="426" w:hanging="426"/>
        <w:rPr>
          <w:rFonts w:ascii="Times New Roman" w:hAnsi="Times New Roman" w:cs="Times New Roman"/>
          <w:sz w:val="21"/>
          <w:szCs w:val="22"/>
        </w:rPr>
      </w:pPr>
      <w:r>
        <w:rPr>
          <w:rFonts w:ascii="Times New Roman" w:hAnsi="Times New Roman" w:cs="Times New Roman" w:hint="eastAsia"/>
          <w:sz w:val="22"/>
          <w:szCs w:val="22"/>
        </w:rPr>
        <w:t xml:space="preserve">[9] </w:t>
      </w:r>
      <w:r w:rsidRPr="00C23177">
        <w:rPr>
          <w:rFonts w:ascii="Times New Roman" w:hAnsi="Times New Roman" w:cs="Times New Roman"/>
          <w:sz w:val="22"/>
        </w:rPr>
        <w:t>Get to Know Tepco: Japan’s Biggest Power Company (n.d.). Retrieved October 10, 2015, from http://www.pbs.org/newshour/rundown/get-to-know-tepco-japans-biggest-power-company/</w:t>
      </w:r>
    </w:p>
    <w:p w:rsidR="00680C97" w:rsidRDefault="00680C97" w:rsidP="00680C97">
      <w:pPr>
        <w:pStyle w:val="NormalWeb"/>
        <w:ind w:left="426" w:hanging="426"/>
        <w:rPr>
          <w:rFonts w:ascii="Times New Roman" w:hAnsi="Times New Roman" w:cs="Times New Roman"/>
          <w:sz w:val="22"/>
        </w:rPr>
      </w:pPr>
      <w:r>
        <w:rPr>
          <w:rFonts w:asciiTheme="minorHAnsi" w:hAnsiTheme="minorHAnsi" w:cstheme="minorHAnsi" w:hint="eastAsia"/>
          <w:sz w:val="22"/>
          <w:szCs w:val="22"/>
        </w:rPr>
        <w:t xml:space="preserve">[10] </w:t>
      </w:r>
      <w:r w:rsidRPr="00C41507">
        <w:rPr>
          <w:rFonts w:ascii="Times New Roman" w:hAnsi="Times New Roman" w:cs="Times New Roman"/>
          <w:sz w:val="22"/>
        </w:rPr>
        <w:t>TEPCO: Corporate Information (n.d.). Retrieved October 10, 2015, from http://www.tepco.co.jp/en/corpinfo/overview/p-glance-e.html</w:t>
      </w:r>
    </w:p>
    <w:p w:rsidR="00680C97" w:rsidRDefault="00680C97" w:rsidP="00680C97">
      <w:pPr>
        <w:pStyle w:val="NormalWeb"/>
        <w:ind w:left="426" w:hanging="426"/>
        <w:rPr>
          <w:rFonts w:ascii="Times New Roman" w:hAnsi="Times New Roman" w:cs="Times New Roman"/>
          <w:sz w:val="22"/>
        </w:rPr>
      </w:pPr>
      <w:r>
        <w:rPr>
          <w:rFonts w:ascii="Times New Roman" w:hAnsi="Times New Roman" w:cs="Times New Roman" w:hint="eastAsia"/>
          <w:sz w:val="22"/>
          <w:szCs w:val="22"/>
        </w:rPr>
        <w:lastRenderedPageBreak/>
        <w:t>[11]</w:t>
      </w:r>
      <w:r w:rsidRPr="00831096">
        <w:t xml:space="preserve"> </w:t>
      </w:r>
      <w:r w:rsidRPr="00831096">
        <w:rPr>
          <w:rFonts w:ascii="Times New Roman" w:hAnsi="Times New Roman" w:cs="Times New Roman"/>
          <w:sz w:val="22"/>
        </w:rPr>
        <w:t>TEPCO : Challenges of TEPCO | Nuclear / TEPCO-Power Plants (n.d.). Retrieved October 11, 2015, from http://www.tepco.co.jp/en/challenge/energy/nuclear/plants-e.html</w:t>
      </w:r>
    </w:p>
    <w:p w:rsidR="00680C97" w:rsidRPr="006B3463" w:rsidRDefault="00680C97" w:rsidP="00680C97">
      <w:pPr>
        <w:pStyle w:val="NormalWeb"/>
        <w:ind w:left="426" w:hanging="426"/>
        <w:rPr>
          <w:rFonts w:ascii="Times New Roman" w:hAnsi="Times New Roman" w:cs="Times New Roman"/>
          <w:sz w:val="22"/>
        </w:rPr>
      </w:pPr>
      <w:r>
        <w:rPr>
          <w:rFonts w:ascii="Times New Roman" w:hAnsi="Times New Roman" w:cs="Times New Roman" w:hint="eastAsia"/>
          <w:sz w:val="22"/>
          <w:szCs w:val="22"/>
        </w:rPr>
        <w:t>[12]</w:t>
      </w:r>
      <w:r w:rsidRPr="006B3463">
        <w:rPr>
          <w:rFonts w:ascii="Arial" w:hAnsi="Arial" w:cs="Arial"/>
          <w:sz w:val="20"/>
          <w:szCs w:val="20"/>
        </w:rPr>
        <w:t xml:space="preserve"> </w:t>
      </w:r>
      <w:r w:rsidRPr="006B3463">
        <w:rPr>
          <w:rFonts w:ascii="Times New Roman" w:hAnsi="Times New Roman" w:cs="Times New Roman"/>
          <w:sz w:val="22"/>
        </w:rPr>
        <w:t>Guntzburger</w:t>
      </w:r>
      <w:r>
        <w:rPr>
          <w:rFonts w:ascii="Times New Roman" w:hAnsi="Times New Roman" w:cs="Times New Roman" w:hint="eastAsia"/>
          <w:sz w:val="22"/>
        </w:rPr>
        <w:t>, Y. and</w:t>
      </w:r>
      <w:r w:rsidRPr="006B3463">
        <w:rPr>
          <w:rFonts w:ascii="Times New Roman" w:hAnsi="Times New Roman" w:cs="Times New Roman"/>
          <w:sz w:val="22"/>
        </w:rPr>
        <w:t xml:space="preserve"> Pauchant</w:t>
      </w:r>
      <w:r>
        <w:rPr>
          <w:rFonts w:ascii="Times New Roman" w:hAnsi="Times New Roman" w:cs="Times New Roman" w:hint="eastAsia"/>
          <w:sz w:val="22"/>
        </w:rPr>
        <w:t>,</w:t>
      </w:r>
      <w:r w:rsidRPr="006B3463">
        <w:rPr>
          <w:rFonts w:ascii="Times New Roman" w:hAnsi="Times New Roman" w:cs="Times New Roman"/>
          <w:sz w:val="22"/>
        </w:rPr>
        <w:t xml:space="preserve"> </w:t>
      </w:r>
      <w:r>
        <w:rPr>
          <w:rFonts w:ascii="Times New Roman" w:hAnsi="Times New Roman" w:cs="Times New Roman"/>
          <w:sz w:val="22"/>
        </w:rPr>
        <w:t>T</w:t>
      </w:r>
      <w:r>
        <w:rPr>
          <w:rFonts w:ascii="Times New Roman" w:hAnsi="Times New Roman" w:cs="Times New Roman" w:hint="eastAsia"/>
          <w:sz w:val="22"/>
        </w:rPr>
        <w:t>.</w:t>
      </w:r>
      <w:r>
        <w:rPr>
          <w:rFonts w:ascii="Times New Roman" w:hAnsi="Times New Roman" w:cs="Times New Roman"/>
          <w:sz w:val="22"/>
        </w:rPr>
        <w:t xml:space="preserve"> C.</w:t>
      </w:r>
      <w:r w:rsidRPr="006B3463">
        <w:rPr>
          <w:rFonts w:ascii="Times New Roman" w:hAnsi="Times New Roman" w:cs="Times New Roman"/>
          <w:sz w:val="22"/>
        </w:rPr>
        <w:t xml:space="preserve"> (2014),"Complexity and ethical</w:t>
      </w:r>
      <w:r>
        <w:rPr>
          <w:rFonts w:ascii="Times New Roman" w:hAnsi="Times New Roman" w:cs="Times New Roman"/>
          <w:sz w:val="22"/>
        </w:rPr>
        <w:t xml:space="preserve"> crisis management", Journal of</w:t>
      </w:r>
      <w:r>
        <w:rPr>
          <w:rFonts w:ascii="Times New Roman" w:hAnsi="Times New Roman" w:cs="Times New Roman" w:hint="eastAsia"/>
          <w:sz w:val="22"/>
        </w:rPr>
        <w:t xml:space="preserve"> </w:t>
      </w:r>
      <w:r w:rsidRPr="006B3463">
        <w:rPr>
          <w:rFonts w:ascii="Times New Roman" w:hAnsi="Times New Roman" w:cs="Times New Roman"/>
          <w:sz w:val="22"/>
          <w:szCs w:val="22"/>
        </w:rPr>
        <w:t>Organizational Effectiveness: People and Pe</w:t>
      </w:r>
      <w:r>
        <w:rPr>
          <w:rFonts w:ascii="Times New Roman" w:hAnsi="Times New Roman" w:cs="Times New Roman"/>
          <w:sz w:val="22"/>
          <w:szCs w:val="22"/>
        </w:rPr>
        <w:t>rformance, Vol. 1 Iss 4 pp. 378-</w:t>
      </w:r>
      <w:r w:rsidRPr="006B3463">
        <w:rPr>
          <w:rFonts w:ascii="Times New Roman" w:hAnsi="Times New Roman" w:cs="Times New Roman"/>
          <w:sz w:val="22"/>
          <w:szCs w:val="22"/>
        </w:rPr>
        <w:t>401</w:t>
      </w:r>
    </w:p>
    <w:p w:rsidR="00680C97" w:rsidRPr="00F8486A" w:rsidRDefault="00680C97" w:rsidP="00680C97">
      <w:pPr>
        <w:pStyle w:val="NormalWeb"/>
        <w:ind w:left="426" w:hanging="426"/>
        <w:rPr>
          <w:rFonts w:ascii="Times New Roman" w:hAnsi="Times New Roman" w:cs="Times New Roman"/>
          <w:sz w:val="22"/>
        </w:rPr>
      </w:pPr>
      <w:r>
        <w:rPr>
          <w:rFonts w:ascii="Times New Roman" w:hAnsi="Times New Roman" w:cs="Times New Roman"/>
          <w:sz w:val="22"/>
          <w:szCs w:val="22"/>
        </w:rPr>
        <w:t>[13]</w:t>
      </w:r>
      <w:r w:rsidRPr="00F8486A">
        <w:rPr>
          <w:rFonts w:ascii="Times New Roman" w:hAnsi="Times New Roman" w:cs="Times New Roman"/>
          <w:sz w:val="22"/>
          <w:szCs w:val="22"/>
        </w:rPr>
        <w:t xml:space="preserve"> Leveson, N. (2012)</w:t>
      </w:r>
      <w:r>
        <w:rPr>
          <w:rFonts w:ascii="Times New Roman" w:hAnsi="Times New Roman" w:cs="Times New Roman" w:hint="eastAsia"/>
          <w:sz w:val="22"/>
          <w:szCs w:val="22"/>
        </w:rPr>
        <w:t>.</w:t>
      </w:r>
      <w:r w:rsidRPr="00F8486A">
        <w:rPr>
          <w:rFonts w:ascii="Times New Roman" w:hAnsi="Times New Roman" w:cs="Times New Roman"/>
          <w:sz w:val="22"/>
          <w:szCs w:val="22"/>
        </w:rPr>
        <w:t xml:space="preserve"> </w:t>
      </w:r>
      <w:r>
        <w:rPr>
          <w:rFonts w:ascii="Times New Roman" w:hAnsi="Times New Roman" w:cs="Times New Roman"/>
          <w:sz w:val="22"/>
          <w:szCs w:val="22"/>
        </w:rPr>
        <w:t>“</w:t>
      </w:r>
      <w:r w:rsidRPr="00563129">
        <w:rPr>
          <w:rFonts w:ascii="Times New Roman" w:hAnsi="Times New Roman" w:cs="Times New Roman"/>
          <w:iCs/>
          <w:sz w:val="22"/>
          <w:szCs w:val="22"/>
        </w:rPr>
        <w:t>Engineering a safer world: systems thinking applied to safety</w:t>
      </w:r>
      <w:r>
        <w:rPr>
          <w:rFonts w:ascii="Times New Roman" w:hAnsi="Times New Roman" w:cs="Times New Roman"/>
          <w:sz w:val="22"/>
          <w:szCs w:val="22"/>
        </w:rPr>
        <w:t>”</w:t>
      </w:r>
      <w:r>
        <w:rPr>
          <w:rFonts w:ascii="Times New Roman" w:hAnsi="Times New Roman" w:cs="Times New Roman" w:hint="eastAsia"/>
          <w:sz w:val="22"/>
          <w:szCs w:val="22"/>
        </w:rPr>
        <w:t>.</w:t>
      </w:r>
      <w:r w:rsidRPr="00F8486A">
        <w:rPr>
          <w:rFonts w:ascii="Times New Roman" w:hAnsi="Times New Roman" w:cs="Times New Roman"/>
          <w:sz w:val="22"/>
          <w:szCs w:val="22"/>
        </w:rPr>
        <w:t xml:space="preserve"> Engineering systems. Cambridge, Massachusetts</w:t>
      </w:r>
      <w:r>
        <w:rPr>
          <w:rFonts w:ascii="Times New Roman" w:hAnsi="Times New Roman" w:cs="Times New Roman"/>
          <w:sz w:val="22"/>
          <w:szCs w:val="22"/>
        </w:rPr>
        <w:t>: MIT Press.</w:t>
      </w:r>
    </w:p>
    <w:p w:rsidR="00680C97" w:rsidRPr="00F8486A" w:rsidRDefault="00680C97" w:rsidP="00680C97">
      <w:pPr>
        <w:pStyle w:val="NormalWeb"/>
        <w:ind w:left="480" w:hanging="480"/>
        <w:rPr>
          <w:rFonts w:ascii="Times New Roman" w:hAnsi="Times New Roman" w:cs="Times New Roman"/>
          <w:sz w:val="22"/>
          <w:szCs w:val="22"/>
        </w:rPr>
      </w:pPr>
      <w:r>
        <w:rPr>
          <w:rFonts w:ascii="Times New Roman" w:hAnsi="Times New Roman" w:cs="Times New Roman"/>
          <w:sz w:val="22"/>
          <w:szCs w:val="22"/>
        </w:rPr>
        <w:t>[14]</w:t>
      </w:r>
      <w:r w:rsidRPr="00F8486A">
        <w:rPr>
          <w:rFonts w:ascii="Times New Roman" w:hAnsi="Times New Roman" w:cs="Times New Roman"/>
          <w:sz w:val="22"/>
          <w:szCs w:val="22"/>
        </w:rPr>
        <w:t xml:space="preserve"> Thomas, J. (2013). </w:t>
      </w:r>
      <w:r>
        <w:rPr>
          <w:rFonts w:ascii="Times New Roman" w:hAnsi="Times New Roman" w:cs="Times New Roman"/>
          <w:sz w:val="22"/>
          <w:szCs w:val="22"/>
        </w:rPr>
        <w:t>“</w:t>
      </w:r>
      <w:r w:rsidRPr="00F8486A">
        <w:rPr>
          <w:rFonts w:ascii="Times New Roman" w:hAnsi="Times New Roman" w:cs="Times New Roman"/>
          <w:sz w:val="22"/>
          <w:szCs w:val="22"/>
        </w:rPr>
        <w:t>Extending and automating a systems-theoretic hazard analysis for requirements generation and analysis</w:t>
      </w:r>
      <w:r>
        <w:rPr>
          <w:rFonts w:ascii="Times New Roman" w:hAnsi="Times New Roman" w:cs="Times New Roman"/>
          <w:sz w:val="22"/>
          <w:szCs w:val="22"/>
        </w:rPr>
        <w:t>”</w:t>
      </w:r>
      <w:r>
        <w:rPr>
          <w:rFonts w:ascii="Times New Roman" w:hAnsi="Times New Roman" w:cs="Times New Roman" w:hint="eastAsia"/>
          <w:sz w:val="22"/>
          <w:szCs w:val="22"/>
        </w:rPr>
        <w:t xml:space="preserve"> </w:t>
      </w:r>
      <w:r w:rsidRPr="00283369">
        <w:rPr>
          <w:rFonts w:ascii="Times New Roman" w:hAnsi="Times New Roman" w:cs="Times New Roman"/>
          <w:sz w:val="22"/>
          <w:szCs w:val="22"/>
        </w:rPr>
        <w:t>(Doctoral dissertation, Massachusetts Institute of Technology)</w:t>
      </w:r>
      <w:r w:rsidRPr="00F8486A">
        <w:rPr>
          <w:rFonts w:ascii="Times New Roman" w:hAnsi="Times New Roman" w:cs="Times New Roman"/>
          <w:sz w:val="22"/>
          <w:szCs w:val="22"/>
        </w:rPr>
        <w:t>.</w:t>
      </w:r>
    </w:p>
    <w:p w:rsidR="00680C97" w:rsidRPr="00EC34C9" w:rsidRDefault="00680C97" w:rsidP="00680C97">
      <w:pPr>
        <w:pStyle w:val="NormalWeb"/>
        <w:ind w:left="426" w:hanging="426"/>
        <w:rPr>
          <w:rFonts w:asciiTheme="minorHAnsi" w:hAnsiTheme="minorHAnsi" w:cstheme="minorHAnsi"/>
          <w:sz w:val="22"/>
          <w:szCs w:val="22"/>
        </w:rPr>
      </w:pPr>
    </w:p>
    <w:p w:rsidR="00680C97" w:rsidRDefault="00680C97">
      <w:pPr>
        <w:widowControl/>
        <w:jc w:val="left"/>
        <w:rPr>
          <w:rFonts w:ascii="Times New Roman" w:eastAsiaTheme="majorEastAsia" w:hAnsi="Times New Roman" w:cs="Times New Roman"/>
          <w:sz w:val="32"/>
          <w:szCs w:val="24"/>
        </w:rPr>
      </w:pPr>
      <w:r>
        <w:rPr>
          <w:rFonts w:ascii="Times New Roman" w:hAnsi="Times New Roman" w:cs="Times New Roman"/>
          <w:sz w:val="32"/>
        </w:rPr>
        <w:br w:type="page"/>
      </w:r>
    </w:p>
    <w:p w:rsidR="007E31E2" w:rsidRPr="00F07654" w:rsidRDefault="00F54008" w:rsidP="00AC401B">
      <w:pPr>
        <w:pStyle w:val="Heading1"/>
        <w:spacing w:afterLines="50" w:after="180" w:line="360" w:lineRule="auto"/>
        <w:jc w:val="left"/>
        <w:rPr>
          <w:rFonts w:ascii="Times New Roman" w:hAnsi="Times New Roman" w:cs="Times New Roman"/>
          <w:sz w:val="32"/>
        </w:rPr>
      </w:pPr>
      <w:bookmarkStart w:id="12" w:name="_Toc449737840"/>
      <w:r w:rsidRPr="00F07654">
        <w:rPr>
          <w:rFonts w:ascii="Times New Roman" w:hAnsi="Times New Roman" w:cs="Times New Roman"/>
          <w:sz w:val="32"/>
        </w:rPr>
        <w:lastRenderedPageBreak/>
        <w:t xml:space="preserve">Chapter </w:t>
      </w:r>
      <w:r w:rsidR="00430379" w:rsidRPr="00F07654">
        <w:rPr>
          <w:rFonts w:ascii="Times New Roman" w:hAnsi="Times New Roman" w:cs="Times New Roman" w:hint="eastAsia"/>
          <w:sz w:val="32"/>
        </w:rPr>
        <w:t>2</w:t>
      </w:r>
      <w:r w:rsidRPr="00F07654">
        <w:rPr>
          <w:rFonts w:ascii="Times New Roman" w:hAnsi="Times New Roman" w:cs="Times New Roman" w:hint="eastAsia"/>
          <w:sz w:val="32"/>
        </w:rPr>
        <w:t>.</w:t>
      </w:r>
      <w:r w:rsidRPr="00F07654">
        <w:rPr>
          <w:rFonts w:ascii="Times New Roman" w:hAnsi="Times New Roman" w:cs="Times New Roman" w:hint="eastAsia"/>
          <w:sz w:val="32"/>
        </w:rPr>
        <w:tab/>
      </w:r>
      <w:r w:rsidR="0043073D" w:rsidRPr="00F07654">
        <w:rPr>
          <w:rFonts w:ascii="Times New Roman" w:hAnsi="Times New Roman" w:cs="Times New Roman" w:hint="eastAsia"/>
          <w:sz w:val="32"/>
        </w:rPr>
        <w:t xml:space="preserve">Accident Analysis </w:t>
      </w:r>
      <w:r w:rsidR="00676912">
        <w:rPr>
          <w:rFonts w:ascii="Times New Roman" w:hAnsi="Times New Roman" w:cs="Times New Roman" w:hint="eastAsia"/>
          <w:sz w:val="32"/>
        </w:rPr>
        <w:t>U</w:t>
      </w:r>
      <w:r w:rsidR="0043073D" w:rsidRPr="00F07654">
        <w:rPr>
          <w:rFonts w:ascii="Times New Roman" w:hAnsi="Times New Roman" w:cs="Times New Roman" w:hint="eastAsia"/>
          <w:sz w:val="32"/>
        </w:rPr>
        <w:t>sing the CAST Process</w:t>
      </w:r>
      <w:bookmarkEnd w:id="0"/>
      <w:bookmarkEnd w:id="12"/>
    </w:p>
    <w:p w:rsidR="00F2390A" w:rsidRPr="00F07654" w:rsidRDefault="005B7E99" w:rsidP="0071447C">
      <w:pPr>
        <w:spacing w:afterLines="50" w:after="180" w:line="360" w:lineRule="auto"/>
        <w:jc w:val="left"/>
        <w:rPr>
          <w:sz w:val="22"/>
          <w:lang w:val="en"/>
        </w:rPr>
      </w:pPr>
      <w:r w:rsidRPr="00F07654">
        <w:rPr>
          <w:rFonts w:hint="eastAsia"/>
          <w:sz w:val="22"/>
        </w:rPr>
        <w:t>The previous chapter showed</w:t>
      </w:r>
      <w:r w:rsidR="00C26CAE" w:rsidRPr="00F07654">
        <w:rPr>
          <w:rFonts w:hint="eastAsia"/>
          <w:sz w:val="22"/>
        </w:rPr>
        <w:t xml:space="preserve"> </w:t>
      </w:r>
      <w:r w:rsidR="00F2390A" w:rsidRPr="00F07654">
        <w:rPr>
          <w:rFonts w:hint="eastAsia"/>
          <w:sz w:val="22"/>
        </w:rPr>
        <w:t xml:space="preserve">how the tsunami </w:t>
      </w:r>
      <w:r w:rsidR="00E65878" w:rsidRPr="00F07654">
        <w:rPr>
          <w:rFonts w:hint="eastAsia"/>
          <w:sz w:val="22"/>
        </w:rPr>
        <w:t xml:space="preserve">triggered by </w:t>
      </w:r>
      <w:r w:rsidR="00F2390A" w:rsidRPr="00F07654">
        <w:rPr>
          <w:rFonts w:ascii="Times New Roman" w:hAnsi="Times New Roman" w:cs="Times New Roman" w:hint="eastAsia"/>
          <w:sz w:val="22"/>
        </w:rPr>
        <w:t>t</w:t>
      </w:r>
      <w:r w:rsidR="00F2390A" w:rsidRPr="00F07654">
        <w:rPr>
          <w:rFonts w:ascii="Times New Roman" w:hAnsi="Times New Roman" w:cs="Times New Roman"/>
          <w:sz w:val="22"/>
        </w:rPr>
        <w:t>he Great East Japan Earthquake</w:t>
      </w:r>
      <w:r w:rsidR="00F2390A" w:rsidRPr="00F07654">
        <w:rPr>
          <w:rFonts w:hint="eastAsia"/>
          <w:sz w:val="22"/>
        </w:rPr>
        <w:t xml:space="preserve"> on March 11, 2011, caused the </w:t>
      </w:r>
      <w:r w:rsidR="00F2390A" w:rsidRPr="00F07654">
        <w:rPr>
          <w:sz w:val="22"/>
        </w:rPr>
        <w:t>catastrophe</w:t>
      </w:r>
      <w:r w:rsidR="00F2390A" w:rsidRPr="00F07654">
        <w:rPr>
          <w:rFonts w:hint="eastAsia"/>
          <w:sz w:val="22"/>
        </w:rPr>
        <w:t xml:space="preserve"> at the Fukushima Daiichi Nuclear Power Plant. However, </w:t>
      </w:r>
      <w:r w:rsidR="00F2390A" w:rsidRPr="00F07654">
        <w:rPr>
          <w:sz w:val="22"/>
        </w:rPr>
        <w:t>the</w:t>
      </w:r>
      <w:r w:rsidR="00F2390A" w:rsidRPr="00F07654">
        <w:rPr>
          <w:rFonts w:hint="eastAsia"/>
          <w:sz w:val="22"/>
        </w:rPr>
        <w:t xml:space="preserve"> disaster might have been prevented if the power plant had been </w:t>
      </w:r>
      <w:r w:rsidR="00537706" w:rsidRPr="00F07654">
        <w:rPr>
          <w:rFonts w:hint="eastAsia"/>
          <w:sz w:val="22"/>
        </w:rPr>
        <w:t>properly prepared</w:t>
      </w:r>
      <w:r w:rsidR="00E92C25" w:rsidRPr="00F07654">
        <w:rPr>
          <w:rFonts w:hint="eastAsia"/>
          <w:sz w:val="22"/>
        </w:rPr>
        <w:t xml:space="preserve"> against such severe </w:t>
      </w:r>
      <w:r w:rsidR="00697028" w:rsidRPr="00F07654">
        <w:rPr>
          <w:rFonts w:hint="eastAsia"/>
          <w:sz w:val="22"/>
        </w:rPr>
        <w:t>accidents.</w:t>
      </w:r>
      <w:r w:rsidR="00F2390A" w:rsidRPr="00F07654">
        <w:rPr>
          <w:rFonts w:hint="eastAsia"/>
          <w:sz w:val="22"/>
        </w:rPr>
        <w:t xml:space="preserve"> In fact, </w:t>
      </w:r>
      <w:r w:rsidR="00FA51F1" w:rsidRPr="00F07654">
        <w:rPr>
          <w:rFonts w:hint="eastAsia"/>
          <w:sz w:val="22"/>
        </w:rPr>
        <w:t xml:space="preserve">the </w:t>
      </w:r>
      <w:r w:rsidR="00F45C9C" w:rsidRPr="00F07654">
        <w:rPr>
          <w:sz w:val="22"/>
          <w:lang w:val="en"/>
        </w:rPr>
        <w:t>Onagawa Nuclear Power Plant</w:t>
      </w:r>
      <w:r w:rsidR="00F45C9C" w:rsidRPr="00F07654">
        <w:rPr>
          <w:rFonts w:hint="eastAsia"/>
          <w:sz w:val="22"/>
          <w:lang w:val="en"/>
        </w:rPr>
        <w:t xml:space="preserve"> owned and operated by Tohoku </w:t>
      </w:r>
      <w:r w:rsidR="00F45C9C" w:rsidRPr="00F07654">
        <w:rPr>
          <w:sz w:val="22"/>
        </w:rPr>
        <w:t>Electric Power Company</w:t>
      </w:r>
      <w:r w:rsidR="00105AE1" w:rsidRPr="00F07654">
        <w:rPr>
          <w:rFonts w:hint="eastAsia"/>
          <w:sz w:val="22"/>
        </w:rPr>
        <w:t xml:space="preserve">, which was closer to the epicenter and experienced higher tsunami, </w:t>
      </w:r>
      <w:r w:rsidR="00676912">
        <w:rPr>
          <w:rFonts w:hint="eastAsia"/>
          <w:sz w:val="22"/>
        </w:rPr>
        <w:t>was able to</w:t>
      </w:r>
      <w:r w:rsidR="00105AE1" w:rsidRPr="00F07654">
        <w:rPr>
          <w:rFonts w:hint="eastAsia"/>
          <w:sz w:val="22"/>
        </w:rPr>
        <w:t xml:space="preserve"> shut down safely, and </w:t>
      </w:r>
      <w:r w:rsidR="00FA51F1" w:rsidRPr="00F07654">
        <w:rPr>
          <w:rFonts w:hint="eastAsia"/>
          <w:sz w:val="22"/>
        </w:rPr>
        <w:t xml:space="preserve">the </w:t>
      </w:r>
      <w:r w:rsidR="00105AE1" w:rsidRPr="00F07654">
        <w:rPr>
          <w:rFonts w:hint="eastAsia"/>
          <w:sz w:val="22"/>
        </w:rPr>
        <w:t xml:space="preserve">Fukushima Daini </w:t>
      </w:r>
      <w:r w:rsidR="003B4BDB">
        <w:rPr>
          <w:rFonts w:hint="eastAsia"/>
          <w:sz w:val="22"/>
        </w:rPr>
        <w:t xml:space="preserve">Nuclear </w:t>
      </w:r>
      <w:r w:rsidR="00105AE1" w:rsidRPr="00F07654">
        <w:rPr>
          <w:rFonts w:hint="eastAsia"/>
          <w:sz w:val="22"/>
        </w:rPr>
        <w:t>Power Plant of TEPCO</w:t>
      </w:r>
      <w:r w:rsidR="00537706" w:rsidRPr="00F07654">
        <w:rPr>
          <w:rFonts w:hint="eastAsia"/>
          <w:sz w:val="22"/>
        </w:rPr>
        <w:t xml:space="preserve">, </w:t>
      </w:r>
      <w:r w:rsidR="00537706" w:rsidRPr="00F07654">
        <w:rPr>
          <w:sz w:val="22"/>
        </w:rPr>
        <w:t xml:space="preserve">approximately 12 km to the </w:t>
      </w:r>
      <w:r w:rsidR="00537706" w:rsidRPr="00F07654">
        <w:rPr>
          <w:rFonts w:hint="eastAsia"/>
          <w:sz w:val="22"/>
        </w:rPr>
        <w:t>sou</w:t>
      </w:r>
      <w:r w:rsidR="00537706" w:rsidRPr="00F07654">
        <w:rPr>
          <w:sz w:val="22"/>
        </w:rPr>
        <w:t>th</w:t>
      </w:r>
      <w:r w:rsidR="00537706" w:rsidRPr="00F07654">
        <w:rPr>
          <w:rFonts w:hint="eastAsia"/>
          <w:sz w:val="22"/>
        </w:rPr>
        <w:t xml:space="preserve"> of </w:t>
      </w:r>
      <w:r w:rsidR="00FA51F1" w:rsidRPr="00F07654">
        <w:rPr>
          <w:rFonts w:hint="eastAsia"/>
          <w:sz w:val="22"/>
        </w:rPr>
        <w:t xml:space="preserve">the </w:t>
      </w:r>
      <w:r w:rsidR="00537706" w:rsidRPr="00F07654">
        <w:rPr>
          <w:rFonts w:hint="eastAsia"/>
          <w:sz w:val="22"/>
        </w:rPr>
        <w:t>Fukushima Daiichi,</w:t>
      </w:r>
      <w:r w:rsidR="00105AE1" w:rsidRPr="00F07654">
        <w:rPr>
          <w:rFonts w:hint="eastAsia"/>
          <w:sz w:val="22"/>
        </w:rPr>
        <w:t xml:space="preserve"> managed to escape </w:t>
      </w:r>
      <w:r w:rsidR="00676912">
        <w:rPr>
          <w:rFonts w:hint="eastAsia"/>
          <w:sz w:val="22"/>
        </w:rPr>
        <w:t>the</w:t>
      </w:r>
      <w:r w:rsidR="00105AE1" w:rsidRPr="00F07654">
        <w:rPr>
          <w:rFonts w:hint="eastAsia"/>
          <w:sz w:val="22"/>
        </w:rPr>
        <w:t xml:space="preserve"> fate as </w:t>
      </w:r>
      <w:r w:rsidR="00537706" w:rsidRPr="00F07654">
        <w:rPr>
          <w:rFonts w:hint="eastAsia"/>
          <w:sz w:val="22"/>
        </w:rPr>
        <w:t>its sister plant.</w:t>
      </w:r>
    </w:p>
    <w:p w:rsidR="00D21C09" w:rsidRPr="00F07654" w:rsidRDefault="00697028" w:rsidP="00AC401B">
      <w:pPr>
        <w:spacing w:line="360" w:lineRule="auto"/>
        <w:jc w:val="left"/>
        <w:rPr>
          <w:sz w:val="22"/>
        </w:rPr>
      </w:pPr>
      <w:r w:rsidRPr="00F07654">
        <w:rPr>
          <w:rFonts w:hint="eastAsia"/>
          <w:sz w:val="22"/>
        </w:rPr>
        <w:t xml:space="preserve">In this </w:t>
      </w:r>
      <w:r w:rsidR="00F2390A" w:rsidRPr="00F07654">
        <w:rPr>
          <w:rFonts w:hint="eastAsia"/>
          <w:sz w:val="22"/>
        </w:rPr>
        <w:t>chapter</w:t>
      </w:r>
      <w:r w:rsidRPr="00F07654">
        <w:rPr>
          <w:rFonts w:hint="eastAsia"/>
          <w:sz w:val="22"/>
        </w:rPr>
        <w:t xml:space="preserve">, the CAST process reveals </w:t>
      </w:r>
      <w:r w:rsidR="00FA51F1" w:rsidRPr="00F07654">
        <w:rPr>
          <w:rFonts w:hint="eastAsia"/>
          <w:sz w:val="22"/>
        </w:rPr>
        <w:t xml:space="preserve">why the </w:t>
      </w:r>
      <w:r w:rsidR="00D21C09">
        <w:rPr>
          <w:rFonts w:hint="eastAsia"/>
          <w:sz w:val="22"/>
        </w:rPr>
        <w:t xml:space="preserve">overall </w:t>
      </w:r>
      <w:r w:rsidR="00FA51F1" w:rsidRPr="00F07654">
        <w:rPr>
          <w:rFonts w:hint="eastAsia"/>
          <w:sz w:val="22"/>
        </w:rPr>
        <w:t xml:space="preserve">safety control structure for the Fukushima Daiichi Nuclear Power Plant went wrong, by identifying </w:t>
      </w:r>
      <w:r w:rsidRPr="00F07654">
        <w:rPr>
          <w:rFonts w:hint="eastAsia"/>
          <w:sz w:val="22"/>
        </w:rPr>
        <w:t>the multiple stakeholders of this accident</w:t>
      </w:r>
      <w:r w:rsidR="00C5577D" w:rsidRPr="00F07654">
        <w:rPr>
          <w:rFonts w:hint="eastAsia"/>
          <w:sz w:val="22"/>
        </w:rPr>
        <w:t>,</w:t>
      </w:r>
      <w:r w:rsidRPr="00F07654">
        <w:rPr>
          <w:rFonts w:hint="eastAsia"/>
          <w:sz w:val="22"/>
        </w:rPr>
        <w:t xml:space="preserve"> their safety constraints and unsafe control actions on one another</w:t>
      </w:r>
      <w:r w:rsidR="00334E7D">
        <w:rPr>
          <w:rFonts w:hint="eastAsia"/>
          <w:sz w:val="22"/>
        </w:rPr>
        <w:t>, as well as communication and coordination issues</w:t>
      </w:r>
      <w:r w:rsidRPr="00F07654">
        <w:rPr>
          <w:rFonts w:hint="eastAsia"/>
          <w:sz w:val="22"/>
        </w:rPr>
        <w:t xml:space="preserve">. </w:t>
      </w:r>
      <w:r w:rsidR="0084296B" w:rsidRPr="00F07654">
        <w:rPr>
          <w:rFonts w:hint="eastAsia"/>
          <w:sz w:val="22"/>
        </w:rPr>
        <w:t>In addition, s</w:t>
      </w:r>
      <w:r w:rsidR="002E4848" w:rsidRPr="00F07654">
        <w:rPr>
          <w:rFonts w:hint="eastAsia"/>
          <w:sz w:val="22"/>
        </w:rPr>
        <w:t xml:space="preserve">ome important beliefs and contexts </w:t>
      </w:r>
      <w:r w:rsidR="00334E7D">
        <w:rPr>
          <w:rFonts w:hint="eastAsia"/>
          <w:sz w:val="22"/>
        </w:rPr>
        <w:t xml:space="preserve">that were underlying these problems </w:t>
      </w:r>
      <w:r w:rsidR="002E4848" w:rsidRPr="00F07654">
        <w:rPr>
          <w:rFonts w:hint="eastAsia"/>
          <w:sz w:val="22"/>
        </w:rPr>
        <w:t>are analyzed.</w:t>
      </w:r>
      <w:r w:rsidR="00D21C09">
        <w:rPr>
          <w:rFonts w:hint="eastAsia"/>
          <w:sz w:val="22"/>
        </w:rPr>
        <w:t xml:space="preserve"> Note that the focus of this </w:t>
      </w:r>
      <w:r w:rsidR="00EC7C78">
        <w:rPr>
          <w:rFonts w:hint="eastAsia"/>
          <w:sz w:val="22"/>
        </w:rPr>
        <w:t>analysis</w:t>
      </w:r>
      <w:r w:rsidR="00D21C09">
        <w:rPr>
          <w:rFonts w:hint="eastAsia"/>
          <w:sz w:val="22"/>
        </w:rPr>
        <w:t xml:space="preserve"> is </w:t>
      </w:r>
      <w:r w:rsidR="005A23BA">
        <w:rPr>
          <w:rFonts w:hint="eastAsia"/>
          <w:sz w:val="22"/>
        </w:rPr>
        <w:t xml:space="preserve">not technical details of the power plant but </w:t>
      </w:r>
      <w:r w:rsidR="00D21C09">
        <w:rPr>
          <w:rFonts w:hint="eastAsia"/>
          <w:sz w:val="22"/>
        </w:rPr>
        <w:t>a high-level</w:t>
      </w:r>
      <w:r w:rsidR="00EC7C78">
        <w:rPr>
          <w:rFonts w:hint="eastAsia"/>
          <w:sz w:val="22"/>
        </w:rPr>
        <w:t xml:space="preserve"> and organizational</w:t>
      </w:r>
      <w:r w:rsidR="00D21C09">
        <w:rPr>
          <w:rFonts w:hint="eastAsia"/>
          <w:sz w:val="22"/>
        </w:rPr>
        <w:t xml:space="preserve"> set of constraints</w:t>
      </w:r>
      <w:r w:rsidR="001816A3">
        <w:rPr>
          <w:rFonts w:hint="eastAsia"/>
          <w:sz w:val="22"/>
        </w:rPr>
        <w:t xml:space="preserve"> and actions</w:t>
      </w:r>
      <w:r w:rsidR="00D21C09">
        <w:rPr>
          <w:rFonts w:hint="eastAsia"/>
          <w:sz w:val="22"/>
        </w:rPr>
        <w:t>.</w:t>
      </w:r>
    </w:p>
    <w:p w:rsidR="00224274" w:rsidRPr="00EC7C78" w:rsidRDefault="00224274" w:rsidP="00AC401B">
      <w:pPr>
        <w:spacing w:afterLines="50" w:after="180" w:line="360" w:lineRule="auto"/>
        <w:jc w:val="left"/>
      </w:pPr>
    </w:p>
    <w:p w:rsidR="00F54008" w:rsidRPr="00F07654" w:rsidRDefault="00430379" w:rsidP="00AC401B">
      <w:pPr>
        <w:pStyle w:val="Heading2"/>
        <w:spacing w:beforeLines="50" w:before="180" w:afterLines="50" w:after="180" w:line="360" w:lineRule="auto"/>
        <w:jc w:val="left"/>
        <w:rPr>
          <w:sz w:val="28"/>
        </w:rPr>
      </w:pPr>
      <w:bookmarkStart w:id="13" w:name="_Toc449446811"/>
      <w:bookmarkStart w:id="14" w:name="_Toc449737841"/>
      <w:r w:rsidRPr="00F07654">
        <w:rPr>
          <w:rFonts w:hint="eastAsia"/>
          <w:sz w:val="28"/>
        </w:rPr>
        <w:t>2</w:t>
      </w:r>
      <w:r w:rsidR="00F54008" w:rsidRPr="00F07654">
        <w:rPr>
          <w:rFonts w:hint="eastAsia"/>
          <w:sz w:val="28"/>
        </w:rPr>
        <w:t>.1</w:t>
      </w:r>
      <w:r w:rsidR="00F54008" w:rsidRPr="00F07654">
        <w:rPr>
          <w:rFonts w:hint="eastAsia"/>
          <w:sz w:val="28"/>
        </w:rPr>
        <w:tab/>
      </w:r>
      <w:r w:rsidR="00E41EF9" w:rsidRPr="00F07654">
        <w:rPr>
          <w:rFonts w:hint="eastAsia"/>
          <w:sz w:val="28"/>
        </w:rPr>
        <w:t xml:space="preserve">Stakeholders </w:t>
      </w:r>
      <w:r w:rsidR="00747C3D" w:rsidRPr="00F07654">
        <w:rPr>
          <w:rFonts w:hint="eastAsia"/>
          <w:sz w:val="28"/>
        </w:rPr>
        <w:t>and</w:t>
      </w:r>
      <w:r w:rsidR="005B7E99" w:rsidRPr="00F07654">
        <w:rPr>
          <w:rFonts w:hint="eastAsia"/>
          <w:sz w:val="28"/>
        </w:rPr>
        <w:t xml:space="preserve"> </w:t>
      </w:r>
      <w:r w:rsidR="00E41EF9" w:rsidRPr="00F07654">
        <w:rPr>
          <w:rFonts w:hint="eastAsia"/>
          <w:sz w:val="28"/>
        </w:rPr>
        <w:t>Safety Constraints</w:t>
      </w:r>
      <w:bookmarkEnd w:id="13"/>
      <w:bookmarkEnd w:id="14"/>
    </w:p>
    <w:p w:rsidR="00C26CAE" w:rsidRPr="00F07654" w:rsidRDefault="00C26CAE" w:rsidP="00AC401B">
      <w:pPr>
        <w:spacing w:afterLines="50" w:after="180" w:line="360" w:lineRule="auto"/>
        <w:jc w:val="left"/>
        <w:rPr>
          <w:sz w:val="22"/>
        </w:rPr>
      </w:pPr>
      <w:r w:rsidRPr="00F07654">
        <w:rPr>
          <w:rFonts w:hint="eastAsia"/>
          <w:sz w:val="22"/>
        </w:rPr>
        <w:t xml:space="preserve">In this section, </w:t>
      </w:r>
      <w:r w:rsidR="00237D95" w:rsidRPr="00F07654">
        <w:rPr>
          <w:rFonts w:hint="eastAsia"/>
          <w:sz w:val="22"/>
        </w:rPr>
        <w:t>the roles of stakeholders involved in the safety of the Fukushima Daiichi Nuclear Power Plant</w:t>
      </w:r>
      <w:r w:rsidR="00334E7D">
        <w:rPr>
          <w:rFonts w:hint="eastAsia"/>
          <w:sz w:val="22"/>
        </w:rPr>
        <w:t xml:space="preserve">, that is, </w:t>
      </w:r>
      <w:r w:rsidR="003211C5">
        <w:rPr>
          <w:rFonts w:hint="eastAsia"/>
          <w:sz w:val="22"/>
        </w:rPr>
        <w:t xml:space="preserve">safety design, </w:t>
      </w:r>
      <w:r w:rsidR="00334E7D">
        <w:rPr>
          <w:rFonts w:hint="eastAsia"/>
          <w:sz w:val="22"/>
        </w:rPr>
        <w:t xml:space="preserve">safety management </w:t>
      </w:r>
      <w:r w:rsidR="00334E7D">
        <w:rPr>
          <w:sz w:val="22"/>
        </w:rPr>
        <w:t>and</w:t>
      </w:r>
      <w:r w:rsidR="00334E7D">
        <w:rPr>
          <w:rFonts w:hint="eastAsia"/>
          <w:sz w:val="22"/>
        </w:rPr>
        <w:t xml:space="preserve"> emergency response</w:t>
      </w:r>
      <w:r w:rsidR="00676912">
        <w:rPr>
          <w:rFonts w:hint="eastAsia"/>
          <w:sz w:val="22"/>
        </w:rPr>
        <w:t xml:space="preserve">, </w:t>
      </w:r>
      <w:r w:rsidR="00676912" w:rsidRPr="00F07654">
        <w:rPr>
          <w:rFonts w:hint="eastAsia"/>
          <w:sz w:val="22"/>
        </w:rPr>
        <w:t>are analyzed</w:t>
      </w:r>
      <w:r w:rsidR="00237D95" w:rsidRPr="00F07654">
        <w:rPr>
          <w:rFonts w:hint="eastAsia"/>
          <w:sz w:val="22"/>
        </w:rPr>
        <w:t xml:space="preserve">. </w:t>
      </w:r>
      <w:r w:rsidR="00237D95" w:rsidRPr="00F07654">
        <w:rPr>
          <w:sz w:val="22"/>
        </w:rPr>
        <w:t>N</w:t>
      </w:r>
      <w:r w:rsidR="00237D95" w:rsidRPr="00F07654">
        <w:rPr>
          <w:rFonts w:hint="eastAsia"/>
          <w:sz w:val="22"/>
        </w:rPr>
        <w:t xml:space="preserve">ote that the names </w:t>
      </w:r>
      <w:r w:rsidR="00F72FDD" w:rsidRPr="00F07654">
        <w:rPr>
          <w:rFonts w:hint="eastAsia"/>
          <w:sz w:val="22"/>
        </w:rPr>
        <w:t xml:space="preserve">of organizations </w:t>
      </w:r>
      <w:r w:rsidR="00237D95" w:rsidRPr="00F07654">
        <w:rPr>
          <w:rFonts w:hint="eastAsia"/>
          <w:sz w:val="22"/>
        </w:rPr>
        <w:t>and their safety constraints are based on what they were at the time of the accident.</w:t>
      </w:r>
    </w:p>
    <w:p w:rsidR="00237D95" w:rsidRPr="00F07654" w:rsidRDefault="00237D95" w:rsidP="00AC401B">
      <w:pPr>
        <w:spacing w:afterLines="50" w:after="180" w:line="360" w:lineRule="auto"/>
        <w:jc w:val="left"/>
        <w:rPr>
          <w:sz w:val="22"/>
        </w:rPr>
      </w:pPr>
    </w:p>
    <w:p w:rsidR="00430379" w:rsidRPr="00F07654" w:rsidRDefault="00430379" w:rsidP="00AC401B">
      <w:pPr>
        <w:pStyle w:val="Heading3"/>
        <w:spacing w:afterLines="50" w:after="180" w:line="360" w:lineRule="auto"/>
        <w:ind w:leftChars="135" w:left="283"/>
        <w:jc w:val="left"/>
        <w:rPr>
          <w:rFonts w:ascii="Times New Roman" w:hAnsi="Times New Roman" w:cs="Times New Roman"/>
          <w:sz w:val="24"/>
          <w:szCs w:val="24"/>
        </w:rPr>
      </w:pPr>
      <w:bookmarkStart w:id="15" w:name="_Toc449446812"/>
      <w:bookmarkStart w:id="16" w:name="_Toc449737842"/>
      <w:r w:rsidRPr="00F07654">
        <w:rPr>
          <w:rFonts w:hint="eastAsia"/>
          <w:sz w:val="24"/>
          <w:szCs w:val="24"/>
        </w:rPr>
        <w:lastRenderedPageBreak/>
        <w:t>2.1.1</w:t>
      </w:r>
      <w:r w:rsidR="0043073D" w:rsidRPr="00F07654">
        <w:rPr>
          <w:rFonts w:hint="eastAsia"/>
          <w:sz w:val="24"/>
          <w:szCs w:val="24"/>
        </w:rPr>
        <w:tab/>
      </w:r>
      <w:r w:rsidRPr="00F07654">
        <w:rPr>
          <w:rFonts w:ascii="Times New Roman" w:hAnsi="Times New Roman" w:cs="Times New Roman"/>
          <w:sz w:val="24"/>
          <w:szCs w:val="24"/>
        </w:rPr>
        <w:t>Tokyo Electric Power Company (TEPCO)</w:t>
      </w:r>
      <w:bookmarkEnd w:id="15"/>
      <w:bookmarkEnd w:id="16"/>
    </w:p>
    <w:p w:rsidR="006C3F1E" w:rsidRPr="00F07654" w:rsidRDefault="001512E8" w:rsidP="00AC401B">
      <w:pPr>
        <w:autoSpaceDE w:val="0"/>
        <w:autoSpaceDN w:val="0"/>
        <w:adjustRightInd w:val="0"/>
        <w:spacing w:afterLines="50" w:after="180" w:line="360" w:lineRule="auto"/>
        <w:jc w:val="left"/>
        <w:rPr>
          <w:sz w:val="22"/>
        </w:rPr>
      </w:pPr>
      <w:r w:rsidRPr="00F07654">
        <w:rPr>
          <w:rFonts w:ascii="Times New Roman" w:hAnsi="Times New Roman" w:cs="Times New Roman" w:hint="eastAsia"/>
          <w:sz w:val="22"/>
        </w:rPr>
        <w:t xml:space="preserve">As discussed in Chapter 1, </w:t>
      </w:r>
      <w:r w:rsidRPr="00F07654">
        <w:rPr>
          <w:rFonts w:ascii="Times New Roman" w:hAnsi="Times New Roman" w:cs="Times New Roman"/>
          <w:sz w:val="22"/>
        </w:rPr>
        <w:t>Tokyo Electric Power Company (TEPCO)</w:t>
      </w:r>
      <w:r w:rsidRPr="00F07654">
        <w:rPr>
          <w:rFonts w:ascii="Times New Roman" w:hAnsi="Times New Roman" w:cs="Times New Roman" w:hint="eastAsia"/>
          <w:sz w:val="22"/>
        </w:rPr>
        <w:t xml:space="preserve"> </w:t>
      </w:r>
      <w:r w:rsidR="00676912">
        <w:rPr>
          <w:rFonts w:ascii="Times New Roman" w:hAnsi="Times New Roman" w:cs="Times New Roman" w:hint="eastAsia"/>
          <w:sz w:val="22"/>
        </w:rPr>
        <w:t>wa</w:t>
      </w:r>
      <w:r w:rsidRPr="00F07654">
        <w:rPr>
          <w:rFonts w:ascii="Times New Roman" w:hAnsi="Times New Roman" w:cs="Times New Roman" w:hint="eastAsia"/>
          <w:sz w:val="22"/>
        </w:rPr>
        <w:t>s</w:t>
      </w:r>
      <w:r w:rsidRPr="00F07654">
        <w:rPr>
          <w:rFonts w:hint="eastAsia"/>
          <w:sz w:val="22"/>
        </w:rPr>
        <w:t xml:space="preserve"> a power company that </w:t>
      </w:r>
      <w:r w:rsidR="003D09EA" w:rsidRPr="00F07654">
        <w:rPr>
          <w:rFonts w:hint="eastAsia"/>
          <w:sz w:val="22"/>
        </w:rPr>
        <w:t>provide</w:t>
      </w:r>
      <w:r w:rsidR="003D09EA">
        <w:rPr>
          <w:rFonts w:hint="eastAsia"/>
          <w:sz w:val="22"/>
        </w:rPr>
        <w:t>d</w:t>
      </w:r>
      <w:r w:rsidR="003D09EA" w:rsidRPr="00F07654">
        <w:rPr>
          <w:rFonts w:hint="eastAsia"/>
          <w:sz w:val="22"/>
        </w:rPr>
        <w:t xml:space="preserve"> </w:t>
      </w:r>
      <w:r w:rsidRPr="008319CF">
        <w:rPr>
          <w:rFonts w:hint="eastAsia"/>
          <w:sz w:val="22"/>
        </w:rPr>
        <w:t xml:space="preserve">electricity </w:t>
      </w:r>
      <w:r w:rsidR="009515BB" w:rsidRPr="008319CF">
        <w:rPr>
          <w:rFonts w:hint="eastAsia"/>
          <w:sz w:val="22"/>
        </w:rPr>
        <w:t xml:space="preserve">in </w:t>
      </w:r>
      <w:r w:rsidRPr="008319CF">
        <w:rPr>
          <w:rFonts w:hint="eastAsia"/>
          <w:sz w:val="22"/>
        </w:rPr>
        <w:t xml:space="preserve">the Greater Tokyo Area. </w:t>
      </w:r>
      <w:r w:rsidR="009515BB" w:rsidRPr="008319CF">
        <w:rPr>
          <w:rFonts w:hint="eastAsia"/>
          <w:sz w:val="22"/>
        </w:rPr>
        <w:t xml:space="preserve">TEPCO </w:t>
      </w:r>
      <w:r w:rsidR="009515BB" w:rsidRPr="008319CF">
        <w:rPr>
          <w:rFonts w:ascii="Times New Roman" w:hAnsi="Times New Roman" w:cs="Times New Roman"/>
          <w:sz w:val="22"/>
        </w:rPr>
        <w:t>own</w:t>
      </w:r>
      <w:r w:rsidR="009515BB" w:rsidRPr="008319CF">
        <w:rPr>
          <w:rFonts w:ascii="Times New Roman" w:hAnsi="Times New Roman" w:cs="Times New Roman" w:hint="eastAsia"/>
          <w:sz w:val="22"/>
        </w:rPr>
        <w:t>ed</w:t>
      </w:r>
      <w:r w:rsidR="009515BB" w:rsidRPr="008319CF">
        <w:rPr>
          <w:rFonts w:ascii="Times New Roman" w:hAnsi="Times New Roman" w:cs="Times New Roman"/>
          <w:sz w:val="22"/>
        </w:rPr>
        <w:t xml:space="preserve"> </w:t>
      </w:r>
      <w:r w:rsidR="009515BB" w:rsidRPr="008319CF">
        <w:rPr>
          <w:rFonts w:ascii="Times New Roman" w:hAnsi="Times New Roman" w:cs="Times New Roman" w:hint="eastAsia"/>
          <w:sz w:val="22"/>
        </w:rPr>
        <w:t>and operated</w:t>
      </w:r>
      <w:r w:rsidR="009515BB" w:rsidRPr="008319CF">
        <w:rPr>
          <w:rFonts w:ascii="Times New Roman" w:hAnsi="Times New Roman" w:cs="Times New Roman"/>
          <w:sz w:val="22"/>
        </w:rPr>
        <w:t xml:space="preserve"> </w:t>
      </w:r>
      <w:r w:rsidR="009515BB" w:rsidRPr="008319CF">
        <w:rPr>
          <w:rFonts w:ascii="Times New Roman" w:hAnsi="Times New Roman" w:cs="Times New Roman" w:hint="eastAsia"/>
          <w:sz w:val="22"/>
        </w:rPr>
        <w:t>six reactors</w:t>
      </w:r>
      <w:r w:rsidR="009515BB" w:rsidRPr="008319CF">
        <w:rPr>
          <w:rFonts w:ascii="Times New Roman" w:hAnsi="Times New Roman" w:cs="Times New Roman"/>
          <w:sz w:val="22"/>
        </w:rPr>
        <w:t xml:space="preserve"> </w:t>
      </w:r>
      <w:r w:rsidR="0022086D" w:rsidRPr="008319CF">
        <w:rPr>
          <w:rFonts w:ascii="Times New Roman" w:hAnsi="Times New Roman" w:cs="Times New Roman" w:hint="eastAsia"/>
          <w:sz w:val="22"/>
        </w:rPr>
        <w:t>at</w:t>
      </w:r>
      <w:r w:rsidR="009515BB" w:rsidRPr="008319CF">
        <w:rPr>
          <w:rFonts w:ascii="Times New Roman" w:hAnsi="Times New Roman" w:cs="Times New Roman"/>
          <w:sz w:val="22"/>
        </w:rPr>
        <w:t xml:space="preserve"> </w:t>
      </w:r>
      <w:r w:rsidR="0022086D" w:rsidRPr="008319CF">
        <w:rPr>
          <w:rFonts w:ascii="Times New Roman" w:hAnsi="Times New Roman" w:cs="Times New Roman" w:hint="eastAsia"/>
          <w:sz w:val="22"/>
        </w:rPr>
        <w:t xml:space="preserve">the </w:t>
      </w:r>
      <w:r w:rsidR="009515BB" w:rsidRPr="008319CF">
        <w:rPr>
          <w:rFonts w:ascii="Times New Roman" w:hAnsi="Times New Roman" w:cs="Times New Roman"/>
          <w:sz w:val="22"/>
        </w:rPr>
        <w:t xml:space="preserve">Fukushima </w:t>
      </w:r>
      <w:r w:rsidR="009515BB" w:rsidRPr="008319CF">
        <w:rPr>
          <w:rFonts w:ascii="Times New Roman" w:hAnsi="Times New Roman" w:cs="Times New Roman" w:hint="eastAsia"/>
          <w:sz w:val="22"/>
        </w:rPr>
        <w:t>Daiichi</w:t>
      </w:r>
      <w:r w:rsidR="009515BB" w:rsidRPr="008319CF">
        <w:rPr>
          <w:rFonts w:hint="eastAsia"/>
          <w:sz w:val="22"/>
        </w:rPr>
        <w:t xml:space="preserve"> Nuclear Power Plant.</w:t>
      </w:r>
    </w:p>
    <w:p w:rsidR="00F119DB" w:rsidRPr="00F07654" w:rsidRDefault="00624B91" w:rsidP="00AC401B">
      <w:pPr>
        <w:autoSpaceDE w:val="0"/>
        <w:autoSpaceDN w:val="0"/>
        <w:adjustRightInd w:val="0"/>
        <w:spacing w:afterLines="50" w:after="180" w:line="360" w:lineRule="auto"/>
        <w:jc w:val="left"/>
        <w:rPr>
          <w:sz w:val="22"/>
        </w:rPr>
      </w:pPr>
      <w:r w:rsidRPr="00F07654">
        <w:rPr>
          <w:rFonts w:ascii="Times New Roman" w:hAnsi="Times New Roman" w:cs="Times New Roman" w:hint="eastAsia"/>
          <w:sz w:val="22"/>
        </w:rPr>
        <w:t xml:space="preserve">The Fundamental Safety Principles of IAEA Safety Standards </w:t>
      </w:r>
      <w:r w:rsidR="007C37DD" w:rsidRPr="00F07654">
        <w:rPr>
          <w:rFonts w:ascii="Times New Roman" w:hAnsi="Times New Roman" w:cs="Times New Roman" w:hint="eastAsia"/>
          <w:sz w:val="22"/>
        </w:rPr>
        <w:t>(</w:t>
      </w:r>
      <w:r w:rsidR="007C37DD">
        <w:rPr>
          <w:rFonts w:ascii="Times New Roman" w:hAnsi="Times New Roman" w:cs="Times New Roman" w:hint="eastAsia"/>
          <w:sz w:val="22"/>
        </w:rPr>
        <w:t xml:space="preserve">IAEA, </w:t>
      </w:r>
      <w:r w:rsidR="007C37DD" w:rsidRPr="00F07654">
        <w:rPr>
          <w:rFonts w:ascii="Times New Roman" w:hAnsi="Times New Roman" w:cs="Times New Roman"/>
          <w:sz w:val="22"/>
        </w:rPr>
        <w:t>2006</w:t>
      </w:r>
      <w:r w:rsidR="007C37DD" w:rsidRPr="00F07654">
        <w:rPr>
          <w:rFonts w:ascii="Times New Roman" w:hAnsi="Times New Roman" w:cs="Times New Roman" w:hint="eastAsia"/>
          <w:sz w:val="22"/>
        </w:rPr>
        <w:t>)</w:t>
      </w:r>
      <w:r w:rsidR="007C37DD">
        <w:rPr>
          <w:rFonts w:ascii="Times New Roman" w:hAnsi="Times New Roman" w:cs="Times New Roman" w:hint="eastAsia"/>
          <w:sz w:val="22"/>
        </w:rPr>
        <w:t xml:space="preserve"> </w:t>
      </w:r>
      <w:r w:rsidRPr="00F07654">
        <w:rPr>
          <w:rFonts w:ascii="Times New Roman" w:hAnsi="Times New Roman" w:cs="Times New Roman" w:hint="eastAsia"/>
          <w:sz w:val="22"/>
        </w:rPr>
        <w:t xml:space="preserve">states that </w:t>
      </w:r>
      <w:r w:rsidRPr="00F07654">
        <w:rPr>
          <w:rFonts w:ascii="Times New Roman" w:hAnsi="Times New Roman" w:cs="Times New Roman"/>
          <w:sz w:val="22"/>
        </w:rPr>
        <w:t>“</w:t>
      </w:r>
      <w:r w:rsidRPr="00F07654">
        <w:rPr>
          <w:rFonts w:ascii="Times New Roman" w:hAnsi="Times New Roman" w:cs="Times New Roman" w:hint="eastAsia"/>
          <w:sz w:val="22"/>
        </w:rPr>
        <w:t>t</w:t>
      </w:r>
      <w:r w:rsidRPr="00F07654">
        <w:rPr>
          <w:rFonts w:ascii="Times New Roman" w:hAnsi="Times New Roman" w:cs="Times New Roman"/>
          <w:sz w:val="22"/>
        </w:rPr>
        <w:t>he prime responsibility for safety must rest with the person or organization responsible for</w:t>
      </w:r>
      <w:r w:rsidRPr="00F07654">
        <w:rPr>
          <w:rFonts w:ascii="Times New Roman" w:hAnsi="Times New Roman" w:cs="Times New Roman" w:hint="eastAsia"/>
          <w:sz w:val="22"/>
        </w:rPr>
        <w:t xml:space="preserve"> facilities and activities that give rise to radiation risks.</w:t>
      </w:r>
      <w:r w:rsidRPr="00F07654">
        <w:rPr>
          <w:rFonts w:ascii="Times New Roman" w:hAnsi="Times New Roman" w:cs="Times New Roman"/>
          <w:sz w:val="22"/>
        </w:rPr>
        <w:t>”</w:t>
      </w:r>
      <w:r w:rsidRPr="00F07654">
        <w:rPr>
          <w:rFonts w:ascii="Times New Roman" w:hAnsi="Times New Roman" w:cs="Times New Roman" w:hint="eastAsia"/>
          <w:sz w:val="22"/>
        </w:rPr>
        <w:t xml:space="preserve"> Specifically, </w:t>
      </w:r>
      <w:r w:rsidR="006C3F1E" w:rsidRPr="00F07654">
        <w:rPr>
          <w:rFonts w:hint="eastAsia"/>
          <w:sz w:val="22"/>
        </w:rPr>
        <w:t xml:space="preserve">TEPCO </w:t>
      </w:r>
      <w:r w:rsidR="00261301">
        <w:rPr>
          <w:rFonts w:hint="eastAsia"/>
          <w:sz w:val="22"/>
        </w:rPr>
        <w:t>wa</w:t>
      </w:r>
      <w:r w:rsidR="00261301" w:rsidRPr="00F07654">
        <w:rPr>
          <w:rFonts w:hint="eastAsia"/>
          <w:sz w:val="22"/>
        </w:rPr>
        <w:t xml:space="preserve">s </w:t>
      </w:r>
      <w:r w:rsidR="00F119DB" w:rsidRPr="00F07654">
        <w:rPr>
          <w:rFonts w:hint="eastAsia"/>
          <w:sz w:val="22"/>
        </w:rPr>
        <w:t>responsible for:</w:t>
      </w:r>
      <w:r w:rsidR="00923A5E" w:rsidRPr="00F07654">
        <w:rPr>
          <w:rFonts w:hint="eastAsia"/>
          <w:sz w:val="22"/>
        </w:rPr>
        <w:t xml:space="preserve"> </w:t>
      </w:r>
      <w:r w:rsidR="00ED60A8">
        <w:rPr>
          <w:rFonts w:hint="eastAsia"/>
          <w:sz w:val="22"/>
        </w:rPr>
        <w:t>[1]</w:t>
      </w:r>
    </w:p>
    <w:p w:rsidR="00F119DB" w:rsidRPr="00F07654" w:rsidRDefault="00F119DB" w:rsidP="00AC401B">
      <w:pPr>
        <w:pStyle w:val="ListParagraph"/>
        <w:numPr>
          <w:ilvl w:val="0"/>
          <w:numId w:val="13"/>
        </w:numPr>
        <w:autoSpaceDE w:val="0"/>
        <w:autoSpaceDN w:val="0"/>
        <w:adjustRightInd w:val="0"/>
        <w:spacing w:line="360" w:lineRule="auto"/>
        <w:ind w:leftChars="0" w:left="357" w:hanging="357"/>
        <w:jc w:val="left"/>
        <w:rPr>
          <w:sz w:val="22"/>
        </w:rPr>
      </w:pPr>
      <w:r w:rsidRPr="00F07654">
        <w:rPr>
          <w:sz w:val="22"/>
        </w:rPr>
        <w:t>Establishing and maintaining the necessary competences;</w:t>
      </w:r>
    </w:p>
    <w:p w:rsidR="00F119DB" w:rsidRPr="00F07654" w:rsidRDefault="00F119DB" w:rsidP="00AC401B">
      <w:pPr>
        <w:pStyle w:val="ListParagraph"/>
        <w:numPr>
          <w:ilvl w:val="0"/>
          <w:numId w:val="13"/>
        </w:numPr>
        <w:autoSpaceDE w:val="0"/>
        <w:autoSpaceDN w:val="0"/>
        <w:adjustRightInd w:val="0"/>
        <w:spacing w:line="360" w:lineRule="auto"/>
        <w:ind w:leftChars="0" w:left="357" w:hanging="357"/>
        <w:jc w:val="left"/>
        <w:rPr>
          <w:sz w:val="22"/>
        </w:rPr>
      </w:pPr>
      <w:r w:rsidRPr="00F07654">
        <w:rPr>
          <w:sz w:val="22"/>
        </w:rPr>
        <w:t>Providing adequate training and information;</w:t>
      </w:r>
    </w:p>
    <w:p w:rsidR="00F119DB" w:rsidRPr="00F07654" w:rsidRDefault="00F119DB" w:rsidP="00AC401B">
      <w:pPr>
        <w:pStyle w:val="ListParagraph"/>
        <w:numPr>
          <w:ilvl w:val="0"/>
          <w:numId w:val="13"/>
        </w:numPr>
        <w:autoSpaceDE w:val="0"/>
        <w:autoSpaceDN w:val="0"/>
        <w:adjustRightInd w:val="0"/>
        <w:spacing w:line="360" w:lineRule="auto"/>
        <w:ind w:leftChars="0" w:left="357" w:hanging="357"/>
        <w:jc w:val="left"/>
        <w:rPr>
          <w:sz w:val="22"/>
        </w:rPr>
      </w:pPr>
      <w:r w:rsidRPr="00F07654">
        <w:rPr>
          <w:sz w:val="22"/>
        </w:rPr>
        <w:t>Establishing procedures and arrangements to maintain safety under all conditions;</w:t>
      </w:r>
    </w:p>
    <w:p w:rsidR="00F119DB" w:rsidRPr="00F07654" w:rsidRDefault="00F119DB" w:rsidP="00AC401B">
      <w:pPr>
        <w:pStyle w:val="ListParagraph"/>
        <w:numPr>
          <w:ilvl w:val="0"/>
          <w:numId w:val="13"/>
        </w:numPr>
        <w:autoSpaceDE w:val="0"/>
        <w:autoSpaceDN w:val="0"/>
        <w:adjustRightInd w:val="0"/>
        <w:spacing w:line="360" w:lineRule="auto"/>
        <w:ind w:leftChars="0" w:left="357" w:hanging="357"/>
        <w:jc w:val="left"/>
        <w:rPr>
          <w:sz w:val="22"/>
        </w:rPr>
      </w:pPr>
      <w:r w:rsidRPr="00F07654">
        <w:rPr>
          <w:sz w:val="22"/>
        </w:rPr>
        <w:t>Verifying appropriate design and the adequate quality of facilities and activities and of their associated equipment;</w:t>
      </w:r>
    </w:p>
    <w:p w:rsidR="00FB08F9" w:rsidRPr="00F07654" w:rsidRDefault="00F119DB" w:rsidP="00AC401B">
      <w:pPr>
        <w:pStyle w:val="ListParagraph"/>
        <w:numPr>
          <w:ilvl w:val="0"/>
          <w:numId w:val="13"/>
        </w:numPr>
        <w:autoSpaceDE w:val="0"/>
        <w:autoSpaceDN w:val="0"/>
        <w:adjustRightInd w:val="0"/>
        <w:spacing w:afterLines="50" w:after="180" w:line="360" w:lineRule="auto"/>
        <w:ind w:leftChars="0"/>
        <w:jc w:val="left"/>
        <w:rPr>
          <w:sz w:val="22"/>
        </w:rPr>
      </w:pPr>
      <w:r w:rsidRPr="00F07654">
        <w:rPr>
          <w:sz w:val="22"/>
        </w:rPr>
        <w:t>Ensuring the safe control of all radioactive material that is used, produced, stored or transported</w:t>
      </w:r>
      <w:r w:rsidRPr="00F07654">
        <w:rPr>
          <w:rFonts w:hint="eastAsia"/>
          <w:sz w:val="22"/>
        </w:rPr>
        <w:t>.</w:t>
      </w:r>
    </w:p>
    <w:p w:rsidR="0022086D" w:rsidRPr="00F07654" w:rsidRDefault="003F3B3F" w:rsidP="00AC401B">
      <w:pPr>
        <w:autoSpaceDE w:val="0"/>
        <w:autoSpaceDN w:val="0"/>
        <w:adjustRightInd w:val="0"/>
        <w:spacing w:afterLines="50" w:after="180" w:line="360" w:lineRule="auto"/>
        <w:jc w:val="left"/>
        <w:rPr>
          <w:sz w:val="22"/>
        </w:rPr>
      </w:pPr>
      <w:r>
        <w:rPr>
          <w:rFonts w:ascii="Times New Roman" w:hAnsi="Times New Roman" w:cs="Times New Roman" w:hint="eastAsia"/>
          <w:sz w:val="22"/>
        </w:rPr>
        <w:t>In case of an emergency</w:t>
      </w:r>
      <w:r w:rsidR="0022086D" w:rsidRPr="00F07654">
        <w:rPr>
          <w:rFonts w:hint="eastAsia"/>
          <w:sz w:val="22"/>
        </w:rPr>
        <w:t xml:space="preserve">, </w:t>
      </w:r>
      <w:r w:rsidR="00A44477">
        <w:rPr>
          <w:rFonts w:hint="eastAsia"/>
          <w:sz w:val="22"/>
        </w:rPr>
        <w:t xml:space="preserve">it was </w:t>
      </w:r>
      <w:r w:rsidR="007C3EF5">
        <w:rPr>
          <w:rFonts w:hint="eastAsia"/>
          <w:sz w:val="22"/>
        </w:rPr>
        <w:t>required</w:t>
      </w:r>
      <w:r w:rsidR="007A351E">
        <w:rPr>
          <w:rFonts w:hint="eastAsia"/>
          <w:sz w:val="22"/>
        </w:rPr>
        <w:t xml:space="preserve"> for </w:t>
      </w:r>
      <w:r w:rsidR="0022086D" w:rsidRPr="00F07654">
        <w:rPr>
          <w:rFonts w:ascii="Times New Roman" w:hAnsi="Times New Roman" w:cs="Times New Roman" w:hint="eastAsia"/>
          <w:sz w:val="22"/>
        </w:rPr>
        <w:t xml:space="preserve">TEPCO </w:t>
      </w:r>
      <w:r w:rsidR="007A351E">
        <w:rPr>
          <w:rFonts w:ascii="Times New Roman" w:hAnsi="Times New Roman" w:cs="Times New Roman" w:hint="eastAsia"/>
          <w:sz w:val="22"/>
        </w:rPr>
        <w:t>to</w:t>
      </w:r>
      <w:r w:rsidR="007A351E" w:rsidRPr="00F07654">
        <w:rPr>
          <w:rFonts w:ascii="Times New Roman" w:hAnsi="Times New Roman" w:cs="Times New Roman" w:hint="eastAsia"/>
          <w:sz w:val="22"/>
        </w:rPr>
        <w:t xml:space="preserve"> </w:t>
      </w:r>
      <w:r w:rsidR="00A44477">
        <w:rPr>
          <w:rFonts w:hint="eastAsia"/>
          <w:sz w:val="22"/>
        </w:rPr>
        <w:t>report it immediately to the national and local governments,</w:t>
      </w:r>
      <w:r w:rsidR="007C3EF5">
        <w:rPr>
          <w:rFonts w:hint="eastAsia"/>
          <w:sz w:val="22"/>
        </w:rPr>
        <w:t xml:space="preserve"> </w:t>
      </w:r>
      <w:r w:rsidR="00A44477">
        <w:rPr>
          <w:rFonts w:hint="eastAsia"/>
          <w:sz w:val="22"/>
        </w:rPr>
        <w:t>and to</w:t>
      </w:r>
      <w:r w:rsidR="00A44477" w:rsidRPr="00F07654">
        <w:rPr>
          <w:rFonts w:ascii="Times New Roman" w:hAnsi="Times New Roman" w:cs="Times New Roman" w:hint="eastAsia"/>
          <w:sz w:val="22"/>
        </w:rPr>
        <w:t xml:space="preserve"> </w:t>
      </w:r>
      <w:r w:rsidR="0022086D" w:rsidRPr="00F07654">
        <w:rPr>
          <w:rFonts w:ascii="Times New Roman" w:hAnsi="Times New Roman" w:cs="Times New Roman" w:hint="eastAsia"/>
          <w:sz w:val="22"/>
        </w:rPr>
        <w:t xml:space="preserve">ensure that </w:t>
      </w:r>
      <w:r w:rsidR="00A44477">
        <w:rPr>
          <w:rFonts w:ascii="Times New Roman" w:hAnsi="Times New Roman" w:cs="Times New Roman" w:hint="eastAsia"/>
          <w:sz w:val="22"/>
        </w:rPr>
        <w:t>the</w:t>
      </w:r>
      <w:r>
        <w:rPr>
          <w:rFonts w:ascii="Times New Roman" w:hAnsi="Times New Roman" w:cs="Times New Roman" w:hint="eastAsia"/>
          <w:sz w:val="22"/>
        </w:rPr>
        <w:t xml:space="preserve"> </w:t>
      </w:r>
      <w:r w:rsidR="00A44477">
        <w:rPr>
          <w:rFonts w:ascii="Times New Roman" w:hAnsi="Times New Roman" w:cs="Times New Roman" w:hint="eastAsia"/>
          <w:sz w:val="22"/>
        </w:rPr>
        <w:t>nuclear reactors</w:t>
      </w:r>
      <w:r w:rsidR="006154FC">
        <w:rPr>
          <w:rFonts w:ascii="Times New Roman" w:hAnsi="Times New Roman" w:cs="Times New Roman"/>
          <w:kern w:val="0"/>
          <w:sz w:val="22"/>
        </w:rPr>
        <w:t>—</w:t>
      </w:r>
      <w:r w:rsidR="006154FC">
        <w:rPr>
          <w:rFonts w:ascii="Times New Roman" w:hAnsi="Times New Roman" w:cs="Times New Roman" w:hint="eastAsia"/>
          <w:sz w:val="22"/>
        </w:rPr>
        <w:t>the controlled process</w:t>
      </w:r>
      <w:r w:rsidR="00554E62">
        <w:rPr>
          <w:rFonts w:ascii="Times New Roman" w:hAnsi="Times New Roman" w:cs="Times New Roman" w:hint="eastAsia"/>
          <w:sz w:val="22"/>
        </w:rPr>
        <w:t>es</w:t>
      </w:r>
      <w:r w:rsidR="006154FC">
        <w:rPr>
          <w:rFonts w:ascii="Times New Roman" w:hAnsi="Times New Roman" w:cs="Times New Roman"/>
          <w:kern w:val="0"/>
          <w:sz w:val="22"/>
        </w:rPr>
        <w:t>—</w:t>
      </w:r>
      <w:r w:rsidR="0022086D" w:rsidRPr="00F07654">
        <w:rPr>
          <w:rFonts w:ascii="Times New Roman" w:hAnsi="Times New Roman" w:cs="Times New Roman" w:hint="eastAsia"/>
          <w:sz w:val="22"/>
        </w:rPr>
        <w:t xml:space="preserve">retained </w:t>
      </w:r>
      <w:r w:rsidR="00A44477" w:rsidRPr="00F07654">
        <w:rPr>
          <w:rFonts w:ascii="Times New Roman" w:hAnsi="Times New Roman" w:cs="Times New Roman" w:hint="eastAsia"/>
          <w:sz w:val="22"/>
        </w:rPr>
        <w:t xml:space="preserve">the following three capabilities </w:t>
      </w:r>
      <w:r w:rsidR="0022086D" w:rsidRPr="00F07654">
        <w:rPr>
          <w:rFonts w:ascii="Times New Roman" w:hAnsi="Times New Roman" w:cs="Times New Roman" w:hint="eastAsia"/>
          <w:sz w:val="22"/>
        </w:rPr>
        <w:t xml:space="preserve">at all costs: the ability to control the nuclear reactions occurring </w:t>
      </w:r>
      <w:r w:rsidR="0022086D" w:rsidRPr="00F07654">
        <w:rPr>
          <w:rFonts w:ascii="Times New Roman" w:hAnsi="Times New Roman" w:cs="Times New Roman"/>
          <w:sz w:val="22"/>
        </w:rPr>
        <w:t>inside</w:t>
      </w:r>
      <w:r w:rsidR="0022086D" w:rsidRPr="00F07654">
        <w:rPr>
          <w:rFonts w:ascii="Times New Roman" w:hAnsi="Times New Roman" w:cs="Times New Roman" w:hint="eastAsia"/>
          <w:sz w:val="22"/>
        </w:rPr>
        <w:t xml:space="preserve"> the reactor (to </w:t>
      </w:r>
      <w:r w:rsidR="0022086D" w:rsidRPr="00F07654">
        <w:rPr>
          <w:rFonts w:ascii="Times New Roman" w:hAnsi="Times New Roman" w:cs="Times New Roman" w:hint="eastAsia"/>
          <w:i/>
          <w:sz w:val="22"/>
        </w:rPr>
        <w:t>stop</w:t>
      </w:r>
      <w:r w:rsidR="0022086D" w:rsidRPr="00F07654">
        <w:rPr>
          <w:rFonts w:ascii="Times New Roman" w:hAnsi="Times New Roman" w:cs="Times New Roman" w:hint="eastAsia"/>
          <w:sz w:val="22"/>
        </w:rPr>
        <w:t xml:space="preserve"> the reaction); the ability to remove heat from inside the reactor (to </w:t>
      </w:r>
      <w:r w:rsidR="0022086D" w:rsidRPr="00F07654">
        <w:rPr>
          <w:rFonts w:ascii="Times New Roman" w:hAnsi="Times New Roman" w:cs="Times New Roman" w:hint="eastAsia"/>
          <w:i/>
          <w:sz w:val="22"/>
        </w:rPr>
        <w:t>cool</w:t>
      </w:r>
      <w:r w:rsidR="0022086D" w:rsidRPr="00F07654">
        <w:rPr>
          <w:rFonts w:ascii="Times New Roman" w:hAnsi="Times New Roman" w:cs="Times New Roman" w:hint="eastAsia"/>
          <w:sz w:val="22"/>
        </w:rPr>
        <w:t xml:space="preserve"> the </w:t>
      </w:r>
      <w:r w:rsidR="00BA348E" w:rsidRPr="00F07654">
        <w:rPr>
          <w:rFonts w:ascii="Times New Roman" w:hAnsi="Times New Roman" w:cs="Times New Roman" w:hint="eastAsia"/>
          <w:sz w:val="22"/>
        </w:rPr>
        <w:t xml:space="preserve">reactor); and the ability to prevent the spread of radioactive substances outside the reactor (to </w:t>
      </w:r>
      <w:r w:rsidR="00BA348E" w:rsidRPr="00F07654">
        <w:rPr>
          <w:rFonts w:ascii="Times New Roman" w:hAnsi="Times New Roman" w:cs="Times New Roman" w:hint="eastAsia"/>
          <w:i/>
          <w:sz w:val="22"/>
        </w:rPr>
        <w:t>contain</w:t>
      </w:r>
      <w:r w:rsidR="00BA348E" w:rsidRPr="00F07654">
        <w:rPr>
          <w:rFonts w:ascii="Times New Roman" w:hAnsi="Times New Roman" w:cs="Times New Roman" w:hint="eastAsia"/>
          <w:sz w:val="22"/>
        </w:rPr>
        <w:t xml:space="preserve"> the radioactive substances).</w:t>
      </w:r>
      <w:r w:rsidR="00BF4AD7" w:rsidRPr="00F07654">
        <w:rPr>
          <w:rFonts w:ascii="Times New Roman" w:hAnsi="Times New Roman" w:cs="Times New Roman" w:hint="eastAsia"/>
          <w:sz w:val="22"/>
        </w:rPr>
        <w:t xml:space="preserve"> </w:t>
      </w:r>
      <w:r w:rsidR="007C3EF5">
        <w:rPr>
          <w:rFonts w:ascii="Times New Roman" w:hAnsi="Times New Roman" w:cs="Times New Roman" w:hint="eastAsia"/>
          <w:sz w:val="22"/>
        </w:rPr>
        <w:t xml:space="preserve">It was also necessary for TEPCO to </w:t>
      </w:r>
      <w:r w:rsidR="007C3EF5">
        <w:rPr>
          <w:rFonts w:hint="eastAsia"/>
          <w:sz w:val="22"/>
        </w:rPr>
        <w:t>provide adequate information for neighborhood residents who might be affected.</w:t>
      </w:r>
      <w:r w:rsidR="007C3EF5" w:rsidRPr="00F07654">
        <w:rPr>
          <w:rFonts w:ascii="Times New Roman" w:hAnsi="Times New Roman" w:cs="Times New Roman" w:hint="eastAsia"/>
          <w:sz w:val="22"/>
        </w:rPr>
        <w:t xml:space="preserve"> </w:t>
      </w:r>
      <w:r w:rsidR="00ED60A8">
        <w:rPr>
          <w:rFonts w:ascii="Times New Roman" w:hAnsi="Times New Roman" w:cs="Times New Roman" w:hint="eastAsia"/>
          <w:sz w:val="22"/>
        </w:rPr>
        <w:t>[2]</w:t>
      </w:r>
    </w:p>
    <w:p w:rsidR="0022086D" w:rsidRPr="00F07654" w:rsidRDefault="0022086D" w:rsidP="00AC401B">
      <w:pPr>
        <w:autoSpaceDE w:val="0"/>
        <w:autoSpaceDN w:val="0"/>
        <w:adjustRightInd w:val="0"/>
        <w:spacing w:afterLines="50" w:after="180" w:line="360" w:lineRule="auto"/>
        <w:jc w:val="left"/>
        <w:rPr>
          <w:sz w:val="22"/>
        </w:rPr>
      </w:pPr>
    </w:p>
    <w:p w:rsidR="0043073D" w:rsidRPr="00F07654" w:rsidRDefault="0043073D" w:rsidP="00AC401B">
      <w:pPr>
        <w:pStyle w:val="Heading3"/>
        <w:spacing w:afterLines="50" w:after="180" w:line="360" w:lineRule="auto"/>
        <w:ind w:leftChars="135" w:left="283"/>
        <w:jc w:val="left"/>
        <w:rPr>
          <w:rFonts w:ascii="Times New Roman" w:hAnsi="Times New Roman" w:cs="Times New Roman"/>
          <w:sz w:val="24"/>
          <w:szCs w:val="24"/>
        </w:rPr>
      </w:pPr>
      <w:bookmarkStart w:id="17" w:name="_Toc449446813"/>
      <w:bookmarkStart w:id="18" w:name="_Toc449737843"/>
      <w:r w:rsidRPr="00F07654">
        <w:rPr>
          <w:rFonts w:hint="eastAsia"/>
          <w:sz w:val="24"/>
          <w:szCs w:val="24"/>
        </w:rPr>
        <w:lastRenderedPageBreak/>
        <w:t>2.1.2</w:t>
      </w:r>
      <w:r w:rsidRPr="00F07654">
        <w:rPr>
          <w:rFonts w:hint="eastAsia"/>
          <w:sz w:val="24"/>
          <w:szCs w:val="24"/>
        </w:rPr>
        <w:tab/>
      </w:r>
      <w:r w:rsidRPr="00F07654">
        <w:rPr>
          <w:rFonts w:ascii="Times New Roman" w:hAnsi="Times New Roman" w:cs="Times New Roman" w:hint="eastAsia"/>
          <w:sz w:val="24"/>
          <w:szCs w:val="24"/>
        </w:rPr>
        <w:t>Nuclear and Industrial Safety Agency</w:t>
      </w:r>
      <w:r w:rsidRPr="00F07654">
        <w:rPr>
          <w:rFonts w:ascii="Times New Roman" w:hAnsi="Times New Roman" w:cs="Times New Roman"/>
          <w:sz w:val="24"/>
          <w:szCs w:val="24"/>
        </w:rPr>
        <w:t xml:space="preserve"> (</w:t>
      </w:r>
      <w:r w:rsidRPr="00F07654">
        <w:rPr>
          <w:rFonts w:ascii="Times New Roman" w:hAnsi="Times New Roman" w:cs="Times New Roman" w:hint="eastAsia"/>
          <w:sz w:val="24"/>
          <w:szCs w:val="24"/>
        </w:rPr>
        <w:t>NISA</w:t>
      </w:r>
      <w:r w:rsidRPr="00F07654">
        <w:rPr>
          <w:rFonts w:ascii="Times New Roman" w:hAnsi="Times New Roman" w:cs="Times New Roman"/>
          <w:sz w:val="24"/>
          <w:szCs w:val="24"/>
        </w:rPr>
        <w:t>)</w:t>
      </w:r>
      <w:bookmarkEnd w:id="17"/>
      <w:bookmarkEnd w:id="18"/>
    </w:p>
    <w:p w:rsidR="00D72E0E" w:rsidRPr="00F07654" w:rsidRDefault="00D72E0E" w:rsidP="00AC401B">
      <w:pPr>
        <w:spacing w:afterLines="50" w:after="180" w:line="360" w:lineRule="auto"/>
        <w:jc w:val="left"/>
        <w:rPr>
          <w:sz w:val="22"/>
        </w:rPr>
      </w:pPr>
      <w:r w:rsidRPr="00F07654">
        <w:rPr>
          <w:sz w:val="22"/>
        </w:rPr>
        <w:t>As a result of the reorganization of the central government in January 2001, the Ministry of Economy, Trade and Industry</w:t>
      </w:r>
      <w:r w:rsidR="00613AFF" w:rsidRPr="00F07654">
        <w:rPr>
          <w:rFonts w:hint="eastAsia"/>
          <w:sz w:val="22"/>
        </w:rPr>
        <w:t xml:space="preserve"> (METI)</w:t>
      </w:r>
      <w:r w:rsidR="00D12D03" w:rsidRPr="00D12D03">
        <w:rPr>
          <w:rFonts w:ascii="Times New Roman" w:hAnsi="Times New Roman" w:cs="Times New Roman"/>
          <w:kern w:val="0"/>
          <w:sz w:val="22"/>
        </w:rPr>
        <w:t xml:space="preserve"> </w:t>
      </w:r>
      <w:r w:rsidR="00D12D03">
        <w:rPr>
          <w:rFonts w:ascii="Times New Roman" w:hAnsi="Times New Roman" w:cs="Times New Roman"/>
          <w:kern w:val="0"/>
          <w:sz w:val="22"/>
        </w:rPr>
        <w:t>—</w:t>
      </w:r>
      <w:r w:rsidRPr="00F07654">
        <w:rPr>
          <w:rFonts w:hint="eastAsia"/>
          <w:sz w:val="22"/>
        </w:rPr>
        <w:t xml:space="preserve">the former </w:t>
      </w:r>
      <w:r w:rsidRPr="00F07654">
        <w:rPr>
          <w:sz w:val="22"/>
        </w:rPr>
        <w:t xml:space="preserve">Ministry of </w:t>
      </w:r>
      <w:r w:rsidRPr="00F07654">
        <w:rPr>
          <w:rFonts w:hint="eastAsia"/>
          <w:sz w:val="22"/>
        </w:rPr>
        <w:t>International</w:t>
      </w:r>
      <w:r w:rsidRPr="00F07654">
        <w:rPr>
          <w:sz w:val="22"/>
        </w:rPr>
        <w:t xml:space="preserve"> Trade and Industry</w:t>
      </w:r>
      <w:r w:rsidR="00613AFF" w:rsidRPr="00F07654">
        <w:rPr>
          <w:rFonts w:hint="eastAsia"/>
          <w:sz w:val="22"/>
        </w:rPr>
        <w:t xml:space="preserve"> (MITI</w:t>
      </w:r>
      <w:r w:rsidRPr="00F07654">
        <w:rPr>
          <w:rFonts w:hint="eastAsia"/>
          <w:sz w:val="22"/>
        </w:rPr>
        <w:t>)</w:t>
      </w:r>
      <w:r w:rsidR="00D12D03" w:rsidRPr="00D12D03">
        <w:rPr>
          <w:rFonts w:ascii="Times New Roman" w:hAnsi="Times New Roman" w:cs="Times New Roman"/>
          <w:kern w:val="0"/>
          <w:sz w:val="22"/>
        </w:rPr>
        <w:t xml:space="preserve"> </w:t>
      </w:r>
      <w:r w:rsidR="00D12D03">
        <w:rPr>
          <w:rFonts w:ascii="Times New Roman" w:hAnsi="Times New Roman" w:cs="Times New Roman"/>
          <w:kern w:val="0"/>
          <w:sz w:val="22"/>
        </w:rPr>
        <w:t>—</w:t>
      </w:r>
      <w:r w:rsidRPr="00F07654">
        <w:rPr>
          <w:sz w:val="22"/>
        </w:rPr>
        <w:t xml:space="preserve">took charge of all safety regulations on nuclear power as an energy source. In this process, the </w:t>
      </w:r>
      <w:r w:rsidR="00C766E0" w:rsidRPr="00F07654">
        <w:rPr>
          <w:rFonts w:hint="eastAsia"/>
          <w:sz w:val="22"/>
        </w:rPr>
        <w:t>Nuclear and Industrial Safety Agency (</w:t>
      </w:r>
      <w:r w:rsidRPr="00F07654">
        <w:rPr>
          <w:sz w:val="22"/>
        </w:rPr>
        <w:t>NISA</w:t>
      </w:r>
      <w:r w:rsidR="00C766E0" w:rsidRPr="00F07654">
        <w:rPr>
          <w:rFonts w:hint="eastAsia"/>
          <w:sz w:val="22"/>
        </w:rPr>
        <w:t>)</w:t>
      </w:r>
      <w:r w:rsidRPr="00F07654">
        <w:rPr>
          <w:sz w:val="22"/>
        </w:rPr>
        <w:t xml:space="preserve"> was established as a “special agency” inside the Agency for Natural Resources and Energy</w:t>
      </w:r>
      <w:r w:rsidR="00613AFF" w:rsidRPr="00F07654">
        <w:rPr>
          <w:rFonts w:hint="eastAsia"/>
          <w:sz w:val="22"/>
        </w:rPr>
        <w:t xml:space="preserve"> (ANRE)</w:t>
      </w:r>
      <w:r w:rsidRPr="00F07654">
        <w:rPr>
          <w:sz w:val="22"/>
        </w:rPr>
        <w:t>, an extra-ministerial bureau, to take charge of ensuring ene</w:t>
      </w:r>
      <w:r w:rsidR="00613AFF" w:rsidRPr="00F07654">
        <w:rPr>
          <w:sz w:val="22"/>
        </w:rPr>
        <w:t>rgy safety and industrial safet</w:t>
      </w:r>
      <w:r w:rsidR="00613AFF" w:rsidRPr="00F07654">
        <w:rPr>
          <w:rFonts w:hint="eastAsia"/>
          <w:sz w:val="22"/>
        </w:rPr>
        <w:t>y</w:t>
      </w:r>
      <w:r w:rsidRPr="00F07654">
        <w:rPr>
          <w:rFonts w:hint="eastAsia"/>
          <w:sz w:val="22"/>
        </w:rPr>
        <w:t xml:space="preserve">. </w:t>
      </w:r>
      <w:r w:rsidR="00ED60A8">
        <w:rPr>
          <w:rFonts w:hint="eastAsia"/>
          <w:sz w:val="22"/>
        </w:rPr>
        <w:t>[3]</w:t>
      </w:r>
    </w:p>
    <w:p w:rsidR="00EC6973" w:rsidRPr="00F07654" w:rsidRDefault="00F339B0" w:rsidP="00AC401B">
      <w:pPr>
        <w:spacing w:afterLines="50" w:after="180" w:line="360" w:lineRule="auto"/>
        <w:jc w:val="left"/>
        <w:rPr>
          <w:rFonts w:ascii="Times New Roman" w:hAnsi="Times New Roman" w:cs="Times New Roman"/>
          <w:sz w:val="22"/>
        </w:rPr>
      </w:pPr>
      <w:r w:rsidRPr="00F07654">
        <w:rPr>
          <w:rFonts w:ascii="Times New Roman" w:hAnsi="Times New Roman" w:cs="Times New Roman" w:hint="eastAsia"/>
          <w:sz w:val="22"/>
        </w:rPr>
        <w:t xml:space="preserve">NISA, as a regulatory body, had a </w:t>
      </w:r>
      <w:r w:rsidRPr="00F07654">
        <w:rPr>
          <w:rFonts w:ascii="Times New Roman" w:hAnsi="Times New Roman" w:cs="Times New Roman"/>
          <w:sz w:val="22"/>
        </w:rPr>
        <w:t xml:space="preserve">responsibility in establishing standards and the regulatory framework for protecting people and the environment against radiation </w:t>
      </w:r>
      <w:r w:rsidRPr="0071447C">
        <w:rPr>
          <w:rFonts w:ascii="Times New Roman" w:hAnsi="Times New Roman" w:cs="Times New Roman"/>
          <w:sz w:val="22"/>
        </w:rPr>
        <w:t>risks.</w:t>
      </w:r>
      <w:r w:rsidRPr="0071447C">
        <w:rPr>
          <w:rFonts w:ascii="Times New Roman" w:hAnsi="Times New Roman" w:cs="Times New Roman" w:hint="eastAsia"/>
          <w:sz w:val="22"/>
        </w:rPr>
        <w:t xml:space="preserve"> </w:t>
      </w:r>
      <w:r w:rsidR="00557D6F" w:rsidRPr="0071447C">
        <w:rPr>
          <w:rFonts w:ascii="Times New Roman" w:hAnsi="Times New Roman" w:cs="Times New Roman" w:hint="eastAsia"/>
          <w:sz w:val="22"/>
        </w:rPr>
        <w:t xml:space="preserve">(Note: as discussed in 2.1.6, </w:t>
      </w:r>
      <w:r w:rsidR="00557D6F" w:rsidRPr="0071447C">
        <w:rPr>
          <w:rFonts w:ascii="Times New Roman" w:hAnsi="Times New Roman" w:cs="Times New Roman"/>
          <w:sz w:val="22"/>
        </w:rPr>
        <w:t>nuc</w:t>
      </w:r>
      <w:r w:rsidR="00557D6F" w:rsidRPr="00F07654">
        <w:rPr>
          <w:rFonts w:ascii="Times New Roman" w:hAnsi="Times New Roman" w:cs="Times New Roman"/>
          <w:sz w:val="22"/>
        </w:rPr>
        <w:t>lear</w:t>
      </w:r>
      <w:r w:rsidR="00557D6F" w:rsidRPr="00F07654">
        <w:rPr>
          <w:rFonts w:ascii="Times New Roman" w:hAnsi="Times New Roman" w:cs="Times New Roman" w:hint="eastAsia"/>
          <w:sz w:val="22"/>
        </w:rPr>
        <w:t xml:space="preserve"> safeguards </w:t>
      </w:r>
      <w:r w:rsidR="003E61FE" w:rsidRPr="00F07654">
        <w:rPr>
          <w:rFonts w:ascii="Times New Roman" w:hAnsi="Times New Roman" w:cs="Times New Roman" w:hint="eastAsia"/>
          <w:sz w:val="22"/>
        </w:rPr>
        <w:t xml:space="preserve">and radiation protection </w:t>
      </w:r>
      <w:r w:rsidR="00557D6F" w:rsidRPr="00F07654">
        <w:rPr>
          <w:rFonts w:ascii="Times New Roman" w:hAnsi="Times New Roman" w:cs="Times New Roman" w:hint="eastAsia"/>
          <w:sz w:val="22"/>
        </w:rPr>
        <w:t xml:space="preserve">was the responsibility of the Ministry of </w:t>
      </w:r>
      <w:r w:rsidR="00557D6F" w:rsidRPr="00F07654">
        <w:rPr>
          <w:rFonts w:ascii="Times New Roman" w:hAnsi="Times New Roman" w:cs="Times New Roman"/>
          <w:sz w:val="22"/>
        </w:rPr>
        <w:t>Education, Culture, Sports, Science and Technology</w:t>
      </w:r>
      <w:r w:rsidR="00557D6F" w:rsidRPr="00F07654">
        <w:rPr>
          <w:rFonts w:ascii="Times New Roman" w:hAnsi="Times New Roman" w:cs="Times New Roman" w:hint="eastAsia"/>
          <w:sz w:val="22"/>
        </w:rPr>
        <w:t xml:space="preserve">.) </w:t>
      </w:r>
      <w:r w:rsidRPr="00F07654">
        <w:rPr>
          <w:rFonts w:ascii="Times New Roman" w:hAnsi="Times New Roman" w:cs="Times New Roman"/>
          <w:sz w:val="22"/>
        </w:rPr>
        <w:t>T</w:t>
      </w:r>
      <w:r w:rsidRPr="00F07654">
        <w:rPr>
          <w:rFonts w:ascii="Times New Roman" w:hAnsi="Times New Roman" w:cs="Times New Roman" w:hint="eastAsia"/>
          <w:sz w:val="22"/>
        </w:rPr>
        <w:t>o this end, a</w:t>
      </w:r>
      <w:r w:rsidR="000B6EED" w:rsidRPr="00F07654">
        <w:rPr>
          <w:rFonts w:ascii="Times New Roman" w:hAnsi="Times New Roman" w:cs="Times New Roman" w:hint="eastAsia"/>
          <w:sz w:val="22"/>
        </w:rPr>
        <w:t>ccording to the Fundamental Safety Principles of IAEA Safety Standards</w:t>
      </w:r>
      <w:r w:rsidR="007C37DD">
        <w:rPr>
          <w:rFonts w:ascii="Times New Roman" w:hAnsi="Times New Roman" w:cs="Times New Roman" w:hint="eastAsia"/>
          <w:sz w:val="22"/>
        </w:rPr>
        <w:t xml:space="preserve"> </w:t>
      </w:r>
      <w:r w:rsidR="007C37DD" w:rsidRPr="00F07654">
        <w:rPr>
          <w:rFonts w:ascii="Times New Roman" w:hAnsi="Times New Roman" w:cs="Times New Roman" w:hint="eastAsia"/>
          <w:sz w:val="22"/>
        </w:rPr>
        <w:t>(</w:t>
      </w:r>
      <w:r w:rsidR="007C37DD">
        <w:rPr>
          <w:rFonts w:ascii="Times New Roman" w:hAnsi="Times New Roman" w:cs="Times New Roman" w:hint="eastAsia"/>
          <w:sz w:val="22"/>
        </w:rPr>
        <w:t xml:space="preserve">IAEA, </w:t>
      </w:r>
      <w:r w:rsidR="007C37DD" w:rsidRPr="00F07654">
        <w:rPr>
          <w:rFonts w:ascii="Times New Roman" w:hAnsi="Times New Roman" w:cs="Times New Roman"/>
          <w:sz w:val="22"/>
        </w:rPr>
        <w:t>2006</w:t>
      </w:r>
      <w:r w:rsidR="007C37DD" w:rsidRPr="00F07654">
        <w:rPr>
          <w:rFonts w:ascii="Times New Roman" w:hAnsi="Times New Roman" w:cs="Times New Roman" w:hint="eastAsia"/>
          <w:sz w:val="22"/>
        </w:rPr>
        <w:t>)</w:t>
      </w:r>
      <w:r w:rsidR="000B6EED" w:rsidRPr="00F07654">
        <w:rPr>
          <w:rFonts w:ascii="Times New Roman" w:hAnsi="Times New Roman" w:cs="Times New Roman" w:hint="eastAsia"/>
          <w:sz w:val="22"/>
        </w:rPr>
        <w:t xml:space="preserve">, NISA ought to have: </w:t>
      </w:r>
      <w:r w:rsidR="00ED60A8">
        <w:rPr>
          <w:rFonts w:ascii="Times New Roman" w:hAnsi="Times New Roman" w:cs="Times New Roman" w:hint="eastAsia"/>
          <w:sz w:val="22"/>
        </w:rPr>
        <w:t>[1]</w:t>
      </w:r>
    </w:p>
    <w:p w:rsidR="00F342A0" w:rsidRPr="00F07654" w:rsidRDefault="000B6EED" w:rsidP="00AC401B">
      <w:pPr>
        <w:pStyle w:val="ListParagraph"/>
        <w:numPr>
          <w:ilvl w:val="0"/>
          <w:numId w:val="13"/>
        </w:numPr>
        <w:spacing w:line="360" w:lineRule="auto"/>
        <w:ind w:leftChars="0" w:left="357" w:hanging="357"/>
        <w:jc w:val="left"/>
        <w:rPr>
          <w:sz w:val="22"/>
        </w:rPr>
      </w:pPr>
      <w:r w:rsidRPr="00F07654">
        <w:rPr>
          <w:sz w:val="22"/>
        </w:rPr>
        <w:t>Ha</w:t>
      </w:r>
      <w:r w:rsidRPr="00F07654">
        <w:rPr>
          <w:rFonts w:hint="eastAsia"/>
          <w:sz w:val="22"/>
        </w:rPr>
        <w:t>d</w:t>
      </w:r>
      <w:r w:rsidRPr="00F07654">
        <w:rPr>
          <w:sz w:val="22"/>
        </w:rPr>
        <w:t xml:space="preserve"> adequate legal authority, technical and managerial competence, and human and financial resources to fulfil</w:t>
      </w:r>
      <w:r w:rsidR="007A351E">
        <w:rPr>
          <w:rFonts w:hint="eastAsia"/>
          <w:sz w:val="22"/>
        </w:rPr>
        <w:t>l</w:t>
      </w:r>
      <w:r w:rsidRPr="00F07654">
        <w:rPr>
          <w:sz w:val="22"/>
        </w:rPr>
        <w:t xml:space="preserve"> its responsibilities;</w:t>
      </w:r>
    </w:p>
    <w:p w:rsidR="00F342A0" w:rsidRPr="00F07654" w:rsidRDefault="000B6EED" w:rsidP="00AC401B">
      <w:pPr>
        <w:pStyle w:val="ListParagraph"/>
        <w:numPr>
          <w:ilvl w:val="0"/>
          <w:numId w:val="13"/>
        </w:numPr>
        <w:spacing w:line="360" w:lineRule="auto"/>
        <w:ind w:leftChars="0" w:left="357" w:hanging="357"/>
        <w:jc w:val="left"/>
        <w:rPr>
          <w:sz w:val="22"/>
        </w:rPr>
      </w:pPr>
      <w:r w:rsidRPr="00F07654">
        <w:rPr>
          <w:sz w:val="22"/>
        </w:rPr>
        <w:t>Be</w:t>
      </w:r>
      <w:r w:rsidRPr="00F07654">
        <w:rPr>
          <w:rFonts w:hint="eastAsia"/>
          <w:sz w:val="22"/>
        </w:rPr>
        <w:t>en</w:t>
      </w:r>
      <w:r w:rsidRPr="00F07654">
        <w:rPr>
          <w:sz w:val="22"/>
        </w:rPr>
        <w:t xml:space="preserve"> effectively independent of the licensee and of any other body, so that it </w:t>
      </w:r>
      <w:r w:rsidR="007A351E">
        <w:rPr>
          <w:rFonts w:hint="eastAsia"/>
          <w:sz w:val="22"/>
        </w:rPr>
        <w:t>was</w:t>
      </w:r>
      <w:r w:rsidR="007A351E" w:rsidRPr="00F07654">
        <w:rPr>
          <w:sz w:val="22"/>
        </w:rPr>
        <w:t xml:space="preserve"> </w:t>
      </w:r>
      <w:r w:rsidRPr="00F07654">
        <w:rPr>
          <w:sz w:val="22"/>
        </w:rPr>
        <w:t>free from any undue pressure from interested parties;</w:t>
      </w:r>
    </w:p>
    <w:p w:rsidR="00F342A0" w:rsidRPr="00F07654" w:rsidRDefault="000B6EED" w:rsidP="00AC401B">
      <w:pPr>
        <w:pStyle w:val="ListParagraph"/>
        <w:numPr>
          <w:ilvl w:val="0"/>
          <w:numId w:val="13"/>
        </w:numPr>
        <w:spacing w:line="360" w:lineRule="auto"/>
        <w:ind w:leftChars="0" w:left="357" w:hanging="357"/>
        <w:jc w:val="left"/>
        <w:rPr>
          <w:sz w:val="22"/>
        </w:rPr>
      </w:pPr>
      <w:r w:rsidRPr="00F07654">
        <w:rPr>
          <w:sz w:val="22"/>
        </w:rPr>
        <w:t>Set up appropriate means of informing parties in the vicinity, the public and other interested parties, and the information media about the safety aspects (including health and environmental aspects) of facilities and activities and about regulatory processes;</w:t>
      </w:r>
    </w:p>
    <w:p w:rsidR="000B6EED" w:rsidRPr="00F07654" w:rsidRDefault="000B6EED" w:rsidP="00AC401B">
      <w:pPr>
        <w:pStyle w:val="ListParagraph"/>
        <w:numPr>
          <w:ilvl w:val="0"/>
          <w:numId w:val="13"/>
        </w:numPr>
        <w:spacing w:afterLines="50" w:after="180" w:line="360" w:lineRule="auto"/>
        <w:ind w:leftChars="0"/>
        <w:jc w:val="left"/>
        <w:rPr>
          <w:sz w:val="22"/>
        </w:rPr>
      </w:pPr>
      <w:r w:rsidRPr="00F07654">
        <w:rPr>
          <w:sz w:val="22"/>
        </w:rPr>
        <w:t>Consult</w:t>
      </w:r>
      <w:r w:rsidR="00D24FE5" w:rsidRPr="00F07654">
        <w:rPr>
          <w:rFonts w:hint="eastAsia"/>
          <w:sz w:val="22"/>
        </w:rPr>
        <w:t>ed</w:t>
      </w:r>
      <w:r w:rsidRPr="00F07654">
        <w:rPr>
          <w:sz w:val="22"/>
        </w:rPr>
        <w:t xml:space="preserve"> parties in the vicinity, the public and other interested parties, as appropriate, in an open and inclusive process</w:t>
      </w:r>
      <w:r w:rsidR="00F339B0" w:rsidRPr="00F07654">
        <w:rPr>
          <w:rFonts w:hint="eastAsia"/>
          <w:sz w:val="22"/>
        </w:rPr>
        <w:t>.</w:t>
      </w:r>
    </w:p>
    <w:p w:rsidR="00D72E0E" w:rsidRPr="00F07654" w:rsidRDefault="00165524" w:rsidP="00AC401B">
      <w:pPr>
        <w:spacing w:afterLines="50" w:after="180" w:line="360" w:lineRule="auto"/>
        <w:jc w:val="left"/>
        <w:rPr>
          <w:sz w:val="22"/>
        </w:rPr>
      </w:pPr>
      <w:r w:rsidRPr="00F07654">
        <w:rPr>
          <w:rFonts w:hint="eastAsia"/>
          <w:sz w:val="22"/>
        </w:rPr>
        <w:t xml:space="preserve">NISA was </w:t>
      </w:r>
      <w:r w:rsidR="00EC6973" w:rsidRPr="00F07654">
        <w:rPr>
          <w:rFonts w:hint="eastAsia"/>
          <w:sz w:val="22"/>
        </w:rPr>
        <w:t xml:space="preserve">also </w:t>
      </w:r>
      <w:r w:rsidRPr="00F07654">
        <w:rPr>
          <w:rFonts w:hint="eastAsia"/>
          <w:sz w:val="22"/>
        </w:rPr>
        <w:t xml:space="preserve">responsible for nuclear emergency </w:t>
      </w:r>
      <w:r w:rsidR="00050388">
        <w:rPr>
          <w:rFonts w:hint="eastAsia"/>
          <w:sz w:val="22"/>
        </w:rPr>
        <w:t>response</w:t>
      </w:r>
      <w:r w:rsidR="005C510D" w:rsidRPr="00F07654">
        <w:rPr>
          <w:rFonts w:hint="eastAsia"/>
          <w:sz w:val="22"/>
        </w:rPr>
        <w:t>.</w:t>
      </w:r>
      <w:r w:rsidRPr="00F07654">
        <w:rPr>
          <w:rFonts w:hint="eastAsia"/>
          <w:sz w:val="22"/>
        </w:rPr>
        <w:t xml:space="preserve"> </w:t>
      </w:r>
      <w:r w:rsidR="005C510D" w:rsidRPr="00F07654">
        <w:rPr>
          <w:rFonts w:hint="eastAsia"/>
          <w:sz w:val="22"/>
        </w:rPr>
        <w:t>I</w:t>
      </w:r>
      <w:r w:rsidRPr="00F07654">
        <w:rPr>
          <w:rFonts w:hint="eastAsia"/>
          <w:sz w:val="22"/>
        </w:rPr>
        <w:t xml:space="preserve">t </w:t>
      </w:r>
      <w:r w:rsidR="00EF1EC8" w:rsidRPr="00F07654">
        <w:rPr>
          <w:rFonts w:hint="eastAsia"/>
          <w:sz w:val="22"/>
        </w:rPr>
        <w:t xml:space="preserve">was </w:t>
      </w:r>
      <w:r w:rsidRPr="00F07654">
        <w:rPr>
          <w:rFonts w:hint="eastAsia"/>
          <w:sz w:val="22"/>
        </w:rPr>
        <w:t>charged with disaster prevention and damage mitigation in the event of an accident</w:t>
      </w:r>
      <w:r w:rsidR="00EF1EC8" w:rsidRPr="00F07654">
        <w:rPr>
          <w:rFonts w:hint="eastAsia"/>
          <w:sz w:val="22"/>
        </w:rPr>
        <w:t xml:space="preserve"> as </w:t>
      </w:r>
      <w:r w:rsidR="005C510D" w:rsidRPr="00F07654">
        <w:rPr>
          <w:rFonts w:hint="eastAsia"/>
          <w:sz w:val="22"/>
        </w:rPr>
        <w:t xml:space="preserve">the secretariat of </w:t>
      </w:r>
      <w:r w:rsidR="009971DC" w:rsidRPr="00F07654">
        <w:rPr>
          <w:rFonts w:hint="eastAsia"/>
          <w:sz w:val="22"/>
        </w:rPr>
        <w:t xml:space="preserve">the </w:t>
      </w:r>
      <w:r w:rsidR="00EF1EC8" w:rsidRPr="00F07654">
        <w:rPr>
          <w:sz w:val="22"/>
        </w:rPr>
        <w:t xml:space="preserve">Nuclear Emergency Response </w:t>
      </w:r>
      <w:r w:rsidR="00EF1EC8" w:rsidRPr="00F07654">
        <w:rPr>
          <w:sz w:val="22"/>
        </w:rPr>
        <w:lastRenderedPageBreak/>
        <w:t xml:space="preserve">Headquarters </w:t>
      </w:r>
      <w:r w:rsidR="005C510D" w:rsidRPr="00F07654">
        <w:rPr>
          <w:rFonts w:hint="eastAsia"/>
          <w:sz w:val="22"/>
        </w:rPr>
        <w:t xml:space="preserve">(NERHQ), </w:t>
      </w:r>
      <w:r w:rsidR="005C510D" w:rsidRPr="00F07654">
        <w:rPr>
          <w:sz w:val="22"/>
        </w:rPr>
        <w:t xml:space="preserve">and was expected to perform the functions of planning and coordinating responses to the accident being undertaken by the NERHQ, the Local NERHQ, and other relevant organizations. More specifically, the secretariat was responsible for the collection of information on nuclear plants, the forecasts, monitoring results and other information of the dispersion of radioactive </w:t>
      </w:r>
      <w:r w:rsidR="00BA348E" w:rsidRPr="00F07654">
        <w:rPr>
          <w:rFonts w:hint="eastAsia"/>
          <w:sz w:val="22"/>
        </w:rPr>
        <w:t>substances</w:t>
      </w:r>
      <w:r w:rsidR="005C510D" w:rsidRPr="00F07654">
        <w:rPr>
          <w:sz w:val="22"/>
        </w:rPr>
        <w:t>, and for the planning of protective measures for residents (including evacuation orders) and the coordination, etc. of emergency transportation of supplies, on the basis of such</w:t>
      </w:r>
      <w:r w:rsidR="005C510D" w:rsidRPr="00F07654">
        <w:rPr>
          <w:rFonts w:hint="eastAsia"/>
          <w:sz w:val="22"/>
        </w:rPr>
        <w:t xml:space="preserve"> </w:t>
      </w:r>
      <w:r w:rsidR="005C510D" w:rsidRPr="00F07654">
        <w:rPr>
          <w:sz w:val="22"/>
        </w:rPr>
        <w:t xml:space="preserve">information. </w:t>
      </w:r>
      <w:r w:rsidR="00ED60A8">
        <w:rPr>
          <w:rFonts w:hint="eastAsia"/>
          <w:sz w:val="22"/>
        </w:rPr>
        <w:t>[4]</w:t>
      </w:r>
    </w:p>
    <w:p w:rsidR="00165524" w:rsidRPr="00F07654" w:rsidRDefault="00165524" w:rsidP="00AC401B">
      <w:pPr>
        <w:spacing w:afterLines="50" w:after="180" w:line="360" w:lineRule="auto"/>
        <w:jc w:val="left"/>
        <w:rPr>
          <w:sz w:val="22"/>
        </w:rPr>
      </w:pPr>
    </w:p>
    <w:p w:rsidR="005C510D" w:rsidRPr="00F07654" w:rsidRDefault="005C510D" w:rsidP="00E9353A">
      <w:pPr>
        <w:pStyle w:val="Heading3"/>
        <w:spacing w:afterLines="50" w:after="180" w:line="360" w:lineRule="auto"/>
        <w:ind w:leftChars="135" w:left="283"/>
        <w:jc w:val="left"/>
        <w:rPr>
          <w:rFonts w:ascii="Times New Roman" w:hAnsi="Times New Roman" w:cs="Times New Roman"/>
          <w:sz w:val="24"/>
          <w:szCs w:val="24"/>
        </w:rPr>
      </w:pPr>
      <w:bookmarkStart w:id="19" w:name="_Toc449446814"/>
      <w:bookmarkStart w:id="20" w:name="_Toc449737844"/>
      <w:r w:rsidRPr="00F07654">
        <w:rPr>
          <w:rFonts w:hint="eastAsia"/>
          <w:sz w:val="24"/>
          <w:szCs w:val="24"/>
        </w:rPr>
        <w:t>2.1.3</w:t>
      </w:r>
      <w:r w:rsidRPr="00F07654">
        <w:rPr>
          <w:rFonts w:hint="eastAsia"/>
          <w:sz w:val="24"/>
          <w:szCs w:val="24"/>
        </w:rPr>
        <w:tab/>
      </w:r>
      <w:r w:rsidR="00E213D1" w:rsidRPr="00F07654">
        <w:rPr>
          <w:rFonts w:ascii="Times New Roman" w:hAnsi="Times New Roman" w:cs="Times New Roman" w:hint="eastAsia"/>
          <w:sz w:val="24"/>
          <w:szCs w:val="24"/>
        </w:rPr>
        <w:t>Off-site Center</w:t>
      </w:r>
      <w:r w:rsidR="007429E8">
        <w:rPr>
          <w:rFonts w:ascii="Times New Roman" w:hAnsi="Times New Roman" w:cs="Times New Roman" w:hint="eastAsia"/>
          <w:sz w:val="24"/>
          <w:szCs w:val="24"/>
        </w:rPr>
        <w:t xml:space="preserve"> (Local NERHQ)</w:t>
      </w:r>
      <w:bookmarkEnd w:id="19"/>
      <w:bookmarkEnd w:id="20"/>
    </w:p>
    <w:p w:rsidR="005C510D" w:rsidRPr="00F07654" w:rsidRDefault="00E213D1" w:rsidP="00E9353A">
      <w:pPr>
        <w:spacing w:afterLines="50" w:after="180" w:line="360" w:lineRule="auto"/>
        <w:jc w:val="left"/>
        <w:rPr>
          <w:sz w:val="22"/>
        </w:rPr>
      </w:pPr>
      <w:r w:rsidRPr="00F07654">
        <w:rPr>
          <w:sz w:val="22"/>
        </w:rPr>
        <w:t xml:space="preserve">An </w:t>
      </w:r>
      <w:r w:rsidR="00EF698A">
        <w:rPr>
          <w:rFonts w:hint="eastAsia"/>
          <w:sz w:val="22"/>
        </w:rPr>
        <w:t>O</w:t>
      </w:r>
      <w:r w:rsidRPr="00F07654">
        <w:rPr>
          <w:sz w:val="22"/>
        </w:rPr>
        <w:t xml:space="preserve">ff-site </w:t>
      </w:r>
      <w:r w:rsidR="00EF698A">
        <w:rPr>
          <w:rFonts w:hint="eastAsia"/>
          <w:sz w:val="22"/>
        </w:rPr>
        <w:t>C</w:t>
      </w:r>
      <w:r w:rsidRPr="00F07654">
        <w:rPr>
          <w:sz w:val="22"/>
        </w:rPr>
        <w:t xml:space="preserve">enter </w:t>
      </w:r>
      <w:r w:rsidR="007A351E">
        <w:rPr>
          <w:rFonts w:hint="eastAsia"/>
          <w:sz w:val="22"/>
        </w:rPr>
        <w:t>was</w:t>
      </w:r>
      <w:r w:rsidR="007A351E" w:rsidRPr="00F07654">
        <w:rPr>
          <w:sz w:val="22"/>
        </w:rPr>
        <w:t xml:space="preserve"> </w:t>
      </w:r>
      <w:r w:rsidRPr="00F07654">
        <w:rPr>
          <w:sz w:val="22"/>
        </w:rPr>
        <w:t>designated for each nuclear facility as a base for responding to a nuclear disaster</w:t>
      </w:r>
      <w:r w:rsidRPr="00F07654">
        <w:rPr>
          <w:rFonts w:hint="eastAsia"/>
          <w:sz w:val="22"/>
        </w:rPr>
        <w:t>, and was</w:t>
      </w:r>
      <w:r w:rsidRPr="00F07654">
        <w:rPr>
          <w:sz w:val="22"/>
        </w:rPr>
        <w:t xml:space="preserve"> positioned to act as the base of the </w:t>
      </w:r>
      <w:r w:rsidR="00A838BE" w:rsidRPr="00F07654">
        <w:rPr>
          <w:rFonts w:hint="eastAsia"/>
          <w:sz w:val="22"/>
        </w:rPr>
        <w:t xml:space="preserve">national </w:t>
      </w:r>
      <w:r w:rsidRPr="00F07654">
        <w:rPr>
          <w:sz w:val="22"/>
        </w:rPr>
        <w:t>nuclear emergency preparedness system</w:t>
      </w:r>
      <w:r w:rsidRPr="00F07654">
        <w:rPr>
          <w:rFonts w:hint="eastAsia"/>
          <w:sz w:val="22"/>
        </w:rPr>
        <w:t>.</w:t>
      </w:r>
      <w:r w:rsidRPr="00F07654">
        <w:rPr>
          <w:sz w:val="22"/>
        </w:rPr>
        <w:t xml:space="preserve"> </w:t>
      </w:r>
      <w:r w:rsidR="00A838BE" w:rsidRPr="00F07654">
        <w:rPr>
          <w:rFonts w:hint="eastAsia"/>
          <w:sz w:val="22"/>
        </w:rPr>
        <w:t>I</w:t>
      </w:r>
      <w:r w:rsidRPr="00F07654">
        <w:rPr>
          <w:sz w:val="22"/>
        </w:rPr>
        <w:t>n the event of the issuance of the Nuclear Emergency Declaration</w:t>
      </w:r>
      <w:r w:rsidR="00A838BE" w:rsidRPr="00F07654">
        <w:rPr>
          <w:rFonts w:hint="eastAsia"/>
          <w:sz w:val="22"/>
        </w:rPr>
        <w:t>,</w:t>
      </w:r>
      <w:r w:rsidRPr="00F07654">
        <w:rPr>
          <w:sz w:val="22"/>
        </w:rPr>
        <w:t xml:space="preserve"> </w:t>
      </w:r>
      <w:r w:rsidR="00A838BE" w:rsidRPr="00F07654">
        <w:rPr>
          <w:rFonts w:hint="eastAsia"/>
          <w:sz w:val="22"/>
        </w:rPr>
        <w:t>t</w:t>
      </w:r>
      <w:r w:rsidRPr="00F07654">
        <w:rPr>
          <w:sz w:val="22"/>
        </w:rPr>
        <w:t xml:space="preserve">he Local NERHQ </w:t>
      </w:r>
      <w:r w:rsidR="00A838BE" w:rsidRPr="00F07654">
        <w:rPr>
          <w:rFonts w:hint="eastAsia"/>
          <w:sz w:val="22"/>
        </w:rPr>
        <w:t>was</w:t>
      </w:r>
      <w:r w:rsidRPr="00F07654">
        <w:rPr>
          <w:sz w:val="22"/>
        </w:rPr>
        <w:t xml:space="preserve"> established at the </w:t>
      </w:r>
      <w:r w:rsidR="00B24BD5" w:rsidRPr="00F07654">
        <w:rPr>
          <w:rFonts w:hint="eastAsia"/>
          <w:sz w:val="22"/>
        </w:rPr>
        <w:t>O</w:t>
      </w:r>
      <w:r w:rsidRPr="00F07654">
        <w:rPr>
          <w:sz w:val="22"/>
        </w:rPr>
        <w:t xml:space="preserve">ff-site </w:t>
      </w:r>
      <w:r w:rsidR="00B24BD5" w:rsidRPr="00F07654">
        <w:rPr>
          <w:rFonts w:hint="eastAsia"/>
          <w:sz w:val="22"/>
        </w:rPr>
        <w:t>C</w:t>
      </w:r>
      <w:r w:rsidRPr="00F07654">
        <w:rPr>
          <w:sz w:val="22"/>
        </w:rPr>
        <w:t>enter and organize</w:t>
      </w:r>
      <w:r w:rsidR="00A838BE" w:rsidRPr="00F07654">
        <w:rPr>
          <w:rFonts w:hint="eastAsia"/>
          <w:sz w:val="22"/>
        </w:rPr>
        <w:t>d</w:t>
      </w:r>
      <w:r w:rsidRPr="00F07654">
        <w:rPr>
          <w:sz w:val="22"/>
        </w:rPr>
        <w:t xml:space="preserve"> the Joint Council for Nuclear Emergency Response (Joint Council) with the prefectural/municipal headquarters for disaster control of the nuclear facility location, for purposes of information exchange and mutual cooperation. </w:t>
      </w:r>
      <w:r w:rsidR="00ED60A8">
        <w:rPr>
          <w:rFonts w:hint="eastAsia"/>
          <w:sz w:val="22"/>
        </w:rPr>
        <w:t>[4]</w:t>
      </w:r>
    </w:p>
    <w:p w:rsidR="00E213D1" w:rsidRPr="00F07654" w:rsidRDefault="00E213D1" w:rsidP="00E9353A">
      <w:pPr>
        <w:spacing w:afterLines="50" w:after="180" w:line="360" w:lineRule="auto"/>
        <w:jc w:val="left"/>
        <w:rPr>
          <w:sz w:val="22"/>
        </w:rPr>
      </w:pPr>
    </w:p>
    <w:p w:rsidR="0043073D" w:rsidRPr="00F07654" w:rsidRDefault="0043073D" w:rsidP="00E9353A">
      <w:pPr>
        <w:pStyle w:val="Heading3"/>
        <w:spacing w:afterLines="50" w:after="180" w:line="360" w:lineRule="auto"/>
        <w:ind w:leftChars="135" w:left="283"/>
        <w:jc w:val="left"/>
        <w:rPr>
          <w:rFonts w:ascii="Times New Roman" w:hAnsi="Times New Roman" w:cs="Times New Roman"/>
          <w:sz w:val="24"/>
          <w:szCs w:val="24"/>
        </w:rPr>
      </w:pPr>
      <w:bookmarkStart w:id="21" w:name="_Toc449446815"/>
      <w:bookmarkStart w:id="22" w:name="_Toc449737845"/>
      <w:r w:rsidRPr="00F07654">
        <w:rPr>
          <w:rFonts w:hint="eastAsia"/>
          <w:sz w:val="24"/>
          <w:szCs w:val="24"/>
        </w:rPr>
        <w:t>2.1.</w:t>
      </w:r>
      <w:r w:rsidR="005C510D" w:rsidRPr="00F07654">
        <w:rPr>
          <w:rFonts w:hint="eastAsia"/>
          <w:sz w:val="24"/>
          <w:szCs w:val="24"/>
        </w:rPr>
        <w:t>4</w:t>
      </w:r>
      <w:r w:rsidRPr="00F07654">
        <w:rPr>
          <w:rFonts w:hint="eastAsia"/>
          <w:sz w:val="24"/>
          <w:szCs w:val="24"/>
        </w:rPr>
        <w:tab/>
      </w:r>
      <w:r w:rsidRPr="00F07654">
        <w:rPr>
          <w:rFonts w:ascii="Times New Roman" w:hAnsi="Times New Roman" w:cs="Times New Roman" w:hint="eastAsia"/>
          <w:sz w:val="24"/>
          <w:szCs w:val="24"/>
        </w:rPr>
        <w:t>Nuclear Safety Commission</w:t>
      </w:r>
      <w:r w:rsidR="00D468F2" w:rsidRPr="00F07654">
        <w:rPr>
          <w:rFonts w:ascii="Times New Roman" w:hAnsi="Times New Roman" w:cs="Times New Roman" w:hint="eastAsia"/>
          <w:sz w:val="24"/>
          <w:szCs w:val="24"/>
        </w:rPr>
        <w:t xml:space="preserve"> (NSC)</w:t>
      </w:r>
      <w:bookmarkEnd w:id="21"/>
      <w:bookmarkEnd w:id="22"/>
    </w:p>
    <w:p w:rsidR="00117F20" w:rsidRPr="00F07654" w:rsidRDefault="00117F20" w:rsidP="00E9353A">
      <w:pPr>
        <w:spacing w:afterLines="50" w:after="180" w:line="360" w:lineRule="auto"/>
        <w:jc w:val="left"/>
        <w:rPr>
          <w:sz w:val="22"/>
        </w:rPr>
      </w:pPr>
      <w:r w:rsidRPr="00F07654">
        <w:rPr>
          <w:rFonts w:hint="eastAsia"/>
          <w:sz w:val="22"/>
        </w:rPr>
        <w:t xml:space="preserve">In response to the rise of the antinuclear movement in the 1970s, the </w:t>
      </w:r>
      <w:r w:rsidR="00207DCD" w:rsidRPr="00F07654">
        <w:rPr>
          <w:rFonts w:hint="eastAsia"/>
          <w:sz w:val="22"/>
        </w:rPr>
        <w:t xml:space="preserve">Nuclear Safety Commission </w:t>
      </w:r>
      <w:r w:rsidR="00A838BE" w:rsidRPr="00F07654">
        <w:rPr>
          <w:rFonts w:hint="eastAsia"/>
          <w:sz w:val="22"/>
        </w:rPr>
        <w:t xml:space="preserve">(NSC) </w:t>
      </w:r>
      <w:r w:rsidR="00207DCD" w:rsidRPr="00F07654">
        <w:rPr>
          <w:rFonts w:hint="eastAsia"/>
          <w:sz w:val="22"/>
        </w:rPr>
        <w:t>separated from the Atomic Energy Commission in 1978 with the objective of improving safety regulation</w:t>
      </w:r>
      <w:r w:rsidR="00400F86">
        <w:rPr>
          <w:rFonts w:hint="eastAsia"/>
          <w:sz w:val="22"/>
        </w:rPr>
        <w:t>s</w:t>
      </w:r>
      <w:r w:rsidR="00F76864" w:rsidRPr="00F07654">
        <w:rPr>
          <w:rFonts w:hint="eastAsia"/>
          <w:sz w:val="22"/>
        </w:rPr>
        <w:t xml:space="preserve">. </w:t>
      </w:r>
      <w:r w:rsidR="00A838BE" w:rsidRPr="00F07654">
        <w:rPr>
          <w:rFonts w:hint="eastAsia"/>
          <w:sz w:val="22"/>
        </w:rPr>
        <w:t>NSC</w:t>
      </w:r>
      <w:r w:rsidR="00E009C3">
        <w:rPr>
          <w:rFonts w:hint="eastAsia"/>
          <w:sz w:val="22"/>
        </w:rPr>
        <w:t>, the c</w:t>
      </w:r>
      <w:r w:rsidR="00E009C3" w:rsidRPr="00E009C3">
        <w:rPr>
          <w:sz w:val="22"/>
        </w:rPr>
        <w:t xml:space="preserve">ommissioners </w:t>
      </w:r>
      <w:r w:rsidR="00E009C3">
        <w:rPr>
          <w:rFonts w:hint="eastAsia"/>
          <w:sz w:val="22"/>
        </w:rPr>
        <w:t>of which we</w:t>
      </w:r>
      <w:r w:rsidR="00E009C3" w:rsidRPr="00E009C3">
        <w:rPr>
          <w:sz w:val="22"/>
        </w:rPr>
        <w:t>re appointed by the </w:t>
      </w:r>
      <w:r w:rsidR="00E009C3">
        <w:rPr>
          <w:sz w:val="22"/>
        </w:rPr>
        <w:t xml:space="preserve">Prime Minister </w:t>
      </w:r>
      <w:r w:rsidR="00E009C3" w:rsidRPr="00E009C3">
        <w:rPr>
          <w:sz w:val="22"/>
        </w:rPr>
        <w:t>on Diet approval</w:t>
      </w:r>
      <w:r w:rsidR="00E009C3">
        <w:rPr>
          <w:rFonts w:hint="eastAsia"/>
          <w:sz w:val="22"/>
        </w:rPr>
        <w:t>,</w:t>
      </w:r>
      <w:r w:rsidR="00F76864" w:rsidRPr="00F07654">
        <w:rPr>
          <w:sz w:val="22"/>
        </w:rPr>
        <w:t xml:space="preserve"> was granted the function to double check safety regulations and to deliberate and decide regulation policies. In addition, they had the right to issue recommendations through the </w:t>
      </w:r>
      <w:r w:rsidR="002C5AE3">
        <w:rPr>
          <w:rFonts w:hint="eastAsia"/>
          <w:sz w:val="22"/>
        </w:rPr>
        <w:t>P</w:t>
      </w:r>
      <w:r w:rsidR="00F76864" w:rsidRPr="00F07654">
        <w:rPr>
          <w:sz w:val="22"/>
        </w:rPr>
        <w:t xml:space="preserve">rime </w:t>
      </w:r>
      <w:r w:rsidR="002C5AE3">
        <w:rPr>
          <w:rFonts w:hint="eastAsia"/>
          <w:sz w:val="22"/>
        </w:rPr>
        <w:t>M</w:t>
      </w:r>
      <w:r w:rsidR="00F76864" w:rsidRPr="00F07654">
        <w:rPr>
          <w:sz w:val="22"/>
        </w:rPr>
        <w:t>inister to regulatory bodies.</w:t>
      </w:r>
      <w:r w:rsidR="00C766E0" w:rsidRPr="00F07654">
        <w:rPr>
          <w:rFonts w:hint="eastAsia"/>
          <w:sz w:val="22"/>
        </w:rPr>
        <w:t xml:space="preserve"> [</w:t>
      </w:r>
      <w:r w:rsidR="00ED60A8">
        <w:rPr>
          <w:rFonts w:hint="eastAsia"/>
          <w:sz w:val="22"/>
        </w:rPr>
        <w:t>4</w:t>
      </w:r>
      <w:r w:rsidR="00C766E0" w:rsidRPr="00F07654">
        <w:rPr>
          <w:sz w:val="22"/>
        </w:rPr>
        <w:t>]</w:t>
      </w:r>
    </w:p>
    <w:p w:rsidR="00C766E0" w:rsidRPr="00F07654" w:rsidRDefault="00A838BE" w:rsidP="00E9353A">
      <w:pPr>
        <w:spacing w:afterLines="50" w:after="180" w:line="360" w:lineRule="auto"/>
        <w:jc w:val="left"/>
        <w:rPr>
          <w:sz w:val="22"/>
        </w:rPr>
      </w:pPr>
      <w:r w:rsidRPr="00F07654">
        <w:rPr>
          <w:rFonts w:hint="eastAsia"/>
          <w:sz w:val="22"/>
        </w:rPr>
        <w:t>In the case of nuclear emergency</w:t>
      </w:r>
      <w:r w:rsidRPr="00F07654">
        <w:rPr>
          <w:sz w:val="22"/>
        </w:rPr>
        <w:t xml:space="preserve">, </w:t>
      </w:r>
      <w:r w:rsidRPr="00F07654">
        <w:rPr>
          <w:rFonts w:hint="eastAsia"/>
          <w:sz w:val="22"/>
        </w:rPr>
        <w:t>NSC</w:t>
      </w:r>
      <w:r w:rsidRPr="00F07654">
        <w:rPr>
          <w:sz w:val="22"/>
        </w:rPr>
        <w:t xml:space="preserve"> </w:t>
      </w:r>
      <w:r w:rsidR="00C96A21" w:rsidRPr="00F07654">
        <w:rPr>
          <w:rFonts w:hint="eastAsia"/>
          <w:sz w:val="22"/>
        </w:rPr>
        <w:t>wa</w:t>
      </w:r>
      <w:r w:rsidRPr="00F07654">
        <w:rPr>
          <w:sz w:val="22"/>
        </w:rPr>
        <w:t xml:space="preserve">s to provide </w:t>
      </w:r>
      <w:r w:rsidR="00F25A8E">
        <w:rPr>
          <w:rFonts w:hint="eastAsia"/>
          <w:sz w:val="22"/>
        </w:rPr>
        <w:t>technical</w:t>
      </w:r>
      <w:r w:rsidRPr="00F07654">
        <w:rPr>
          <w:sz w:val="22"/>
        </w:rPr>
        <w:t xml:space="preserve"> advice based on requests made by the </w:t>
      </w:r>
      <w:r w:rsidR="00B00ED4">
        <w:rPr>
          <w:rFonts w:hint="eastAsia"/>
          <w:sz w:val="22"/>
        </w:rPr>
        <w:lastRenderedPageBreak/>
        <w:t>P</w:t>
      </w:r>
      <w:r w:rsidR="00C96A21" w:rsidRPr="00F07654">
        <w:rPr>
          <w:rFonts w:hint="eastAsia"/>
          <w:sz w:val="22"/>
        </w:rPr>
        <w:t xml:space="preserve">rime </w:t>
      </w:r>
      <w:r w:rsidR="00B00ED4">
        <w:rPr>
          <w:rFonts w:hint="eastAsia"/>
          <w:sz w:val="22"/>
        </w:rPr>
        <w:t>M</w:t>
      </w:r>
      <w:r w:rsidR="00C96A21" w:rsidRPr="00F07654">
        <w:rPr>
          <w:rFonts w:hint="eastAsia"/>
          <w:sz w:val="22"/>
        </w:rPr>
        <w:t xml:space="preserve">inister, </w:t>
      </w:r>
      <w:r w:rsidRPr="00F07654">
        <w:rPr>
          <w:sz w:val="22"/>
        </w:rPr>
        <w:t xml:space="preserve">director-general of NERHQ. </w:t>
      </w:r>
      <w:r w:rsidR="00C96A21" w:rsidRPr="00F07654">
        <w:rPr>
          <w:rFonts w:hint="eastAsia"/>
          <w:sz w:val="22"/>
        </w:rPr>
        <w:t>Specifically, NSC</w:t>
      </w:r>
      <w:r w:rsidRPr="00F07654">
        <w:rPr>
          <w:sz w:val="22"/>
        </w:rPr>
        <w:t xml:space="preserve"> </w:t>
      </w:r>
      <w:r w:rsidR="00C96A21" w:rsidRPr="00F07654">
        <w:rPr>
          <w:rFonts w:hint="eastAsia"/>
          <w:sz w:val="22"/>
        </w:rPr>
        <w:t xml:space="preserve">was to </w:t>
      </w:r>
      <w:r w:rsidRPr="00F07654">
        <w:rPr>
          <w:sz w:val="22"/>
        </w:rPr>
        <w:t xml:space="preserve">set up a headquarters organization called an </w:t>
      </w:r>
      <w:r w:rsidR="00F25A8E">
        <w:rPr>
          <w:rFonts w:hint="eastAsia"/>
          <w:sz w:val="22"/>
        </w:rPr>
        <w:t>E</w:t>
      </w:r>
      <w:r w:rsidRPr="00F07654">
        <w:rPr>
          <w:sz w:val="22"/>
        </w:rPr>
        <w:t xml:space="preserve">mergency </w:t>
      </w:r>
      <w:r w:rsidR="00F25A8E">
        <w:rPr>
          <w:rFonts w:hint="eastAsia"/>
          <w:sz w:val="22"/>
        </w:rPr>
        <w:t>T</w:t>
      </w:r>
      <w:r w:rsidRPr="00F07654">
        <w:rPr>
          <w:sz w:val="22"/>
        </w:rPr>
        <w:t xml:space="preserve">echnical </w:t>
      </w:r>
      <w:r w:rsidR="00F25A8E">
        <w:rPr>
          <w:rFonts w:hint="eastAsia"/>
          <w:sz w:val="22"/>
        </w:rPr>
        <w:t>A</w:t>
      </w:r>
      <w:r w:rsidRPr="00F07654">
        <w:rPr>
          <w:sz w:val="22"/>
        </w:rPr>
        <w:t xml:space="preserve">dvisory </w:t>
      </w:r>
      <w:r w:rsidR="00F25A8E">
        <w:rPr>
          <w:rFonts w:hint="eastAsia"/>
          <w:sz w:val="22"/>
        </w:rPr>
        <w:t>B</w:t>
      </w:r>
      <w:r w:rsidRPr="00F07654">
        <w:rPr>
          <w:sz w:val="22"/>
        </w:rPr>
        <w:t xml:space="preserve">ody within its secretariat, </w:t>
      </w:r>
      <w:r w:rsidR="00C96A21" w:rsidRPr="00F07654">
        <w:rPr>
          <w:rFonts w:hint="eastAsia"/>
          <w:sz w:val="22"/>
        </w:rPr>
        <w:t>and</w:t>
      </w:r>
      <w:r w:rsidRPr="00F07654">
        <w:rPr>
          <w:sz w:val="22"/>
        </w:rPr>
        <w:t xml:space="preserve"> a local body of the </w:t>
      </w:r>
      <w:r w:rsidR="00F25A8E">
        <w:rPr>
          <w:rFonts w:hint="eastAsia"/>
          <w:sz w:val="22"/>
        </w:rPr>
        <w:t>E</w:t>
      </w:r>
      <w:r w:rsidRPr="00F07654">
        <w:rPr>
          <w:sz w:val="22"/>
        </w:rPr>
        <w:t xml:space="preserve">mergency </w:t>
      </w:r>
      <w:r w:rsidR="00F25A8E">
        <w:rPr>
          <w:rFonts w:hint="eastAsia"/>
          <w:sz w:val="22"/>
        </w:rPr>
        <w:t>T</w:t>
      </w:r>
      <w:r w:rsidRPr="00F07654">
        <w:rPr>
          <w:sz w:val="22"/>
        </w:rPr>
        <w:t xml:space="preserve">echnical </w:t>
      </w:r>
      <w:r w:rsidR="00F25A8E">
        <w:rPr>
          <w:rFonts w:hint="eastAsia"/>
          <w:sz w:val="22"/>
        </w:rPr>
        <w:t>A</w:t>
      </w:r>
      <w:r w:rsidRPr="00F07654">
        <w:rPr>
          <w:sz w:val="22"/>
        </w:rPr>
        <w:t xml:space="preserve">dvisory </w:t>
      </w:r>
      <w:r w:rsidR="00F25A8E">
        <w:rPr>
          <w:rFonts w:hint="eastAsia"/>
          <w:sz w:val="22"/>
        </w:rPr>
        <w:t>B</w:t>
      </w:r>
      <w:r w:rsidRPr="00F07654">
        <w:rPr>
          <w:sz w:val="22"/>
        </w:rPr>
        <w:t xml:space="preserve">ody at the </w:t>
      </w:r>
      <w:r w:rsidR="00F25A8E">
        <w:rPr>
          <w:rFonts w:hint="eastAsia"/>
          <w:sz w:val="22"/>
        </w:rPr>
        <w:t>O</w:t>
      </w:r>
      <w:r w:rsidRPr="00F07654">
        <w:rPr>
          <w:sz w:val="22"/>
        </w:rPr>
        <w:t xml:space="preserve">ff-site </w:t>
      </w:r>
      <w:r w:rsidR="00F25A8E">
        <w:rPr>
          <w:rFonts w:hint="eastAsia"/>
          <w:sz w:val="22"/>
        </w:rPr>
        <w:t>C</w:t>
      </w:r>
      <w:r w:rsidR="00C96A21" w:rsidRPr="00F07654">
        <w:rPr>
          <w:sz w:val="22"/>
        </w:rPr>
        <w:t>enter to which it w</w:t>
      </w:r>
      <w:r w:rsidR="00C96A21" w:rsidRPr="00F07654">
        <w:rPr>
          <w:rFonts w:hint="eastAsia"/>
          <w:sz w:val="22"/>
        </w:rPr>
        <w:t>ould</w:t>
      </w:r>
      <w:r w:rsidRPr="00F07654">
        <w:rPr>
          <w:sz w:val="22"/>
        </w:rPr>
        <w:t xml:space="preserve"> dispatch, among others, the NSC commissioners and the advisors for emergency responses. In turn, NSC </w:t>
      </w:r>
      <w:r w:rsidR="00C96A21" w:rsidRPr="00F07654">
        <w:rPr>
          <w:rFonts w:hint="eastAsia"/>
          <w:sz w:val="22"/>
        </w:rPr>
        <w:t>wa</w:t>
      </w:r>
      <w:r w:rsidRPr="00F07654">
        <w:rPr>
          <w:sz w:val="22"/>
        </w:rPr>
        <w:t>s to collect information and perform investigations and analyses, as well as prepare technical advice.</w:t>
      </w:r>
      <w:r w:rsidR="00C96A21" w:rsidRPr="00F07654">
        <w:rPr>
          <w:rFonts w:hint="eastAsia"/>
          <w:sz w:val="22"/>
        </w:rPr>
        <w:t xml:space="preserve"> </w:t>
      </w:r>
      <w:r w:rsidR="00ED60A8">
        <w:rPr>
          <w:rFonts w:hint="eastAsia"/>
          <w:sz w:val="22"/>
        </w:rPr>
        <w:t>[4]</w:t>
      </w:r>
    </w:p>
    <w:p w:rsidR="00C96A21" w:rsidRPr="00F07654" w:rsidRDefault="00C96A21" w:rsidP="00E9353A">
      <w:pPr>
        <w:spacing w:afterLines="50" w:after="180" w:line="360" w:lineRule="auto"/>
        <w:jc w:val="left"/>
        <w:rPr>
          <w:sz w:val="22"/>
        </w:rPr>
      </w:pPr>
    </w:p>
    <w:p w:rsidR="00D90978" w:rsidRPr="00F07654" w:rsidRDefault="00D90978" w:rsidP="00E9353A">
      <w:pPr>
        <w:pStyle w:val="Heading3"/>
        <w:spacing w:afterLines="50" w:after="180" w:line="360" w:lineRule="auto"/>
        <w:ind w:leftChars="135" w:left="283"/>
        <w:jc w:val="left"/>
        <w:rPr>
          <w:rFonts w:ascii="Times New Roman" w:hAnsi="Times New Roman" w:cs="Times New Roman"/>
          <w:sz w:val="24"/>
          <w:szCs w:val="24"/>
        </w:rPr>
      </w:pPr>
      <w:bookmarkStart w:id="23" w:name="_Toc449446816"/>
      <w:bookmarkStart w:id="24" w:name="_Toc449737846"/>
      <w:r w:rsidRPr="00F07654">
        <w:rPr>
          <w:rFonts w:hint="eastAsia"/>
          <w:sz w:val="24"/>
          <w:szCs w:val="24"/>
        </w:rPr>
        <w:t>2.1.</w:t>
      </w:r>
      <w:r w:rsidR="005C510D" w:rsidRPr="00F07654">
        <w:rPr>
          <w:rFonts w:hint="eastAsia"/>
          <w:sz w:val="24"/>
          <w:szCs w:val="24"/>
        </w:rPr>
        <w:t>5</w:t>
      </w:r>
      <w:r w:rsidRPr="00F07654">
        <w:rPr>
          <w:rFonts w:hint="eastAsia"/>
          <w:sz w:val="24"/>
          <w:szCs w:val="24"/>
        </w:rPr>
        <w:tab/>
      </w:r>
      <w:r w:rsidRPr="00F07654">
        <w:rPr>
          <w:rFonts w:ascii="Times New Roman" w:hAnsi="Times New Roman" w:cs="Times New Roman" w:hint="eastAsia"/>
          <w:sz w:val="24"/>
          <w:szCs w:val="24"/>
        </w:rPr>
        <w:t>Prime Minister</w:t>
      </w:r>
      <w:r w:rsidRPr="00F07654">
        <w:rPr>
          <w:rFonts w:ascii="Times New Roman" w:hAnsi="Times New Roman" w:cs="Times New Roman"/>
          <w:sz w:val="24"/>
          <w:szCs w:val="24"/>
        </w:rPr>
        <w:t>’</w:t>
      </w:r>
      <w:r w:rsidRPr="00F07654">
        <w:rPr>
          <w:rFonts w:ascii="Times New Roman" w:hAnsi="Times New Roman" w:cs="Times New Roman" w:hint="eastAsia"/>
          <w:sz w:val="24"/>
          <w:szCs w:val="24"/>
        </w:rPr>
        <w:t>s Office</w:t>
      </w:r>
      <w:r w:rsidR="007429E8">
        <w:rPr>
          <w:rFonts w:ascii="Times New Roman" w:hAnsi="Times New Roman" w:cs="Times New Roman" w:hint="eastAsia"/>
          <w:sz w:val="24"/>
          <w:szCs w:val="24"/>
        </w:rPr>
        <w:t xml:space="preserve"> (NERHQ)</w:t>
      </w:r>
      <w:bookmarkEnd w:id="23"/>
      <w:bookmarkEnd w:id="24"/>
    </w:p>
    <w:p w:rsidR="00EA322B" w:rsidRDefault="006959F2" w:rsidP="00E9353A">
      <w:pPr>
        <w:spacing w:afterLines="50" w:after="180" w:line="360" w:lineRule="auto"/>
        <w:jc w:val="left"/>
        <w:rPr>
          <w:sz w:val="22"/>
        </w:rPr>
      </w:pPr>
      <w:r w:rsidRPr="00F07654">
        <w:rPr>
          <w:rFonts w:hint="eastAsia"/>
          <w:sz w:val="22"/>
        </w:rPr>
        <w:t xml:space="preserve">In response to the </w:t>
      </w:r>
      <w:r w:rsidR="009971DC" w:rsidRPr="00F07654">
        <w:rPr>
          <w:rFonts w:hint="eastAsia"/>
          <w:sz w:val="22"/>
        </w:rPr>
        <w:t>notification made by a nuclear operator</w:t>
      </w:r>
      <w:r w:rsidR="00E013A2" w:rsidRPr="00F07654">
        <w:rPr>
          <w:rFonts w:hint="eastAsia"/>
          <w:sz w:val="22"/>
        </w:rPr>
        <w:t xml:space="preserve">, the </w:t>
      </w:r>
      <w:r w:rsidR="00F8523A">
        <w:rPr>
          <w:rFonts w:hint="eastAsia"/>
          <w:sz w:val="22"/>
        </w:rPr>
        <w:t>P</w:t>
      </w:r>
      <w:r w:rsidR="00E013A2" w:rsidRPr="00F07654">
        <w:rPr>
          <w:rFonts w:hint="eastAsia"/>
          <w:sz w:val="22"/>
        </w:rPr>
        <w:t xml:space="preserve">rime </w:t>
      </w:r>
      <w:r w:rsidR="00F8523A">
        <w:rPr>
          <w:rFonts w:hint="eastAsia"/>
          <w:sz w:val="22"/>
        </w:rPr>
        <w:t>M</w:t>
      </w:r>
      <w:r w:rsidR="00E013A2" w:rsidRPr="00F07654">
        <w:rPr>
          <w:rFonts w:hint="eastAsia"/>
          <w:sz w:val="22"/>
        </w:rPr>
        <w:t xml:space="preserve">inister </w:t>
      </w:r>
      <w:r w:rsidR="0072378F">
        <w:rPr>
          <w:rFonts w:hint="eastAsia"/>
          <w:sz w:val="22"/>
        </w:rPr>
        <w:t>should issue</w:t>
      </w:r>
      <w:r w:rsidR="007A351E" w:rsidRPr="00F07654">
        <w:rPr>
          <w:rFonts w:hint="eastAsia"/>
          <w:sz w:val="22"/>
        </w:rPr>
        <w:t xml:space="preserve"> </w:t>
      </w:r>
      <w:r w:rsidR="00E013A2" w:rsidRPr="00F07654">
        <w:rPr>
          <w:rFonts w:hint="eastAsia"/>
          <w:sz w:val="22"/>
        </w:rPr>
        <w:t>a Nuclear Emergency Declaration</w:t>
      </w:r>
      <w:r w:rsidR="0072378F">
        <w:rPr>
          <w:rFonts w:hint="eastAsia"/>
          <w:sz w:val="22"/>
        </w:rPr>
        <w:t xml:space="preserve">, and should establish </w:t>
      </w:r>
      <w:r w:rsidR="009971DC" w:rsidRPr="00F07654">
        <w:rPr>
          <w:rFonts w:hint="eastAsia"/>
          <w:sz w:val="22"/>
        </w:rPr>
        <w:t xml:space="preserve">the </w:t>
      </w:r>
      <w:r w:rsidR="009971DC" w:rsidRPr="00F07654">
        <w:rPr>
          <w:sz w:val="22"/>
        </w:rPr>
        <w:t>Nuclear Emergency Response Headquarters</w:t>
      </w:r>
      <w:r w:rsidR="009971DC" w:rsidRPr="00F07654">
        <w:rPr>
          <w:rFonts w:hint="eastAsia"/>
          <w:sz w:val="22"/>
        </w:rPr>
        <w:t xml:space="preserve"> (NERHQ)</w:t>
      </w:r>
      <w:r w:rsidR="0072378F">
        <w:rPr>
          <w:rFonts w:hint="eastAsia"/>
          <w:sz w:val="22"/>
        </w:rPr>
        <w:t xml:space="preserve">, of which he would serve as the director-general, </w:t>
      </w:r>
      <w:r w:rsidR="00764980" w:rsidRPr="00F07654">
        <w:rPr>
          <w:sz w:val="22"/>
        </w:rPr>
        <w:t>for the promotion of emergency response measures and the comprehensive coordination among relevant organizations</w:t>
      </w:r>
      <w:r w:rsidR="00EA322B" w:rsidRPr="00F07654">
        <w:rPr>
          <w:sz w:val="22"/>
        </w:rPr>
        <w:t>.</w:t>
      </w:r>
      <w:r w:rsidR="00EA322B">
        <w:rPr>
          <w:rFonts w:hint="eastAsia"/>
          <w:sz w:val="22"/>
        </w:rPr>
        <w:t xml:space="preserve"> </w:t>
      </w:r>
      <w:r w:rsidR="00ED60A8">
        <w:rPr>
          <w:rFonts w:hint="eastAsia"/>
          <w:sz w:val="22"/>
        </w:rPr>
        <w:t>[4]</w:t>
      </w:r>
    </w:p>
    <w:p w:rsidR="006D5811" w:rsidRPr="00F07654" w:rsidRDefault="0072378F" w:rsidP="00E9353A">
      <w:pPr>
        <w:spacing w:afterLines="50" w:after="180" w:line="360" w:lineRule="auto"/>
        <w:jc w:val="left"/>
        <w:rPr>
          <w:sz w:val="22"/>
        </w:rPr>
      </w:pPr>
      <w:r w:rsidRPr="00F07654">
        <w:rPr>
          <w:rFonts w:hint="eastAsia"/>
          <w:sz w:val="22"/>
        </w:rPr>
        <w:t>Specifically, NERHQ, with the support of NISA</w:t>
      </w:r>
      <w:r>
        <w:rPr>
          <w:rFonts w:hint="eastAsia"/>
          <w:sz w:val="22"/>
        </w:rPr>
        <w:t xml:space="preserve"> serving as its secretariat</w:t>
      </w:r>
      <w:r w:rsidRPr="00F07654">
        <w:rPr>
          <w:rFonts w:hint="eastAsia"/>
          <w:sz w:val="22"/>
        </w:rPr>
        <w:t xml:space="preserve">, </w:t>
      </w:r>
      <w:r w:rsidR="00034E14">
        <w:rPr>
          <w:rFonts w:hint="eastAsia"/>
          <w:sz w:val="22"/>
        </w:rPr>
        <w:t>was</w:t>
      </w:r>
      <w:r w:rsidR="00034E14" w:rsidRPr="00F07654">
        <w:rPr>
          <w:sz w:val="22"/>
        </w:rPr>
        <w:t xml:space="preserve"> </w:t>
      </w:r>
      <w:r w:rsidRPr="00F07654">
        <w:rPr>
          <w:sz w:val="22"/>
        </w:rPr>
        <w:t xml:space="preserve">to play a pivotal role in the </w:t>
      </w:r>
      <w:r w:rsidRPr="00F07654">
        <w:rPr>
          <w:rFonts w:hint="eastAsia"/>
          <w:sz w:val="22"/>
        </w:rPr>
        <w:t>g</w:t>
      </w:r>
      <w:r w:rsidRPr="00F07654">
        <w:rPr>
          <w:sz w:val="22"/>
        </w:rPr>
        <w:t>overnment’s emergency response measures</w:t>
      </w:r>
      <w:r w:rsidRPr="00F07654">
        <w:rPr>
          <w:rFonts w:hint="eastAsia"/>
          <w:sz w:val="22"/>
        </w:rPr>
        <w:t xml:space="preserve"> such as </w:t>
      </w:r>
      <w:r w:rsidRPr="00F07654">
        <w:rPr>
          <w:sz w:val="22"/>
        </w:rPr>
        <w:t>taking protective action on behalf of the residents, including their evacuation</w:t>
      </w:r>
      <w:r w:rsidRPr="00F07654">
        <w:rPr>
          <w:rFonts w:hint="eastAsia"/>
          <w:sz w:val="22"/>
        </w:rPr>
        <w:t>.</w:t>
      </w:r>
      <w:r w:rsidR="00764980" w:rsidRPr="00F07654">
        <w:rPr>
          <w:sz w:val="22"/>
        </w:rPr>
        <w:t xml:space="preserve"> </w:t>
      </w:r>
      <w:r w:rsidR="00B72626" w:rsidRPr="00F07654">
        <w:rPr>
          <w:rFonts w:hint="eastAsia"/>
          <w:sz w:val="22"/>
        </w:rPr>
        <w:t xml:space="preserve">To this end, </w:t>
      </w:r>
      <w:r w:rsidR="00EA322B">
        <w:rPr>
          <w:rFonts w:hint="eastAsia"/>
          <w:sz w:val="22"/>
        </w:rPr>
        <w:t>it w</w:t>
      </w:r>
      <w:r w:rsidR="00034E14">
        <w:rPr>
          <w:rFonts w:hint="eastAsia"/>
          <w:sz w:val="22"/>
        </w:rPr>
        <w:t>as</w:t>
      </w:r>
      <w:r w:rsidR="00034E14" w:rsidRPr="00F07654">
        <w:rPr>
          <w:rFonts w:hint="eastAsia"/>
          <w:sz w:val="22"/>
        </w:rPr>
        <w:t xml:space="preserve"> </w:t>
      </w:r>
      <w:r w:rsidR="00B72626" w:rsidRPr="00F07654">
        <w:rPr>
          <w:rFonts w:hint="eastAsia"/>
          <w:sz w:val="22"/>
        </w:rPr>
        <w:t>also expected, in terms of public relations</w:t>
      </w:r>
      <w:r w:rsidR="00206F17">
        <w:rPr>
          <w:rFonts w:hint="eastAsia"/>
          <w:sz w:val="22"/>
        </w:rPr>
        <w:t xml:space="preserve"> </w:t>
      </w:r>
      <w:r w:rsidR="00206F17" w:rsidRPr="00F07654">
        <w:rPr>
          <w:sz w:val="22"/>
        </w:rPr>
        <w:t>in an emergency</w:t>
      </w:r>
      <w:r w:rsidR="00B72626" w:rsidRPr="00F07654">
        <w:rPr>
          <w:rFonts w:hint="eastAsia"/>
          <w:sz w:val="22"/>
        </w:rPr>
        <w:t xml:space="preserve">, </w:t>
      </w:r>
      <w:r w:rsidR="00B72626" w:rsidRPr="00F07654">
        <w:rPr>
          <w:sz w:val="22"/>
        </w:rPr>
        <w:t>to provide relevant information to the public</w:t>
      </w:r>
      <w:r w:rsidR="00416599">
        <w:rPr>
          <w:rFonts w:hint="eastAsia"/>
          <w:sz w:val="22"/>
        </w:rPr>
        <w:t xml:space="preserve"> via local governments</w:t>
      </w:r>
      <w:r w:rsidR="00B72626" w:rsidRPr="00F07654">
        <w:rPr>
          <w:sz w:val="22"/>
        </w:rPr>
        <w:t>, promptly, accurately, and in an easily understandable</w:t>
      </w:r>
      <w:r w:rsidR="005C778C">
        <w:rPr>
          <w:rFonts w:hint="eastAsia"/>
          <w:sz w:val="22"/>
        </w:rPr>
        <w:t>,</w:t>
      </w:r>
      <w:r w:rsidR="00B72626" w:rsidRPr="00F07654">
        <w:rPr>
          <w:sz w:val="22"/>
        </w:rPr>
        <w:t xml:space="preserve"> clear-cut manner.</w:t>
      </w:r>
      <w:r w:rsidR="00B72626" w:rsidRPr="00F07654">
        <w:rPr>
          <w:rFonts w:hint="eastAsia"/>
          <w:sz w:val="22"/>
        </w:rPr>
        <w:t xml:space="preserve"> </w:t>
      </w:r>
      <w:r w:rsidR="00ED60A8">
        <w:rPr>
          <w:rFonts w:hint="eastAsia"/>
          <w:sz w:val="22"/>
        </w:rPr>
        <w:t>[3][4]</w:t>
      </w:r>
    </w:p>
    <w:p w:rsidR="00B72626" w:rsidRPr="00F07654" w:rsidRDefault="00B72626" w:rsidP="00E9353A">
      <w:pPr>
        <w:spacing w:afterLines="50" w:after="180" w:line="360" w:lineRule="auto"/>
        <w:jc w:val="left"/>
        <w:rPr>
          <w:sz w:val="22"/>
        </w:rPr>
      </w:pPr>
    </w:p>
    <w:p w:rsidR="0043073D" w:rsidRPr="00F07654" w:rsidRDefault="0043073D" w:rsidP="00E9353A">
      <w:pPr>
        <w:pStyle w:val="Heading3"/>
        <w:spacing w:afterLines="50" w:after="180" w:line="360" w:lineRule="auto"/>
        <w:ind w:leftChars="135" w:left="283"/>
        <w:jc w:val="left"/>
        <w:rPr>
          <w:rFonts w:ascii="Times New Roman" w:hAnsi="Times New Roman" w:cs="Times New Roman"/>
          <w:sz w:val="24"/>
          <w:szCs w:val="24"/>
        </w:rPr>
      </w:pPr>
      <w:bookmarkStart w:id="25" w:name="_Toc449446817"/>
      <w:bookmarkStart w:id="26" w:name="_Toc449737847"/>
      <w:r w:rsidRPr="00F07654">
        <w:rPr>
          <w:rFonts w:hint="eastAsia"/>
          <w:sz w:val="24"/>
          <w:szCs w:val="24"/>
        </w:rPr>
        <w:t>2.1.</w:t>
      </w:r>
      <w:r w:rsidR="005C510D" w:rsidRPr="00F07654">
        <w:rPr>
          <w:rFonts w:hint="eastAsia"/>
          <w:sz w:val="24"/>
          <w:szCs w:val="24"/>
        </w:rPr>
        <w:t>6</w:t>
      </w:r>
      <w:r w:rsidRPr="00F07654">
        <w:rPr>
          <w:rFonts w:hint="eastAsia"/>
          <w:sz w:val="24"/>
          <w:szCs w:val="24"/>
        </w:rPr>
        <w:tab/>
      </w:r>
      <w:r w:rsidRPr="00F07654">
        <w:rPr>
          <w:rFonts w:ascii="Times New Roman" w:hAnsi="Times New Roman" w:cs="Times New Roman"/>
          <w:sz w:val="24"/>
          <w:szCs w:val="24"/>
        </w:rPr>
        <w:t>Ministry of Education, Culture, Sports, Science and Technology (MEXT)</w:t>
      </w:r>
      <w:bookmarkEnd w:id="25"/>
      <w:bookmarkEnd w:id="26"/>
    </w:p>
    <w:p w:rsidR="003A70BE" w:rsidRPr="00F07654" w:rsidRDefault="0043073D" w:rsidP="00E9353A">
      <w:pPr>
        <w:spacing w:afterLines="50" w:after="180" w:line="360" w:lineRule="auto"/>
        <w:jc w:val="left"/>
        <w:rPr>
          <w:rFonts w:ascii="Times New Roman" w:hAnsi="Times New Roman" w:cs="Times New Roman"/>
          <w:sz w:val="22"/>
        </w:rPr>
      </w:pPr>
      <w:r w:rsidRPr="00F07654">
        <w:rPr>
          <w:rFonts w:ascii="Times New Roman" w:hAnsi="Times New Roman" w:cs="Times New Roman" w:hint="eastAsia"/>
          <w:sz w:val="22"/>
        </w:rPr>
        <w:t xml:space="preserve">The </w:t>
      </w:r>
      <w:r w:rsidRPr="00F07654">
        <w:rPr>
          <w:rFonts w:ascii="Times New Roman" w:hAnsi="Times New Roman" w:cs="Times New Roman"/>
          <w:sz w:val="22"/>
        </w:rPr>
        <w:t>Ministry of Education, Culture, Sports, Science and Technology (MEXT)</w:t>
      </w:r>
      <w:r w:rsidRPr="00F07654">
        <w:rPr>
          <w:rFonts w:ascii="Times New Roman" w:hAnsi="Times New Roman" w:cs="Times New Roman" w:hint="eastAsia"/>
          <w:sz w:val="22"/>
        </w:rPr>
        <w:t xml:space="preserve"> was formed in 2001, with the former Ministry of Education merged with the former Science and Technology Agency</w:t>
      </w:r>
      <w:r w:rsidR="00613AFF" w:rsidRPr="00F07654">
        <w:rPr>
          <w:rFonts w:ascii="Times New Roman" w:hAnsi="Times New Roman" w:cs="Times New Roman" w:hint="eastAsia"/>
          <w:sz w:val="22"/>
        </w:rPr>
        <w:t xml:space="preserve"> (STA)</w:t>
      </w:r>
      <w:r w:rsidRPr="00F07654">
        <w:rPr>
          <w:rFonts w:ascii="Times New Roman" w:hAnsi="Times New Roman" w:cs="Times New Roman" w:hint="eastAsia"/>
          <w:sz w:val="22"/>
        </w:rPr>
        <w:t xml:space="preserve">, which was established in </w:t>
      </w:r>
      <w:r w:rsidR="006959F2" w:rsidRPr="00F07654">
        <w:rPr>
          <w:rFonts w:ascii="Times New Roman" w:hAnsi="Times New Roman" w:cs="Times New Roman" w:hint="eastAsia"/>
          <w:sz w:val="22"/>
        </w:rPr>
        <w:t>1956 originally to take on a central role in Japan</w:t>
      </w:r>
      <w:r w:rsidR="006959F2" w:rsidRPr="00F07654">
        <w:rPr>
          <w:rFonts w:ascii="Times New Roman" w:hAnsi="Times New Roman" w:cs="Times New Roman"/>
          <w:sz w:val="22"/>
        </w:rPr>
        <w:t>’</w:t>
      </w:r>
      <w:r w:rsidR="006959F2" w:rsidRPr="00F07654">
        <w:rPr>
          <w:rFonts w:ascii="Times New Roman" w:hAnsi="Times New Roman" w:cs="Times New Roman" w:hint="eastAsia"/>
          <w:sz w:val="22"/>
        </w:rPr>
        <w:t xml:space="preserve">s administration of nuclear energy. </w:t>
      </w:r>
      <w:r w:rsidR="00ED60A8">
        <w:rPr>
          <w:rFonts w:ascii="Times New Roman" w:hAnsi="Times New Roman" w:cs="Times New Roman" w:hint="eastAsia"/>
          <w:sz w:val="22"/>
        </w:rPr>
        <w:t>[2]</w:t>
      </w:r>
    </w:p>
    <w:p w:rsidR="005C510D" w:rsidRPr="00F07654" w:rsidRDefault="006A0AA2" w:rsidP="00E9353A">
      <w:pPr>
        <w:spacing w:afterLines="50" w:after="180" w:line="360" w:lineRule="auto"/>
        <w:jc w:val="left"/>
        <w:rPr>
          <w:rFonts w:ascii="Times New Roman" w:hAnsi="Times New Roman" w:cs="Times New Roman"/>
          <w:sz w:val="22"/>
        </w:rPr>
      </w:pPr>
      <w:r w:rsidRPr="00F07654">
        <w:rPr>
          <w:rFonts w:hint="eastAsia"/>
          <w:sz w:val="22"/>
        </w:rPr>
        <w:lastRenderedPageBreak/>
        <w:t xml:space="preserve">MEXT </w:t>
      </w:r>
      <w:r w:rsidR="00901459">
        <w:rPr>
          <w:rFonts w:hint="eastAsia"/>
          <w:sz w:val="22"/>
        </w:rPr>
        <w:t>served</w:t>
      </w:r>
      <w:r w:rsidRPr="00F07654">
        <w:rPr>
          <w:rFonts w:hint="eastAsia"/>
          <w:sz w:val="22"/>
        </w:rPr>
        <w:t xml:space="preserve"> as the authority for radiation protection, including monitoring and radiation survey. </w:t>
      </w:r>
      <w:r w:rsidR="00E53926">
        <w:rPr>
          <w:rFonts w:ascii="Times New Roman" w:hAnsi="Times New Roman" w:cs="Times New Roman" w:hint="eastAsia"/>
          <w:sz w:val="22"/>
        </w:rPr>
        <w:t>T</w:t>
      </w:r>
      <w:r w:rsidR="00901533" w:rsidRPr="00F07654">
        <w:rPr>
          <w:rFonts w:ascii="Times New Roman" w:hAnsi="Times New Roman" w:cs="Times New Roman"/>
          <w:sz w:val="22"/>
        </w:rPr>
        <w:t xml:space="preserve">he Nuclear Emergency Response Support Headquarters </w:t>
      </w:r>
      <w:r w:rsidR="00901533" w:rsidRPr="00F07654">
        <w:rPr>
          <w:rFonts w:ascii="Times New Roman" w:hAnsi="Times New Roman" w:cs="Times New Roman" w:hint="eastAsia"/>
          <w:sz w:val="22"/>
        </w:rPr>
        <w:t>was established within the ministry</w:t>
      </w:r>
      <w:r w:rsidR="00E53926">
        <w:rPr>
          <w:rFonts w:ascii="Times New Roman" w:hAnsi="Times New Roman" w:cs="Times New Roman" w:hint="eastAsia"/>
          <w:sz w:val="22"/>
        </w:rPr>
        <w:t xml:space="preserve"> </w:t>
      </w:r>
      <w:r w:rsidR="00E53926">
        <w:rPr>
          <w:rFonts w:hint="eastAsia"/>
          <w:sz w:val="22"/>
        </w:rPr>
        <w:t>i</w:t>
      </w:r>
      <w:r w:rsidR="00E53926" w:rsidRPr="00F07654">
        <w:rPr>
          <w:rFonts w:hint="eastAsia"/>
          <w:sz w:val="22"/>
        </w:rPr>
        <w:t xml:space="preserve">n the case of </w:t>
      </w:r>
      <w:r w:rsidR="00E53926">
        <w:rPr>
          <w:rFonts w:hint="eastAsia"/>
          <w:sz w:val="22"/>
        </w:rPr>
        <w:t xml:space="preserve">a </w:t>
      </w:r>
      <w:r w:rsidR="00E53926" w:rsidRPr="00F07654">
        <w:rPr>
          <w:rFonts w:hint="eastAsia"/>
          <w:sz w:val="22"/>
        </w:rPr>
        <w:t>nuclear emergency</w:t>
      </w:r>
      <w:r w:rsidR="00901533" w:rsidRPr="00F07654">
        <w:rPr>
          <w:rFonts w:ascii="Times New Roman" w:hAnsi="Times New Roman" w:cs="Times New Roman" w:hint="eastAsia"/>
          <w:sz w:val="22"/>
        </w:rPr>
        <w:t xml:space="preserve">, which </w:t>
      </w:r>
      <w:r w:rsidR="00901533" w:rsidRPr="00F07654">
        <w:rPr>
          <w:rFonts w:ascii="Times New Roman" w:hAnsi="Times New Roman" w:cs="Times New Roman"/>
          <w:sz w:val="22"/>
        </w:rPr>
        <w:t>exist</w:t>
      </w:r>
      <w:r w:rsidR="00901533" w:rsidRPr="00F07654">
        <w:rPr>
          <w:rFonts w:ascii="Times New Roman" w:hAnsi="Times New Roman" w:cs="Times New Roman" w:hint="eastAsia"/>
          <w:sz w:val="22"/>
        </w:rPr>
        <w:t>ed</w:t>
      </w:r>
      <w:r w:rsidR="00901533" w:rsidRPr="00F07654">
        <w:rPr>
          <w:rFonts w:ascii="Times New Roman" w:hAnsi="Times New Roman" w:cs="Times New Roman"/>
          <w:sz w:val="22"/>
        </w:rPr>
        <w:t xml:space="preserve"> mainly to provide advice for monitoring conducted by the radiation squad</w:t>
      </w:r>
      <w:r w:rsidR="00F15821">
        <w:rPr>
          <w:rFonts w:ascii="Times New Roman" w:hAnsi="Times New Roman" w:cs="Times New Roman" w:hint="eastAsia"/>
          <w:sz w:val="22"/>
        </w:rPr>
        <w:t xml:space="preserve"> at the O</w:t>
      </w:r>
      <w:r w:rsidR="00F15821" w:rsidRPr="00F07654">
        <w:rPr>
          <w:rFonts w:ascii="Times New Roman" w:hAnsi="Times New Roman" w:cs="Times New Roman"/>
          <w:sz w:val="22"/>
        </w:rPr>
        <w:t xml:space="preserve">ff-site </w:t>
      </w:r>
      <w:r w:rsidR="00F15821">
        <w:rPr>
          <w:rFonts w:ascii="Times New Roman" w:hAnsi="Times New Roman" w:cs="Times New Roman" w:hint="eastAsia"/>
          <w:sz w:val="22"/>
        </w:rPr>
        <w:t>C</w:t>
      </w:r>
      <w:r w:rsidR="00F15821" w:rsidRPr="00F07654">
        <w:rPr>
          <w:rFonts w:ascii="Times New Roman" w:hAnsi="Times New Roman" w:cs="Times New Roman"/>
          <w:sz w:val="22"/>
        </w:rPr>
        <w:t>enter</w:t>
      </w:r>
      <w:r w:rsidR="00901533" w:rsidRPr="00F07654">
        <w:rPr>
          <w:rFonts w:ascii="Times New Roman" w:hAnsi="Times New Roman" w:cs="Times New Roman"/>
          <w:sz w:val="22"/>
        </w:rPr>
        <w:t>, to analyze monitoring data, and to dispatch disaster medical assistance teams to the site.</w:t>
      </w:r>
      <w:r w:rsidR="00901533" w:rsidRPr="00F07654">
        <w:rPr>
          <w:rFonts w:ascii="Times New Roman" w:hAnsi="Times New Roman" w:cs="Times New Roman" w:hint="eastAsia"/>
          <w:sz w:val="22"/>
        </w:rPr>
        <w:t xml:space="preserve"> </w:t>
      </w:r>
      <w:r w:rsidR="00ED60A8">
        <w:rPr>
          <w:rFonts w:ascii="Times New Roman" w:hAnsi="Times New Roman" w:cs="Times New Roman" w:hint="eastAsia"/>
          <w:sz w:val="22"/>
        </w:rPr>
        <w:t>[2][4]</w:t>
      </w:r>
    </w:p>
    <w:p w:rsidR="00901533" w:rsidRPr="00F07654" w:rsidRDefault="00901533" w:rsidP="00E9353A">
      <w:pPr>
        <w:spacing w:afterLines="50" w:after="180" w:line="360" w:lineRule="auto"/>
        <w:jc w:val="left"/>
        <w:rPr>
          <w:rFonts w:ascii="Times New Roman" w:hAnsi="Times New Roman" w:cs="Times New Roman"/>
          <w:sz w:val="22"/>
        </w:rPr>
      </w:pPr>
    </w:p>
    <w:p w:rsidR="00AE0AA6" w:rsidRPr="00F07654" w:rsidRDefault="00E5415E" w:rsidP="00E9353A">
      <w:pPr>
        <w:pStyle w:val="Heading3"/>
        <w:spacing w:afterLines="50" w:after="180" w:line="360" w:lineRule="auto"/>
        <w:ind w:leftChars="135" w:left="283"/>
        <w:jc w:val="left"/>
        <w:rPr>
          <w:rFonts w:ascii="Times New Roman" w:hAnsi="Times New Roman" w:cs="Times New Roman"/>
          <w:sz w:val="24"/>
          <w:szCs w:val="24"/>
          <w:lang w:val="en"/>
        </w:rPr>
      </w:pPr>
      <w:bookmarkStart w:id="27" w:name="_Toc449446818"/>
      <w:bookmarkStart w:id="28" w:name="_Toc449737848"/>
      <w:r w:rsidRPr="00F07654">
        <w:rPr>
          <w:rFonts w:hint="eastAsia"/>
          <w:sz w:val="24"/>
          <w:szCs w:val="24"/>
        </w:rPr>
        <w:t>2.1.7</w:t>
      </w:r>
      <w:r w:rsidRPr="00F07654">
        <w:rPr>
          <w:rFonts w:hint="eastAsia"/>
          <w:sz w:val="24"/>
          <w:szCs w:val="24"/>
        </w:rPr>
        <w:tab/>
      </w:r>
      <w:r w:rsidRPr="00F07654">
        <w:rPr>
          <w:rFonts w:ascii="Times New Roman" w:hAnsi="Times New Roman" w:cs="Times New Roman" w:hint="eastAsia"/>
          <w:sz w:val="24"/>
          <w:szCs w:val="24"/>
          <w:lang w:val="en"/>
        </w:rPr>
        <w:t>Fukushima Prefectural Government</w:t>
      </w:r>
      <w:r w:rsidR="003A79D2" w:rsidRPr="00F07654">
        <w:rPr>
          <w:rFonts w:ascii="Times New Roman" w:hAnsi="Times New Roman" w:cs="Times New Roman" w:hint="eastAsia"/>
          <w:sz w:val="24"/>
          <w:szCs w:val="24"/>
          <w:lang w:val="en"/>
        </w:rPr>
        <w:t xml:space="preserve"> </w:t>
      </w:r>
      <w:r w:rsidR="003A79D2" w:rsidRPr="00F07654">
        <w:rPr>
          <w:rFonts w:ascii="Times New Roman" w:hAnsi="Times New Roman" w:cs="Times New Roman" w:hint="eastAsia"/>
          <w:sz w:val="24"/>
          <w:szCs w:val="24"/>
        </w:rPr>
        <w:t>and Municipal Governments</w:t>
      </w:r>
      <w:bookmarkEnd w:id="27"/>
      <w:bookmarkEnd w:id="28"/>
    </w:p>
    <w:p w:rsidR="00E16AB6" w:rsidRPr="00F07654" w:rsidRDefault="00E16AB6" w:rsidP="00E9353A">
      <w:pPr>
        <w:spacing w:afterLines="50" w:after="180" w:line="360" w:lineRule="auto"/>
        <w:jc w:val="left"/>
        <w:rPr>
          <w:sz w:val="22"/>
        </w:rPr>
      </w:pPr>
      <w:r w:rsidRPr="00F07654">
        <w:rPr>
          <w:rFonts w:hint="eastAsia"/>
          <w:sz w:val="22"/>
        </w:rPr>
        <w:t xml:space="preserve">Local governments, although they </w:t>
      </w:r>
      <w:r w:rsidR="00E53926">
        <w:rPr>
          <w:rFonts w:hint="eastAsia"/>
          <w:sz w:val="22"/>
        </w:rPr>
        <w:t>were</w:t>
      </w:r>
      <w:r w:rsidR="00E53926" w:rsidRPr="00F07654">
        <w:rPr>
          <w:rFonts w:hint="eastAsia"/>
          <w:sz w:val="22"/>
        </w:rPr>
        <w:t xml:space="preserve"> </w:t>
      </w:r>
      <w:r w:rsidRPr="00F07654">
        <w:rPr>
          <w:rFonts w:hint="eastAsia"/>
          <w:sz w:val="22"/>
        </w:rPr>
        <w:t xml:space="preserve">responsible for the </w:t>
      </w:r>
      <w:r w:rsidR="00E53926">
        <w:rPr>
          <w:rFonts w:hint="eastAsia"/>
          <w:sz w:val="22"/>
        </w:rPr>
        <w:t>protection</w:t>
      </w:r>
      <w:r w:rsidR="00E53926" w:rsidRPr="00F07654">
        <w:rPr>
          <w:rFonts w:hint="eastAsia"/>
          <w:sz w:val="22"/>
        </w:rPr>
        <w:t xml:space="preserve"> </w:t>
      </w:r>
      <w:r w:rsidRPr="00F07654">
        <w:rPr>
          <w:rFonts w:hint="eastAsia"/>
          <w:sz w:val="22"/>
        </w:rPr>
        <w:t xml:space="preserve">of </w:t>
      </w:r>
      <w:r w:rsidR="00DD3AF2">
        <w:rPr>
          <w:rFonts w:hint="eastAsia"/>
          <w:sz w:val="22"/>
        </w:rPr>
        <w:t>their</w:t>
      </w:r>
      <w:r w:rsidR="00DD3AF2" w:rsidRPr="00F07654">
        <w:rPr>
          <w:rFonts w:hint="eastAsia"/>
          <w:sz w:val="22"/>
        </w:rPr>
        <w:t xml:space="preserve"> </w:t>
      </w:r>
      <w:r w:rsidRPr="00F07654">
        <w:rPr>
          <w:rFonts w:hint="eastAsia"/>
          <w:sz w:val="22"/>
        </w:rPr>
        <w:t xml:space="preserve">residents, </w:t>
      </w:r>
      <w:r w:rsidR="00E53926" w:rsidRPr="00F07654">
        <w:rPr>
          <w:rFonts w:hint="eastAsia"/>
          <w:sz w:val="22"/>
        </w:rPr>
        <w:t>d</w:t>
      </w:r>
      <w:r w:rsidR="00E53926">
        <w:rPr>
          <w:rFonts w:hint="eastAsia"/>
          <w:sz w:val="22"/>
        </w:rPr>
        <w:t>id</w:t>
      </w:r>
      <w:r w:rsidR="00E53926" w:rsidRPr="00F07654">
        <w:rPr>
          <w:rFonts w:hint="eastAsia"/>
          <w:sz w:val="22"/>
        </w:rPr>
        <w:t xml:space="preserve"> </w:t>
      </w:r>
      <w:r w:rsidRPr="00F07654">
        <w:rPr>
          <w:rFonts w:hint="eastAsia"/>
          <w:sz w:val="22"/>
        </w:rPr>
        <w:t>not have authority to gi</w:t>
      </w:r>
      <w:r w:rsidR="00AC3DA0" w:rsidRPr="00F07654">
        <w:rPr>
          <w:rFonts w:hint="eastAsia"/>
          <w:sz w:val="22"/>
        </w:rPr>
        <w:t xml:space="preserve">ve an order to nuclear operators, since the national government was considered to comprehensively supervise their activities such as designing, building, operating and maintaining the nuclear facilities. Instead, </w:t>
      </w:r>
      <w:r w:rsidR="00AC3DA0" w:rsidRPr="00F07654">
        <w:rPr>
          <w:sz w:val="22"/>
        </w:rPr>
        <w:t xml:space="preserve">it became customary for utilities to gain the consent of the local governments </w:t>
      </w:r>
      <w:r w:rsidR="003A79D2" w:rsidRPr="00F07654">
        <w:rPr>
          <w:rFonts w:hint="eastAsia"/>
          <w:sz w:val="22"/>
        </w:rPr>
        <w:t>(</w:t>
      </w:r>
      <w:r w:rsidR="003A79D2" w:rsidRPr="00F07654">
        <w:rPr>
          <w:rFonts w:ascii="Times New Roman" w:hAnsi="Times New Roman" w:cs="Times New Roman" w:hint="eastAsia"/>
          <w:sz w:val="22"/>
        </w:rPr>
        <w:t>prefectural and municipal governments</w:t>
      </w:r>
      <w:r w:rsidR="003A79D2" w:rsidRPr="00F07654">
        <w:rPr>
          <w:rFonts w:hint="eastAsia"/>
          <w:sz w:val="22"/>
        </w:rPr>
        <w:t xml:space="preserve">) </w:t>
      </w:r>
      <w:r w:rsidR="00AC3DA0" w:rsidRPr="00F07654">
        <w:rPr>
          <w:sz w:val="22"/>
        </w:rPr>
        <w:t>in the 1970s</w:t>
      </w:r>
      <w:r w:rsidR="00AC3DA0" w:rsidRPr="00F07654">
        <w:rPr>
          <w:rFonts w:hint="eastAsia"/>
          <w:sz w:val="22"/>
        </w:rPr>
        <w:t xml:space="preserve"> by concluding </w:t>
      </w:r>
      <w:r w:rsidR="00A0777D" w:rsidRPr="00F07654">
        <w:rPr>
          <w:rFonts w:hint="eastAsia"/>
          <w:sz w:val="22"/>
        </w:rPr>
        <w:t xml:space="preserve">non-binding </w:t>
      </w:r>
      <w:r w:rsidR="00AC3DA0" w:rsidRPr="00F07654">
        <w:rPr>
          <w:sz w:val="22"/>
        </w:rPr>
        <w:t>“</w:t>
      </w:r>
      <w:r w:rsidR="00AC3DA0" w:rsidRPr="00F07654">
        <w:rPr>
          <w:rFonts w:hint="eastAsia"/>
          <w:sz w:val="22"/>
        </w:rPr>
        <w:t>safety agreements</w:t>
      </w:r>
      <w:r w:rsidR="00AC3DA0" w:rsidRPr="00F07654">
        <w:rPr>
          <w:sz w:val="22"/>
        </w:rPr>
        <w:t>”</w:t>
      </w:r>
      <w:r w:rsidR="00AC3DA0" w:rsidRPr="00F07654">
        <w:rPr>
          <w:rFonts w:hint="eastAsia"/>
          <w:sz w:val="22"/>
        </w:rPr>
        <w:t xml:space="preserve"> with </w:t>
      </w:r>
      <w:r w:rsidR="00A0777D" w:rsidRPr="00F07654">
        <w:rPr>
          <w:rFonts w:hint="eastAsia"/>
          <w:sz w:val="22"/>
        </w:rPr>
        <w:t>them. These safety agreements, in</w:t>
      </w:r>
      <w:r w:rsidR="00A45745" w:rsidRPr="00F07654">
        <w:rPr>
          <w:rFonts w:hint="eastAsia"/>
          <w:sz w:val="22"/>
        </w:rPr>
        <w:t xml:space="preserve">cluding one </w:t>
      </w:r>
      <w:r w:rsidR="00DD3AF2">
        <w:rPr>
          <w:rFonts w:hint="eastAsia"/>
          <w:sz w:val="22"/>
        </w:rPr>
        <w:t>about</w:t>
      </w:r>
      <w:r w:rsidR="00DD3AF2" w:rsidRPr="00F07654">
        <w:rPr>
          <w:rFonts w:hint="eastAsia"/>
          <w:sz w:val="22"/>
        </w:rPr>
        <w:t xml:space="preserve"> </w:t>
      </w:r>
      <w:r w:rsidR="00262E97">
        <w:rPr>
          <w:rFonts w:hint="eastAsia"/>
          <w:sz w:val="22"/>
        </w:rPr>
        <w:t xml:space="preserve">the </w:t>
      </w:r>
      <w:r w:rsidR="00A45745" w:rsidRPr="00F07654">
        <w:rPr>
          <w:rFonts w:hint="eastAsia"/>
          <w:sz w:val="22"/>
        </w:rPr>
        <w:t>Fukushima Daiichi Nuclear Power Plant</w:t>
      </w:r>
      <w:r w:rsidR="00A0777D" w:rsidRPr="00F07654">
        <w:rPr>
          <w:rFonts w:hint="eastAsia"/>
          <w:sz w:val="22"/>
        </w:rPr>
        <w:t xml:space="preserve">, </w:t>
      </w:r>
      <w:r w:rsidR="00975B64" w:rsidRPr="00F07654">
        <w:rPr>
          <w:rFonts w:hint="eastAsia"/>
          <w:sz w:val="22"/>
        </w:rPr>
        <w:t>effectively allow</w:t>
      </w:r>
      <w:r w:rsidR="00E53926">
        <w:rPr>
          <w:rFonts w:hint="eastAsia"/>
          <w:sz w:val="22"/>
        </w:rPr>
        <w:t>ed</w:t>
      </w:r>
      <w:r w:rsidR="00975B64" w:rsidRPr="00F07654">
        <w:rPr>
          <w:rFonts w:hint="eastAsia"/>
          <w:sz w:val="22"/>
        </w:rPr>
        <w:t xml:space="preserve"> the local governments to play </w:t>
      </w:r>
      <w:r w:rsidR="00DD3AF2">
        <w:rPr>
          <w:rFonts w:hint="eastAsia"/>
          <w:sz w:val="22"/>
        </w:rPr>
        <w:t>their</w:t>
      </w:r>
      <w:r w:rsidR="00DD3AF2" w:rsidRPr="00F07654">
        <w:rPr>
          <w:rFonts w:hint="eastAsia"/>
          <w:sz w:val="22"/>
        </w:rPr>
        <w:t xml:space="preserve"> </w:t>
      </w:r>
      <w:r w:rsidR="00975B64" w:rsidRPr="00F07654">
        <w:rPr>
          <w:rFonts w:hint="eastAsia"/>
          <w:sz w:val="22"/>
        </w:rPr>
        <w:t xml:space="preserve">role to protect its residents, including: </w:t>
      </w:r>
      <w:r w:rsidR="00A73F5F">
        <w:rPr>
          <w:rFonts w:hint="eastAsia"/>
          <w:sz w:val="22"/>
        </w:rPr>
        <w:t>[5]</w:t>
      </w:r>
      <w:r w:rsidR="00A0777D" w:rsidRPr="00F07654">
        <w:rPr>
          <w:rFonts w:hint="eastAsia"/>
          <w:sz w:val="22"/>
        </w:rPr>
        <w:t>[</w:t>
      </w:r>
      <w:r w:rsidR="00A73F5F">
        <w:rPr>
          <w:rFonts w:hint="eastAsia"/>
          <w:sz w:val="22"/>
        </w:rPr>
        <w:t>6</w:t>
      </w:r>
      <w:r w:rsidR="00A0777D" w:rsidRPr="00F07654">
        <w:rPr>
          <w:rFonts w:hint="eastAsia"/>
          <w:sz w:val="22"/>
        </w:rPr>
        <w:t>]</w:t>
      </w:r>
      <w:r w:rsidR="00A45745" w:rsidRPr="00F07654">
        <w:rPr>
          <w:rFonts w:hint="eastAsia"/>
          <w:sz w:val="22"/>
        </w:rPr>
        <w:t>[</w:t>
      </w:r>
      <w:r w:rsidR="00A73F5F">
        <w:rPr>
          <w:rFonts w:hint="eastAsia"/>
          <w:sz w:val="22"/>
        </w:rPr>
        <w:t>7</w:t>
      </w:r>
      <w:r w:rsidR="00A45745" w:rsidRPr="00F07654">
        <w:rPr>
          <w:rFonts w:hint="eastAsia"/>
          <w:sz w:val="22"/>
        </w:rPr>
        <w:t>]</w:t>
      </w:r>
    </w:p>
    <w:p w:rsidR="00975B64" w:rsidRPr="00F07654" w:rsidRDefault="00975B64" w:rsidP="00E9353A">
      <w:pPr>
        <w:pStyle w:val="ListParagraph"/>
        <w:numPr>
          <w:ilvl w:val="0"/>
          <w:numId w:val="13"/>
        </w:numPr>
        <w:spacing w:line="360" w:lineRule="auto"/>
        <w:ind w:leftChars="0" w:left="357" w:hanging="357"/>
        <w:jc w:val="left"/>
        <w:rPr>
          <w:sz w:val="22"/>
        </w:rPr>
      </w:pPr>
      <w:r w:rsidRPr="00F07654">
        <w:rPr>
          <w:rFonts w:hint="eastAsia"/>
          <w:sz w:val="22"/>
        </w:rPr>
        <w:t xml:space="preserve">Measurement and evaluation of radioactivity in the </w:t>
      </w:r>
      <w:r w:rsidRPr="00F07654">
        <w:rPr>
          <w:sz w:val="22"/>
        </w:rPr>
        <w:t>environment</w:t>
      </w:r>
      <w:r w:rsidRPr="00F07654">
        <w:rPr>
          <w:rFonts w:hint="eastAsia"/>
          <w:sz w:val="22"/>
        </w:rPr>
        <w:t>;</w:t>
      </w:r>
    </w:p>
    <w:p w:rsidR="000C007B" w:rsidRPr="00F07654" w:rsidRDefault="000C007B" w:rsidP="00E9353A">
      <w:pPr>
        <w:pStyle w:val="ListParagraph"/>
        <w:numPr>
          <w:ilvl w:val="0"/>
          <w:numId w:val="13"/>
        </w:numPr>
        <w:spacing w:line="360" w:lineRule="auto"/>
        <w:ind w:leftChars="0" w:left="357" w:hanging="357"/>
        <w:jc w:val="left"/>
        <w:rPr>
          <w:sz w:val="22"/>
        </w:rPr>
      </w:pPr>
      <w:r w:rsidRPr="00F07654">
        <w:rPr>
          <w:rFonts w:hint="eastAsia"/>
          <w:sz w:val="22"/>
        </w:rPr>
        <w:t>Judgement on the installation and extension of facilities;</w:t>
      </w:r>
    </w:p>
    <w:p w:rsidR="000C007B" w:rsidRPr="00F07654" w:rsidRDefault="000C007B" w:rsidP="00E9353A">
      <w:pPr>
        <w:pStyle w:val="ListParagraph"/>
        <w:numPr>
          <w:ilvl w:val="0"/>
          <w:numId w:val="13"/>
        </w:numPr>
        <w:spacing w:line="360" w:lineRule="auto"/>
        <w:ind w:leftChars="0" w:left="357" w:hanging="357"/>
        <w:jc w:val="left"/>
        <w:rPr>
          <w:sz w:val="22"/>
        </w:rPr>
      </w:pPr>
      <w:r w:rsidRPr="00F07654">
        <w:rPr>
          <w:rFonts w:hint="eastAsia"/>
          <w:sz w:val="22"/>
        </w:rPr>
        <w:t>Safety confirmation of facilities;</w:t>
      </w:r>
    </w:p>
    <w:p w:rsidR="000C007B" w:rsidRPr="00F07654" w:rsidRDefault="000C007B" w:rsidP="00E9353A">
      <w:pPr>
        <w:pStyle w:val="ListParagraph"/>
        <w:numPr>
          <w:ilvl w:val="0"/>
          <w:numId w:val="13"/>
        </w:numPr>
        <w:spacing w:afterLines="50" w:after="180" w:line="360" w:lineRule="auto"/>
        <w:ind w:leftChars="0"/>
        <w:jc w:val="left"/>
        <w:rPr>
          <w:sz w:val="22"/>
        </w:rPr>
      </w:pPr>
      <w:r w:rsidRPr="00F07654">
        <w:rPr>
          <w:rFonts w:hint="eastAsia"/>
          <w:sz w:val="22"/>
        </w:rPr>
        <w:t xml:space="preserve">Planning </w:t>
      </w:r>
      <w:r w:rsidRPr="00F07654">
        <w:rPr>
          <w:sz w:val="22"/>
        </w:rPr>
        <w:t xml:space="preserve">for nuclear emergency </w:t>
      </w:r>
      <w:r w:rsidR="00050388">
        <w:rPr>
          <w:rFonts w:hint="eastAsia"/>
          <w:sz w:val="22"/>
        </w:rPr>
        <w:t>response</w:t>
      </w:r>
      <w:r w:rsidRPr="00F07654">
        <w:rPr>
          <w:rFonts w:hint="eastAsia"/>
          <w:sz w:val="22"/>
        </w:rPr>
        <w:t>.</w:t>
      </w:r>
    </w:p>
    <w:p w:rsidR="00A0777D" w:rsidRPr="00F07654" w:rsidRDefault="003A5C14" w:rsidP="00E9353A">
      <w:pPr>
        <w:spacing w:afterLines="50" w:after="180" w:line="360" w:lineRule="auto"/>
        <w:jc w:val="left"/>
        <w:rPr>
          <w:sz w:val="22"/>
        </w:rPr>
      </w:pPr>
      <w:r>
        <w:rPr>
          <w:rFonts w:hint="eastAsia"/>
          <w:sz w:val="22"/>
        </w:rPr>
        <w:t>The R</w:t>
      </w:r>
      <w:r w:rsidRPr="001C4A53">
        <w:rPr>
          <w:sz w:val="22"/>
        </w:rPr>
        <w:t xml:space="preserve">egional </w:t>
      </w:r>
      <w:r>
        <w:rPr>
          <w:rFonts w:hint="eastAsia"/>
          <w:sz w:val="22"/>
        </w:rPr>
        <w:t>D</w:t>
      </w:r>
      <w:r w:rsidRPr="001C4A53">
        <w:rPr>
          <w:sz w:val="22"/>
        </w:rPr>
        <w:t xml:space="preserve">isaster </w:t>
      </w:r>
      <w:r>
        <w:rPr>
          <w:rFonts w:hint="eastAsia"/>
          <w:sz w:val="22"/>
        </w:rPr>
        <w:t>P</w:t>
      </w:r>
      <w:r w:rsidRPr="001C4A53">
        <w:rPr>
          <w:sz w:val="22"/>
        </w:rPr>
        <w:t xml:space="preserve">revention </w:t>
      </w:r>
      <w:r>
        <w:rPr>
          <w:rFonts w:hint="eastAsia"/>
          <w:sz w:val="22"/>
        </w:rPr>
        <w:t>P</w:t>
      </w:r>
      <w:r w:rsidRPr="001C4A53">
        <w:rPr>
          <w:sz w:val="22"/>
        </w:rPr>
        <w:t>lan</w:t>
      </w:r>
      <w:r w:rsidRPr="00F07654">
        <w:rPr>
          <w:rFonts w:hint="eastAsia"/>
          <w:sz w:val="22"/>
        </w:rPr>
        <w:t xml:space="preserve"> </w:t>
      </w:r>
      <w:r>
        <w:rPr>
          <w:rFonts w:hint="eastAsia"/>
          <w:sz w:val="22"/>
        </w:rPr>
        <w:t xml:space="preserve">stipulated that </w:t>
      </w:r>
      <w:r w:rsidR="00BE20AD" w:rsidRPr="00F07654">
        <w:rPr>
          <w:rFonts w:hint="eastAsia"/>
          <w:sz w:val="22"/>
        </w:rPr>
        <w:t xml:space="preserve">Fukushima </w:t>
      </w:r>
      <w:r w:rsidR="00BE20AD" w:rsidRPr="00F07654">
        <w:rPr>
          <w:sz w:val="22"/>
        </w:rPr>
        <w:t>prefectural government</w:t>
      </w:r>
      <w:r w:rsidR="00BE20AD" w:rsidRPr="00F07654">
        <w:rPr>
          <w:rFonts w:hint="eastAsia"/>
          <w:sz w:val="22"/>
        </w:rPr>
        <w:t>, when</w:t>
      </w:r>
      <w:r w:rsidR="00BE20AD" w:rsidRPr="00F07654">
        <w:rPr>
          <w:sz w:val="22"/>
        </w:rPr>
        <w:t xml:space="preserve"> they receive</w:t>
      </w:r>
      <w:r w:rsidR="00E53926">
        <w:rPr>
          <w:rFonts w:hint="eastAsia"/>
          <w:sz w:val="22"/>
        </w:rPr>
        <w:t>d</w:t>
      </w:r>
      <w:r w:rsidR="00BE20AD" w:rsidRPr="00F07654">
        <w:rPr>
          <w:sz w:val="22"/>
        </w:rPr>
        <w:t xml:space="preserve"> a report </w:t>
      </w:r>
      <w:r w:rsidR="00BE20AD" w:rsidRPr="00F07654">
        <w:rPr>
          <w:rFonts w:hint="eastAsia"/>
          <w:sz w:val="22"/>
        </w:rPr>
        <w:t>on abnormality,</w:t>
      </w:r>
      <w:r w:rsidR="00BE20AD" w:rsidRPr="00F07654">
        <w:rPr>
          <w:sz w:val="22"/>
        </w:rPr>
        <w:t xml:space="preserve"> </w:t>
      </w:r>
      <w:r w:rsidR="00E53926">
        <w:rPr>
          <w:rFonts w:hint="eastAsia"/>
          <w:sz w:val="22"/>
        </w:rPr>
        <w:t xml:space="preserve">should </w:t>
      </w:r>
      <w:r w:rsidR="00B24BD5" w:rsidRPr="00F07654">
        <w:rPr>
          <w:rFonts w:hint="eastAsia"/>
          <w:sz w:val="22"/>
        </w:rPr>
        <w:t xml:space="preserve">establish </w:t>
      </w:r>
      <w:r w:rsidR="00B24BD5" w:rsidRPr="00F07654">
        <w:rPr>
          <w:sz w:val="22"/>
        </w:rPr>
        <w:t>a Prefectural Headquarters for Disaster Control</w:t>
      </w:r>
      <w:r w:rsidR="00B24BD5" w:rsidRPr="00F07654">
        <w:rPr>
          <w:rFonts w:hint="eastAsia"/>
          <w:sz w:val="22"/>
        </w:rPr>
        <w:t>,</w:t>
      </w:r>
      <w:r w:rsidR="00B24BD5" w:rsidRPr="00F07654">
        <w:rPr>
          <w:sz w:val="22"/>
        </w:rPr>
        <w:t xml:space="preserve"> </w:t>
      </w:r>
      <w:r w:rsidR="00B24BD5" w:rsidRPr="00F07654">
        <w:rPr>
          <w:rFonts w:hint="eastAsia"/>
          <w:sz w:val="22"/>
        </w:rPr>
        <w:t>send their officials to</w:t>
      </w:r>
      <w:r w:rsidR="00B24BD5" w:rsidRPr="00F07654">
        <w:rPr>
          <w:sz w:val="22"/>
        </w:rPr>
        <w:t xml:space="preserve"> the Off-site Center</w:t>
      </w:r>
      <w:r w:rsidR="00B24BD5" w:rsidRPr="00F07654">
        <w:rPr>
          <w:rFonts w:hint="eastAsia"/>
          <w:sz w:val="22"/>
        </w:rPr>
        <w:t xml:space="preserve"> for coordination of disaster control measures with the national government</w:t>
      </w:r>
      <w:r w:rsidR="000300B2" w:rsidRPr="00F07654">
        <w:rPr>
          <w:rFonts w:hint="eastAsia"/>
          <w:sz w:val="22"/>
        </w:rPr>
        <w:t>, and</w:t>
      </w:r>
      <w:r w:rsidR="00B24BD5" w:rsidRPr="00F07654">
        <w:rPr>
          <w:rFonts w:hint="eastAsia"/>
          <w:sz w:val="22"/>
        </w:rPr>
        <w:t xml:space="preserve"> provide</w:t>
      </w:r>
      <w:r w:rsidR="00B24BD5" w:rsidRPr="00F07654">
        <w:rPr>
          <w:sz w:val="22"/>
        </w:rPr>
        <w:t xml:space="preserve"> assistance </w:t>
      </w:r>
      <w:r w:rsidR="00B24BD5" w:rsidRPr="00F07654">
        <w:rPr>
          <w:rFonts w:hint="eastAsia"/>
          <w:sz w:val="22"/>
        </w:rPr>
        <w:t>for</w:t>
      </w:r>
      <w:r w:rsidR="00B24BD5" w:rsidRPr="00F07654">
        <w:rPr>
          <w:sz w:val="22"/>
        </w:rPr>
        <w:t xml:space="preserve"> municipal governments for resident evacuation</w:t>
      </w:r>
      <w:r w:rsidR="00B24BD5" w:rsidRPr="00F07654">
        <w:rPr>
          <w:rFonts w:hint="eastAsia"/>
          <w:sz w:val="22"/>
        </w:rPr>
        <w:t xml:space="preserve">. </w:t>
      </w:r>
      <w:r w:rsidR="000300B2" w:rsidRPr="00F07654">
        <w:rPr>
          <w:rFonts w:hint="eastAsia"/>
          <w:sz w:val="22"/>
        </w:rPr>
        <w:t xml:space="preserve">They also </w:t>
      </w:r>
      <w:r w:rsidR="00DD3AF2">
        <w:rPr>
          <w:rFonts w:hint="eastAsia"/>
          <w:sz w:val="22"/>
        </w:rPr>
        <w:t>made</w:t>
      </w:r>
      <w:r w:rsidR="00BE20AD" w:rsidRPr="00F07654">
        <w:rPr>
          <w:sz w:val="22"/>
        </w:rPr>
        <w:t xml:space="preserve"> </w:t>
      </w:r>
      <w:r w:rsidR="00BE20AD" w:rsidRPr="00F07654">
        <w:rPr>
          <w:sz w:val="22"/>
        </w:rPr>
        <w:lastRenderedPageBreak/>
        <w:t>provisions to take swift countermeasures to implement emergency monitoring</w:t>
      </w:r>
      <w:r w:rsidR="00114273" w:rsidRPr="00F07654">
        <w:rPr>
          <w:rFonts w:hint="eastAsia"/>
          <w:sz w:val="22"/>
        </w:rPr>
        <w:t>, which</w:t>
      </w:r>
      <w:r w:rsidR="00BE20AD" w:rsidRPr="00F07654">
        <w:rPr>
          <w:sz w:val="22"/>
        </w:rPr>
        <w:t xml:space="preserve"> </w:t>
      </w:r>
      <w:r w:rsidR="00DD3AF2" w:rsidRPr="00F07654">
        <w:rPr>
          <w:sz w:val="22"/>
        </w:rPr>
        <w:t>include</w:t>
      </w:r>
      <w:r w:rsidR="00DD3AF2">
        <w:rPr>
          <w:rFonts w:hint="eastAsia"/>
          <w:sz w:val="22"/>
        </w:rPr>
        <w:t>d</w:t>
      </w:r>
      <w:r w:rsidR="00DD3AF2" w:rsidRPr="00F07654">
        <w:rPr>
          <w:sz w:val="22"/>
        </w:rPr>
        <w:t xml:space="preserve"> </w:t>
      </w:r>
      <w:r w:rsidR="00BE20AD" w:rsidRPr="00F07654">
        <w:rPr>
          <w:sz w:val="22"/>
        </w:rPr>
        <w:t>the need to work out a radiation monitoring strategy, prepare and maintain radiation monitoring facilities and equipment, secure all required radiation monitoring personnel, and ensure cooperation among relevant organizations.</w:t>
      </w:r>
      <w:r w:rsidR="00BE20AD" w:rsidRPr="00F07654">
        <w:rPr>
          <w:rFonts w:hint="eastAsia"/>
          <w:sz w:val="22"/>
        </w:rPr>
        <w:t xml:space="preserve"> </w:t>
      </w:r>
      <w:r w:rsidR="00ED60A8">
        <w:rPr>
          <w:rFonts w:hint="eastAsia"/>
          <w:sz w:val="22"/>
        </w:rPr>
        <w:t>[4]</w:t>
      </w:r>
      <w:r w:rsidR="00A73F5F">
        <w:rPr>
          <w:rFonts w:hint="eastAsia"/>
          <w:sz w:val="22"/>
        </w:rPr>
        <w:t>[8]</w:t>
      </w:r>
    </w:p>
    <w:p w:rsidR="002111AD" w:rsidRPr="00F07654" w:rsidRDefault="002111AD" w:rsidP="002111AD">
      <w:pPr>
        <w:pStyle w:val="Heading3"/>
        <w:spacing w:afterLines="50" w:after="180" w:line="360" w:lineRule="auto"/>
        <w:ind w:leftChars="135" w:left="283"/>
        <w:jc w:val="left"/>
        <w:rPr>
          <w:sz w:val="24"/>
          <w:szCs w:val="24"/>
        </w:rPr>
      </w:pPr>
      <w:bookmarkStart w:id="29" w:name="_Toc449446819"/>
      <w:bookmarkStart w:id="30" w:name="_Toc449737849"/>
      <w:r w:rsidRPr="00F07654">
        <w:rPr>
          <w:rFonts w:hint="eastAsia"/>
          <w:sz w:val="24"/>
          <w:szCs w:val="24"/>
        </w:rPr>
        <w:t>2.1.</w:t>
      </w:r>
      <w:r>
        <w:rPr>
          <w:rFonts w:hint="eastAsia"/>
          <w:sz w:val="24"/>
          <w:szCs w:val="24"/>
        </w:rPr>
        <w:t>8</w:t>
      </w:r>
      <w:r w:rsidRPr="00F07654">
        <w:rPr>
          <w:rFonts w:hint="eastAsia"/>
          <w:sz w:val="24"/>
          <w:szCs w:val="24"/>
        </w:rPr>
        <w:tab/>
      </w:r>
      <w:r>
        <w:rPr>
          <w:rFonts w:hint="eastAsia"/>
          <w:sz w:val="24"/>
          <w:szCs w:val="24"/>
        </w:rPr>
        <w:t>General Electric</w:t>
      </w:r>
      <w:bookmarkEnd w:id="29"/>
      <w:bookmarkEnd w:id="30"/>
    </w:p>
    <w:p w:rsidR="002111AD" w:rsidRDefault="002111AD" w:rsidP="002111AD">
      <w:pPr>
        <w:spacing w:afterLines="50" w:after="180" w:line="360" w:lineRule="auto"/>
        <w:jc w:val="left"/>
        <w:rPr>
          <w:rFonts w:ascii="Times New Roman" w:hAnsi="Times New Roman" w:cs="Times New Roman"/>
          <w:sz w:val="22"/>
          <w:szCs w:val="24"/>
        </w:rPr>
      </w:pPr>
      <w:r w:rsidRPr="00F07654">
        <w:rPr>
          <w:rFonts w:ascii="Times New Roman" w:hAnsi="Times New Roman" w:cs="Times New Roman" w:hint="eastAsia"/>
          <w:sz w:val="22"/>
          <w:szCs w:val="24"/>
        </w:rPr>
        <w:t>As</w:t>
      </w:r>
      <w:r w:rsidRPr="00F07654">
        <w:rPr>
          <w:rFonts w:ascii="Times New Roman" w:hAnsi="Times New Roman" w:cs="Times New Roman"/>
          <w:sz w:val="22"/>
          <w:szCs w:val="24"/>
        </w:rPr>
        <w:t xml:space="preserve"> Japan was </w:t>
      </w:r>
      <w:r w:rsidRPr="00F07654">
        <w:rPr>
          <w:rFonts w:ascii="Times New Roman" w:hAnsi="Times New Roman" w:cs="Times New Roman" w:hint="eastAsia"/>
          <w:sz w:val="22"/>
          <w:szCs w:val="24"/>
        </w:rPr>
        <w:t xml:space="preserve">not </w:t>
      </w:r>
      <w:r w:rsidRPr="00F07654">
        <w:rPr>
          <w:rFonts w:ascii="Times New Roman" w:hAnsi="Times New Roman" w:cs="Times New Roman"/>
          <w:sz w:val="22"/>
          <w:szCs w:val="24"/>
        </w:rPr>
        <w:t>capable of designing its own nuclear</w:t>
      </w:r>
      <w:r w:rsidRPr="00F07654">
        <w:rPr>
          <w:rFonts w:ascii="Times New Roman" w:hAnsi="Times New Roman" w:cs="Times New Roman" w:hint="eastAsia"/>
          <w:sz w:val="22"/>
          <w:szCs w:val="24"/>
        </w:rPr>
        <w:t xml:space="preserve"> </w:t>
      </w:r>
      <w:r w:rsidRPr="00F07654">
        <w:rPr>
          <w:rFonts w:ascii="Times New Roman" w:hAnsi="Times New Roman" w:cs="Times New Roman"/>
          <w:sz w:val="22"/>
          <w:szCs w:val="24"/>
        </w:rPr>
        <w:t>power plants</w:t>
      </w:r>
      <w:r w:rsidRPr="00F07654">
        <w:rPr>
          <w:rFonts w:ascii="Times New Roman" w:hAnsi="Times New Roman" w:cs="Times New Roman" w:hint="eastAsia"/>
          <w:sz w:val="22"/>
          <w:szCs w:val="24"/>
        </w:rPr>
        <w:t xml:space="preserve"> in </w:t>
      </w:r>
      <w:r>
        <w:rPr>
          <w:rFonts w:ascii="Times New Roman" w:hAnsi="Times New Roman" w:cs="Times New Roman" w:hint="eastAsia"/>
          <w:sz w:val="22"/>
          <w:szCs w:val="24"/>
        </w:rPr>
        <w:t xml:space="preserve">the </w:t>
      </w:r>
      <w:r w:rsidRPr="00F07654">
        <w:rPr>
          <w:rFonts w:ascii="Times New Roman" w:hAnsi="Times New Roman" w:cs="Times New Roman" w:hint="eastAsia"/>
          <w:sz w:val="22"/>
          <w:szCs w:val="24"/>
        </w:rPr>
        <w:t>1960s,</w:t>
      </w:r>
      <w:r w:rsidRPr="00F07654">
        <w:rPr>
          <w:rFonts w:ascii="Times New Roman" w:hAnsi="Times New Roman" w:cs="Times New Roman"/>
          <w:sz w:val="22"/>
          <w:szCs w:val="24"/>
        </w:rPr>
        <w:t xml:space="preserve"> </w:t>
      </w:r>
      <w:r w:rsidRPr="00F07654">
        <w:rPr>
          <w:rFonts w:ascii="Times New Roman" w:hAnsi="Times New Roman" w:cs="Times New Roman" w:hint="eastAsia"/>
          <w:sz w:val="22"/>
          <w:szCs w:val="24"/>
        </w:rPr>
        <w:t>TEPCO</w:t>
      </w:r>
      <w:r w:rsidRPr="00F07654">
        <w:rPr>
          <w:rFonts w:ascii="Times New Roman" w:hAnsi="Times New Roman" w:cs="Times New Roman"/>
          <w:sz w:val="22"/>
          <w:szCs w:val="24"/>
        </w:rPr>
        <w:t xml:space="preserve"> imported nuclear technology wholesale from G</w:t>
      </w:r>
      <w:r w:rsidRPr="00F07654">
        <w:rPr>
          <w:rFonts w:ascii="Times New Roman" w:hAnsi="Times New Roman" w:cs="Times New Roman" w:hint="eastAsia"/>
          <w:sz w:val="22"/>
          <w:szCs w:val="24"/>
        </w:rPr>
        <w:t>eneral Electric. As mentioned in Chapter 1, a</w:t>
      </w:r>
      <w:r w:rsidRPr="00F07654">
        <w:rPr>
          <w:rFonts w:ascii="Times New Roman" w:hAnsi="Times New Roman" w:cs="Times New Roman"/>
          <w:sz w:val="22"/>
          <w:szCs w:val="24"/>
        </w:rPr>
        <w:t xml:space="preserve">ll the </w:t>
      </w:r>
      <w:r w:rsidRPr="00F07654">
        <w:rPr>
          <w:rFonts w:ascii="Times New Roman" w:hAnsi="Times New Roman" w:cs="Times New Roman" w:hint="eastAsia"/>
          <w:sz w:val="22"/>
          <w:szCs w:val="24"/>
        </w:rPr>
        <w:t>reactors</w:t>
      </w:r>
      <w:r w:rsidRPr="00F07654">
        <w:rPr>
          <w:rFonts w:ascii="Times New Roman" w:hAnsi="Times New Roman" w:cs="Times New Roman"/>
          <w:sz w:val="22"/>
          <w:szCs w:val="24"/>
        </w:rPr>
        <w:t xml:space="preserve"> </w:t>
      </w:r>
      <w:r w:rsidRPr="00F07654">
        <w:rPr>
          <w:rFonts w:ascii="Times New Roman" w:hAnsi="Times New Roman" w:cs="Times New Roman" w:hint="eastAsia"/>
          <w:sz w:val="22"/>
          <w:szCs w:val="24"/>
        </w:rPr>
        <w:t xml:space="preserve">of Fukushima Daiichi Nuclear Power Plant </w:t>
      </w:r>
      <w:r w:rsidRPr="00F07654">
        <w:rPr>
          <w:rFonts w:ascii="Times New Roman" w:hAnsi="Times New Roman" w:cs="Times New Roman"/>
          <w:sz w:val="22"/>
          <w:szCs w:val="24"/>
        </w:rPr>
        <w:t xml:space="preserve">were based on </w:t>
      </w:r>
      <w:r w:rsidRPr="00F07654">
        <w:rPr>
          <w:rFonts w:ascii="Times New Roman" w:hAnsi="Times New Roman" w:cs="Times New Roman" w:hint="eastAsia"/>
          <w:sz w:val="22"/>
          <w:szCs w:val="24"/>
        </w:rPr>
        <w:t>the</w:t>
      </w:r>
      <w:r w:rsidRPr="00F07654">
        <w:rPr>
          <w:rFonts w:ascii="Times New Roman" w:hAnsi="Times New Roman" w:cs="Times New Roman"/>
          <w:sz w:val="22"/>
          <w:szCs w:val="24"/>
        </w:rPr>
        <w:t xml:space="preserve"> designs</w:t>
      </w:r>
      <w:r w:rsidRPr="00F07654">
        <w:rPr>
          <w:rFonts w:ascii="Times New Roman" w:hAnsi="Times New Roman" w:cs="Times New Roman" w:hint="eastAsia"/>
          <w:sz w:val="22"/>
          <w:szCs w:val="24"/>
        </w:rPr>
        <w:t xml:space="preserve"> by General Electric</w:t>
      </w:r>
      <w:r>
        <w:rPr>
          <w:rFonts w:ascii="Times New Roman" w:hAnsi="Times New Roman" w:cs="Times New Roman" w:hint="eastAsia"/>
          <w:sz w:val="22"/>
          <w:szCs w:val="24"/>
        </w:rPr>
        <w:t xml:space="preserve">, and Units 1 to 5 were </w:t>
      </w:r>
      <w:r w:rsidRPr="00B84568">
        <w:rPr>
          <w:rFonts w:ascii="Times New Roman" w:hAnsi="Times New Roman" w:cs="Times New Roman"/>
          <w:sz w:val="22"/>
          <w:szCs w:val="24"/>
        </w:rPr>
        <w:t xml:space="preserve">Mark </w:t>
      </w:r>
      <w:r>
        <w:rPr>
          <w:rFonts w:ascii="Times New Roman" w:hAnsi="Times New Roman" w:cs="Times New Roman" w:hint="eastAsia"/>
          <w:sz w:val="22"/>
          <w:szCs w:val="24"/>
        </w:rPr>
        <w:t>I</w:t>
      </w:r>
      <w:r w:rsidRPr="00B84568">
        <w:rPr>
          <w:rFonts w:ascii="Times New Roman" w:hAnsi="Times New Roman" w:cs="Times New Roman"/>
          <w:sz w:val="22"/>
          <w:szCs w:val="24"/>
        </w:rPr>
        <w:t xml:space="preserve"> </w:t>
      </w:r>
      <w:r>
        <w:rPr>
          <w:rFonts w:ascii="Times New Roman" w:hAnsi="Times New Roman" w:cs="Times New Roman" w:hint="eastAsia"/>
          <w:sz w:val="22"/>
          <w:szCs w:val="24"/>
        </w:rPr>
        <w:t xml:space="preserve">type </w:t>
      </w:r>
      <w:r w:rsidRPr="00B84568">
        <w:rPr>
          <w:rFonts w:ascii="Times New Roman" w:hAnsi="Times New Roman" w:cs="Times New Roman"/>
          <w:sz w:val="22"/>
          <w:szCs w:val="24"/>
        </w:rPr>
        <w:t>containment s</w:t>
      </w:r>
      <w:r>
        <w:rPr>
          <w:rFonts w:ascii="Times New Roman" w:hAnsi="Times New Roman" w:cs="Times New Roman" w:hint="eastAsia"/>
          <w:sz w:val="22"/>
          <w:szCs w:val="24"/>
        </w:rPr>
        <w:t>tructure.</w:t>
      </w:r>
      <w:r w:rsidRPr="00F07654">
        <w:rPr>
          <w:rFonts w:ascii="Times New Roman" w:hAnsi="Times New Roman" w:cs="Times New Roman" w:hint="eastAsia"/>
          <w:sz w:val="22"/>
          <w:szCs w:val="24"/>
        </w:rPr>
        <w:t xml:space="preserve"> </w:t>
      </w:r>
      <w:r w:rsidR="00A73F5F">
        <w:rPr>
          <w:rFonts w:ascii="Times New Roman" w:hAnsi="Times New Roman" w:cs="Times New Roman" w:hint="eastAsia"/>
          <w:sz w:val="22"/>
          <w:szCs w:val="24"/>
        </w:rPr>
        <w:t>[9]</w:t>
      </w:r>
    </w:p>
    <w:p w:rsidR="002111AD" w:rsidRPr="00F07654" w:rsidRDefault="006D5DAA" w:rsidP="002111AD">
      <w:pPr>
        <w:spacing w:afterLines="50" w:after="180" w:line="360" w:lineRule="auto"/>
        <w:jc w:val="left"/>
        <w:rPr>
          <w:rFonts w:ascii="Times New Roman" w:hAnsi="Times New Roman" w:cs="Times New Roman"/>
          <w:sz w:val="22"/>
          <w:szCs w:val="24"/>
        </w:rPr>
      </w:pPr>
      <w:r>
        <w:rPr>
          <w:rFonts w:ascii="Times New Roman" w:hAnsi="Times New Roman" w:cs="Times New Roman" w:hint="eastAsia"/>
          <w:sz w:val="22"/>
          <w:szCs w:val="24"/>
        </w:rPr>
        <w:t>G</w:t>
      </w:r>
      <w:r w:rsidR="00533E1D">
        <w:rPr>
          <w:rFonts w:ascii="Times New Roman" w:hAnsi="Times New Roman" w:cs="Times New Roman" w:hint="eastAsia"/>
          <w:sz w:val="22"/>
          <w:szCs w:val="24"/>
        </w:rPr>
        <w:t>enerally</w:t>
      </w:r>
      <w:r>
        <w:rPr>
          <w:rFonts w:ascii="Times New Roman" w:hAnsi="Times New Roman" w:cs="Times New Roman" w:hint="eastAsia"/>
          <w:sz w:val="22"/>
          <w:szCs w:val="24"/>
        </w:rPr>
        <w:t xml:space="preserve"> speaking</w:t>
      </w:r>
      <w:r w:rsidR="00533E1D">
        <w:rPr>
          <w:rFonts w:ascii="Times New Roman" w:hAnsi="Times New Roman" w:cs="Times New Roman" w:hint="eastAsia"/>
          <w:sz w:val="22"/>
          <w:szCs w:val="24"/>
        </w:rPr>
        <w:t xml:space="preserve">, </w:t>
      </w:r>
      <w:r>
        <w:rPr>
          <w:rFonts w:ascii="Times New Roman" w:hAnsi="Times New Roman" w:cs="Times New Roman" w:hint="eastAsia"/>
          <w:sz w:val="22"/>
          <w:szCs w:val="24"/>
        </w:rPr>
        <w:t xml:space="preserve">while the </w:t>
      </w:r>
      <w:r w:rsidRPr="006D5DAA">
        <w:rPr>
          <w:rFonts w:ascii="Times New Roman" w:hAnsi="Times New Roman" w:cs="Times New Roman"/>
          <w:sz w:val="22"/>
          <w:szCs w:val="24"/>
        </w:rPr>
        <w:t>operat</w:t>
      </w:r>
      <w:r>
        <w:rPr>
          <w:rFonts w:ascii="Times New Roman" w:hAnsi="Times New Roman" w:cs="Times New Roman" w:hint="eastAsia"/>
          <w:sz w:val="22"/>
          <w:szCs w:val="24"/>
        </w:rPr>
        <w:t>or</w:t>
      </w:r>
      <w:r w:rsidRPr="006D5DAA">
        <w:rPr>
          <w:rFonts w:ascii="Times New Roman" w:hAnsi="Times New Roman" w:cs="Times New Roman"/>
          <w:sz w:val="22"/>
          <w:szCs w:val="24"/>
        </w:rPr>
        <w:t xml:space="preserve"> ha</w:t>
      </w:r>
      <w:r>
        <w:rPr>
          <w:rFonts w:ascii="Times New Roman" w:hAnsi="Times New Roman" w:cs="Times New Roman" w:hint="eastAsia"/>
          <w:sz w:val="22"/>
          <w:szCs w:val="24"/>
        </w:rPr>
        <w:t>d</w:t>
      </w:r>
      <w:r w:rsidRPr="006D5DAA">
        <w:rPr>
          <w:rFonts w:ascii="Times New Roman" w:hAnsi="Times New Roman" w:cs="Times New Roman"/>
          <w:sz w:val="22"/>
          <w:szCs w:val="24"/>
        </w:rPr>
        <w:t xml:space="preserve"> overall responsibility for safety</w:t>
      </w:r>
      <w:r>
        <w:rPr>
          <w:rFonts w:ascii="Times New Roman" w:hAnsi="Times New Roman" w:cs="Times New Roman" w:hint="eastAsia"/>
          <w:sz w:val="22"/>
          <w:szCs w:val="24"/>
        </w:rPr>
        <w:t xml:space="preserve">, the design </w:t>
      </w:r>
      <w:r>
        <w:rPr>
          <w:rFonts w:ascii="Times New Roman" w:hAnsi="Times New Roman" w:cs="Times New Roman"/>
          <w:sz w:val="22"/>
          <w:szCs w:val="24"/>
        </w:rPr>
        <w:t>organization</w:t>
      </w:r>
      <w:r>
        <w:rPr>
          <w:rFonts w:ascii="Times New Roman" w:hAnsi="Times New Roman" w:cs="Times New Roman" w:hint="eastAsia"/>
          <w:sz w:val="22"/>
          <w:szCs w:val="24"/>
        </w:rPr>
        <w:t xml:space="preserve"> of a nuclear power plant </w:t>
      </w:r>
      <w:r w:rsidR="006F4F75">
        <w:rPr>
          <w:rFonts w:ascii="Times New Roman" w:hAnsi="Times New Roman" w:cs="Times New Roman" w:hint="eastAsia"/>
          <w:sz w:val="22"/>
          <w:szCs w:val="24"/>
        </w:rPr>
        <w:t>was expected to play an essential role in establishing</w:t>
      </w:r>
      <w:r>
        <w:rPr>
          <w:rFonts w:ascii="Times New Roman" w:hAnsi="Times New Roman" w:cs="Times New Roman" w:hint="eastAsia"/>
          <w:sz w:val="22"/>
          <w:szCs w:val="24"/>
        </w:rPr>
        <w:t xml:space="preserve"> </w:t>
      </w:r>
      <w:r w:rsidR="006F4F75">
        <w:rPr>
          <w:rFonts w:ascii="Times New Roman" w:hAnsi="Times New Roman" w:cs="Times New Roman" w:hint="eastAsia"/>
          <w:sz w:val="22"/>
          <w:szCs w:val="24"/>
        </w:rPr>
        <w:t>the</w:t>
      </w:r>
      <w:r>
        <w:rPr>
          <w:rFonts w:ascii="Times New Roman" w:hAnsi="Times New Roman" w:cs="Times New Roman" w:hint="eastAsia"/>
          <w:sz w:val="22"/>
          <w:szCs w:val="24"/>
        </w:rPr>
        <w:t xml:space="preserve"> </w:t>
      </w:r>
      <w:r w:rsidR="006F4F75">
        <w:rPr>
          <w:rFonts w:ascii="Times New Roman" w:hAnsi="Times New Roman" w:cs="Times New Roman" w:hint="eastAsia"/>
          <w:sz w:val="22"/>
          <w:szCs w:val="24"/>
        </w:rPr>
        <w:t>basis</w:t>
      </w:r>
      <w:r>
        <w:rPr>
          <w:rFonts w:ascii="Times New Roman" w:hAnsi="Times New Roman" w:cs="Times New Roman" w:hint="eastAsia"/>
          <w:sz w:val="22"/>
          <w:szCs w:val="24"/>
        </w:rPr>
        <w:t xml:space="preserve"> for nuclear safety</w:t>
      </w:r>
      <w:r w:rsidR="006F4F75">
        <w:rPr>
          <w:rFonts w:ascii="Times New Roman" w:hAnsi="Times New Roman" w:cs="Times New Roman" w:hint="eastAsia"/>
          <w:sz w:val="22"/>
          <w:szCs w:val="24"/>
        </w:rPr>
        <w:t>, as</w:t>
      </w:r>
      <w:r w:rsidR="009B6739">
        <w:rPr>
          <w:rFonts w:ascii="Times New Roman" w:hAnsi="Times New Roman" w:cs="Times New Roman" w:hint="eastAsia"/>
          <w:sz w:val="22"/>
        </w:rPr>
        <w:t xml:space="preserve"> </w:t>
      </w:r>
      <w:r w:rsidR="009E1B9E">
        <w:rPr>
          <w:rFonts w:hint="eastAsia"/>
          <w:sz w:val="22"/>
        </w:rPr>
        <w:t xml:space="preserve">the </w:t>
      </w:r>
      <w:r w:rsidR="009E1B9E" w:rsidRPr="00F07654">
        <w:rPr>
          <w:rFonts w:ascii="Times New Roman" w:hAnsi="Times New Roman" w:cs="Times New Roman"/>
          <w:sz w:val="22"/>
        </w:rPr>
        <w:t>International Atomic Energy Agency</w:t>
      </w:r>
      <w:r w:rsidR="009E1B9E">
        <w:rPr>
          <w:rFonts w:ascii="Times New Roman" w:hAnsi="Times New Roman" w:cs="Times New Roman" w:hint="eastAsia"/>
          <w:sz w:val="22"/>
        </w:rPr>
        <w:t xml:space="preserve"> (</w:t>
      </w:r>
      <w:r w:rsidR="009B6739">
        <w:rPr>
          <w:rFonts w:ascii="Times New Roman" w:hAnsi="Times New Roman" w:cs="Times New Roman" w:hint="eastAsia"/>
          <w:sz w:val="22"/>
        </w:rPr>
        <w:t>IAEA</w:t>
      </w:r>
      <w:r w:rsidR="009E1B9E">
        <w:rPr>
          <w:rFonts w:ascii="Times New Roman" w:hAnsi="Times New Roman" w:cs="Times New Roman" w:hint="eastAsia"/>
          <w:sz w:val="22"/>
        </w:rPr>
        <w:t xml:space="preserve">, </w:t>
      </w:r>
      <w:r w:rsidR="006F4F75">
        <w:rPr>
          <w:rFonts w:ascii="Times New Roman" w:hAnsi="Times New Roman" w:cs="Times New Roman" w:hint="eastAsia"/>
          <w:sz w:val="22"/>
        </w:rPr>
        <w:t>2000)</w:t>
      </w:r>
      <w:r w:rsidR="009B6739">
        <w:rPr>
          <w:rStyle w:val="FootnoteReference"/>
          <w:rFonts w:ascii="Times New Roman" w:hAnsi="Times New Roman" w:cs="Times New Roman"/>
          <w:sz w:val="22"/>
        </w:rPr>
        <w:footnoteReference w:id="2"/>
      </w:r>
      <w:r w:rsidR="00533E1D" w:rsidRPr="00F07654">
        <w:rPr>
          <w:rFonts w:ascii="Times New Roman" w:hAnsi="Times New Roman" w:cs="Times New Roman" w:hint="eastAsia"/>
          <w:sz w:val="22"/>
        </w:rPr>
        <w:t xml:space="preserve"> </w:t>
      </w:r>
      <w:r w:rsidR="006F4F75">
        <w:rPr>
          <w:rFonts w:ascii="Times New Roman" w:hAnsi="Times New Roman" w:cs="Times New Roman" w:hint="eastAsia"/>
          <w:sz w:val="22"/>
        </w:rPr>
        <w:t xml:space="preserve">stated </w:t>
      </w:r>
      <w:r w:rsidR="00533E1D" w:rsidRPr="00F07654">
        <w:rPr>
          <w:rFonts w:ascii="Times New Roman" w:hAnsi="Times New Roman" w:cs="Times New Roman" w:hint="eastAsia"/>
          <w:sz w:val="22"/>
        </w:rPr>
        <w:t>that</w:t>
      </w:r>
      <w:r w:rsidR="00533E1D">
        <w:rPr>
          <w:rFonts w:ascii="Times New Roman" w:hAnsi="Times New Roman" w:cs="Times New Roman" w:hint="eastAsia"/>
          <w:sz w:val="22"/>
        </w:rPr>
        <w:t xml:space="preserve"> </w:t>
      </w:r>
      <w:r w:rsidR="00533E1D">
        <w:rPr>
          <w:rFonts w:ascii="Times New Roman" w:hAnsi="Times New Roman" w:cs="Times New Roman"/>
          <w:sz w:val="22"/>
        </w:rPr>
        <w:t>“</w:t>
      </w:r>
      <w:r w:rsidR="00880BAB">
        <w:rPr>
          <w:rFonts w:ascii="Times New Roman" w:hAnsi="Times New Roman" w:cs="Times New Roman" w:hint="eastAsia"/>
          <w:sz w:val="22"/>
        </w:rPr>
        <w:t>T</w:t>
      </w:r>
      <w:r w:rsidR="009B6739">
        <w:rPr>
          <w:rFonts w:ascii="Times New Roman" w:hAnsi="Times New Roman" w:cs="Times New Roman" w:hint="eastAsia"/>
          <w:sz w:val="22"/>
        </w:rPr>
        <w:t xml:space="preserve">he design </w:t>
      </w:r>
      <w:r w:rsidR="009B6739">
        <w:rPr>
          <w:rFonts w:ascii="Times New Roman" w:hAnsi="Times New Roman" w:cs="Times New Roman"/>
          <w:sz w:val="22"/>
        </w:rPr>
        <w:t>organization</w:t>
      </w:r>
      <w:r w:rsidR="009B6739">
        <w:rPr>
          <w:rFonts w:ascii="Times New Roman" w:hAnsi="Times New Roman" w:cs="Times New Roman" w:hint="eastAsia"/>
          <w:sz w:val="22"/>
        </w:rPr>
        <w:t xml:space="preserve"> </w:t>
      </w:r>
      <w:r w:rsidR="00533E1D" w:rsidRPr="00533E1D">
        <w:rPr>
          <w:rFonts w:ascii="Times New Roman" w:hAnsi="Times New Roman" w:cs="Times New Roman"/>
          <w:sz w:val="22"/>
        </w:rPr>
        <w:t>shall ensure that the installation is designed to meet the requirements of the operating organization, including any standardized utility requirements; that it takes account of the current state of the art for safety; that it is in accordance with the design specifications and safety analysis; that it satisfies national regulatory requirements; that it fulfils the requirements of an effective quality assurance programme; and that the safety of any design change is properly considered.</w:t>
      </w:r>
      <w:r w:rsidR="00533E1D">
        <w:rPr>
          <w:rFonts w:ascii="Times New Roman" w:hAnsi="Times New Roman" w:cs="Times New Roman"/>
          <w:sz w:val="22"/>
        </w:rPr>
        <w:t>”</w:t>
      </w:r>
      <w:r w:rsidR="00880BAB">
        <w:rPr>
          <w:rFonts w:ascii="Times New Roman" w:hAnsi="Times New Roman" w:cs="Times New Roman" w:hint="eastAsia"/>
          <w:sz w:val="22"/>
        </w:rPr>
        <w:t xml:space="preserve"> </w:t>
      </w:r>
      <w:r w:rsidR="00A73F5F">
        <w:rPr>
          <w:rFonts w:ascii="Times New Roman" w:hAnsi="Times New Roman" w:cs="Times New Roman" w:hint="eastAsia"/>
          <w:sz w:val="22"/>
        </w:rPr>
        <w:t>[10]</w:t>
      </w:r>
    </w:p>
    <w:p w:rsidR="00BE20AD" w:rsidRPr="00F07654" w:rsidRDefault="00BE20AD" w:rsidP="00E9353A">
      <w:pPr>
        <w:spacing w:afterLines="50" w:after="180" w:line="360" w:lineRule="auto"/>
        <w:jc w:val="left"/>
        <w:rPr>
          <w:sz w:val="22"/>
        </w:rPr>
      </w:pPr>
    </w:p>
    <w:p w:rsidR="00AE3D93" w:rsidRPr="00F07654" w:rsidRDefault="00AE3D93" w:rsidP="00E9353A">
      <w:pPr>
        <w:pStyle w:val="Heading3"/>
        <w:spacing w:afterLines="50" w:after="180" w:line="360" w:lineRule="auto"/>
        <w:ind w:leftChars="135" w:left="283"/>
        <w:jc w:val="left"/>
        <w:rPr>
          <w:sz w:val="24"/>
          <w:szCs w:val="24"/>
        </w:rPr>
      </w:pPr>
      <w:bookmarkStart w:id="31" w:name="_Toc449446820"/>
      <w:bookmarkStart w:id="32" w:name="_Toc449737850"/>
      <w:r w:rsidRPr="00F07654">
        <w:rPr>
          <w:rFonts w:hint="eastAsia"/>
          <w:sz w:val="24"/>
          <w:szCs w:val="24"/>
        </w:rPr>
        <w:t>2.1.</w:t>
      </w:r>
      <w:r w:rsidR="002111AD">
        <w:rPr>
          <w:rFonts w:hint="eastAsia"/>
          <w:sz w:val="24"/>
          <w:szCs w:val="24"/>
        </w:rPr>
        <w:t>9</w:t>
      </w:r>
      <w:r w:rsidRPr="00F07654">
        <w:rPr>
          <w:rFonts w:hint="eastAsia"/>
          <w:sz w:val="24"/>
          <w:szCs w:val="24"/>
        </w:rPr>
        <w:tab/>
      </w:r>
      <w:r w:rsidR="00AE0AA6" w:rsidRPr="00F07654">
        <w:rPr>
          <w:rFonts w:hint="eastAsia"/>
          <w:sz w:val="24"/>
          <w:szCs w:val="24"/>
        </w:rPr>
        <w:t>Other stakeholders</w:t>
      </w:r>
      <w:bookmarkEnd w:id="31"/>
      <w:bookmarkEnd w:id="32"/>
    </w:p>
    <w:p w:rsidR="00CE7D44" w:rsidRPr="00F07654" w:rsidRDefault="00CE7D44" w:rsidP="00E9353A">
      <w:pPr>
        <w:spacing w:afterLines="50" w:after="180" w:line="360" w:lineRule="auto"/>
        <w:jc w:val="left"/>
        <w:rPr>
          <w:sz w:val="22"/>
        </w:rPr>
      </w:pPr>
      <w:r w:rsidRPr="00F07654">
        <w:rPr>
          <w:rFonts w:hint="eastAsia"/>
          <w:sz w:val="22"/>
        </w:rPr>
        <w:t xml:space="preserve">In addition to the stakeholders discussed above, </w:t>
      </w:r>
      <w:r w:rsidR="00C363CF">
        <w:rPr>
          <w:rFonts w:hint="eastAsia"/>
          <w:sz w:val="22"/>
        </w:rPr>
        <w:t xml:space="preserve">who were primarily responsible for </w:t>
      </w:r>
      <w:r w:rsidR="00D575A7">
        <w:rPr>
          <w:rFonts w:hint="eastAsia"/>
          <w:sz w:val="22"/>
        </w:rPr>
        <w:t xml:space="preserve">safety design, </w:t>
      </w:r>
      <w:r w:rsidR="00C363CF">
        <w:rPr>
          <w:rFonts w:hint="eastAsia"/>
          <w:sz w:val="22"/>
        </w:rPr>
        <w:t>safety</w:t>
      </w:r>
      <w:r w:rsidR="00334E7D">
        <w:rPr>
          <w:rFonts w:hint="eastAsia"/>
          <w:sz w:val="22"/>
        </w:rPr>
        <w:t xml:space="preserve"> </w:t>
      </w:r>
      <w:r w:rsidR="00334E7D">
        <w:rPr>
          <w:rFonts w:hint="eastAsia"/>
          <w:sz w:val="22"/>
        </w:rPr>
        <w:lastRenderedPageBreak/>
        <w:t>management</w:t>
      </w:r>
      <w:r w:rsidR="00C363CF">
        <w:rPr>
          <w:rFonts w:hint="eastAsia"/>
          <w:sz w:val="22"/>
        </w:rPr>
        <w:t xml:space="preserve"> and emergency response, </w:t>
      </w:r>
      <w:r w:rsidRPr="00F07654">
        <w:rPr>
          <w:rFonts w:hint="eastAsia"/>
          <w:sz w:val="22"/>
        </w:rPr>
        <w:t>there were other stakeholders</w:t>
      </w:r>
      <w:r w:rsidR="00C363CF">
        <w:rPr>
          <w:rFonts w:hint="eastAsia"/>
          <w:sz w:val="22"/>
        </w:rPr>
        <w:t xml:space="preserve"> that</w:t>
      </w:r>
      <w:r w:rsidR="00817D12" w:rsidRPr="00F07654">
        <w:rPr>
          <w:rFonts w:hint="eastAsia"/>
          <w:sz w:val="22"/>
        </w:rPr>
        <w:t xml:space="preserve"> </w:t>
      </w:r>
      <w:r w:rsidR="002111AD">
        <w:rPr>
          <w:rFonts w:hint="eastAsia"/>
          <w:sz w:val="22"/>
        </w:rPr>
        <w:t>indirectly</w:t>
      </w:r>
      <w:r w:rsidRPr="00F07654">
        <w:rPr>
          <w:rFonts w:hint="eastAsia"/>
          <w:sz w:val="22"/>
        </w:rPr>
        <w:t xml:space="preserve"> contributed to the safety of Fukushima Daiichi Nuclear Power Plant</w:t>
      </w:r>
      <w:r w:rsidR="00C363CF">
        <w:rPr>
          <w:rFonts w:hint="eastAsia"/>
          <w:sz w:val="22"/>
        </w:rPr>
        <w:t xml:space="preserve">, </w:t>
      </w:r>
      <w:r w:rsidR="00C363CF" w:rsidRPr="00F07654">
        <w:rPr>
          <w:rFonts w:hint="eastAsia"/>
          <w:sz w:val="22"/>
        </w:rPr>
        <w:t>as follows</w:t>
      </w:r>
      <w:r w:rsidR="00C363CF">
        <w:rPr>
          <w:rFonts w:hint="eastAsia"/>
          <w:sz w:val="22"/>
        </w:rPr>
        <w:t>:</w:t>
      </w:r>
    </w:p>
    <w:p w:rsidR="00CE7D44" w:rsidRPr="00C363CF" w:rsidRDefault="00CE7D44" w:rsidP="00E9353A">
      <w:pPr>
        <w:spacing w:afterLines="50" w:after="180" w:line="360" w:lineRule="auto"/>
        <w:jc w:val="left"/>
      </w:pPr>
    </w:p>
    <w:p w:rsidR="000C47B5" w:rsidRPr="00F07654" w:rsidRDefault="0077326E" w:rsidP="00E9353A">
      <w:pPr>
        <w:pStyle w:val="Heading4"/>
        <w:spacing w:afterLines="50" w:after="180" w:line="360" w:lineRule="auto"/>
        <w:ind w:leftChars="135" w:left="283"/>
        <w:jc w:val="left"/>
        <w:rPr>
          <w:rFonts w:ascii="Times New Roman" w:hAnsi="Times New Roman" w:cs="Times New Roman"/>
          <w:sz w:val="22"/>
          <w:szCs w:val="24"/>
        </w:rPr>
      </w:pPr>
      <w:r w:rsidRPr="00F07654">
        <w:rPr>
          <w:rFonts w:hint="eastAsia"/>
          <w:b w:val="0"/>
          <w:sz w:val="22"/>
        </w:rPr>
        <w:t>(</w:t>
      </w:r>
      <w:r w:rsidR="002111AD">
        <w:rPr>
          <w:rFonts w:hint="eastAsia"/>
          <w:b w:val="0"/>
          <w:sz w:val="22"/>
        </w:rPr>
        <w:t>a</w:t>
      </w:r>
      <w:r w:rsidRPr="00F07654">
        <w:rPr>
          <w:rFonts w:hint="eastAsia"/>
          <w:b w:val="0"/>
          <w:sz w:val="22"/>
        </w:rPr>
        <w:t xml:space="preserve">) </w:t>
      </w:r>
      <w:r w:rsidR="00A514A4">
        <w:rPr>
          <w:rFonts w:hint="eastAsia"/>
          <w:b w:val="0"/>
          <w:sz w:val="22"/>
        </w:rPr>
        <w:t>Scientists</w:t>
      </w:r>
    </w:p>
    <w:p w:rsidR="00DD3AF2" w:rsidRDefault="00AB077C" w:rsidP="00E9353A">
      <w:pPr>
        <w:spacing w:afterLines="50" w:after="180" w:line="360" w:lineRule="auto"/>
        <w:jc w:val="left"/>
        <w:rPr>
          <w:rFonts w:ascii="Times New Roman" w:hAnsi="Times New Roman" w:cs="Times New Roman"/>
          <w:sz w:val="22"/>
          <w:szCs w:val="24"/>
        </w:rPr>
      </w:pPr>
      <w:r w:rsidRPr="00F07654">
        <w:rPr>
          <w:rFonts w:ascii="Times New Roman" w:hAnsi="Times New Roman" w:cs="Times New Roman" w:hint="eastAsia"/>
          <w:sz w:val="22"/>
          <w:szCs w:val="24"/>
        </w:rPr>
        <w:t xml:space="preserve">One of the roles that </w:t>
      </w:r>
      <w:r w:rsidR="00A514A4">
        <w:rPr>
          <w:rFonts w:ascii="Times New Roman" w:hAnsi="Times New Roman" w:cs="Times New Roman" w:hint="eastAsia"/>
          <w:sz w:val="22"/>
          <w:szCs w:val="24"/>
        </w:rPr>
        <w:t>scientists play</w:t>
      </w:r>
      <w:r w:rsidRPr="00F07654">
        <w:rPr>
          <w:rFonts w:ascii="Times New Roman" w:hAnsi="Times New Roman" w:cs="Times New Roman" w:hint="eastAsia"/>
          <w:sz w:val="22"/>
          <w:szCs w:val="24"/>
        </w:rPr>
        <w:t xml:space="preserve"> in society, in general,</w:t>
      </w:r>
      <w:r w:rsidR="000C47B5" w:rsidRPr="00F07654">
        <w:rPr>
          <w:rFonts w:ascii="Times New Roman" w:hAnsi="Times New Roman" w:cs="Times New Roman" w:hint="eastAsia"/>
          <w:sz w:val="22"/>
          <w:szCs w:val="24"/>
        </w:rPr>
        <w:t xml:space="preserve"> </w:t>
      </w:r>
      <w:r w:rsidRPr="00F07654">
        <w:rPr>
          <w:rFonts w:ascii="Times New Roman" w:hAnsi="Times New Roman" w:cs="Times New Roman" w:hint="eastAsia"/>
          <w:sz w:val="22"/>
          <w:szCs w:val="24"/>
        </w:rPr>
        <w:t xml:space="preserve">is to provide scientific </w:t>
      </w:r>
      <w:r w:rsidR="008C4354">
        <w:rPr>
          <w:rFonts w:ascii="Times New Roman" w:hAnsi="Times New Roman" w:cs="Times New Roman" w:hint="eastAsia"/>
          <w:sz w:val="22"/>
          <w:szCs w:val="24"/>
        </w:rPr>
        <w:t xml:space="preserve">knowledge and </w:t>
      </w:r>
      <w:r w:rsidRPr="00F07654">
        <w:rPr>
          <w:rFonts w:ascii="Times New Roman" w:hAnsi="Times New Roman" w:cs="Times New Roman" w:hint="eastAsia"/>
          <w:sz w:val="22"/>
          <w:szCs w:val="24"/>
        </w:rPr>
        <w:t>advice to decision makers</w:t>
      </w:r>
      <w:r w:rsidR="006F7584">
        <w:rPr>
          <w:rFonts w:ascii="Times New Roman" w:hAnsi="Times New Roman" w:cs="Times New Roman" w:hint="eastAsia"/>
          <w:sz w:val="22"/>
          <w:szCs w:val="24"/>
        </w:rPr>
        <w:t xml:space="preserve"> and, if necessary, to make policy recommendations</w:t>
      </w:r>
      <w:r w:rsidR="002D19DE">
        <w:rPr>
          <w:rFonts w:ascii="Times New Roman" w:hAnsi="Times New Roman" w:cs="Times New Roman" w:hint="eastAsia"/>
          <w:sz w:val="22"/>
          <w:szCs w:val="24"/>
        </w:rPr>
        <w:t xml:space="preserve"> based on their expertise</w:t>
      </w:r>
      <w:r w:rsidR="00DD3AF2" w:rsidRPr="00F07654">
        <w:rPr>
          <w:rFonts w:ascii="Times New Roman" w:hAnsi="Times New Roman" w:cs="Times New Roman" w:hint="eastAsia"/>
          <w:sz w:val="22"/>
          <w:szCs w:val="24"/>
        </w:rPr>
        <w:t>.</w:t>
      </w:r>
    </w:p>
    <w:p w:rsidR="00EB3FAE" w:rsidRPr="00F07654" w:rsidRDefault="00AB077C" w:rsidP="00E9353A">
      <w:pPr>
        <w:spacing w:afterLines="50" w:after="180" w:line="360" w:lineRule="auto"/>
        <w:jc w:val="left"/>
        <w:rPr>
          <w:rFonts w:ascii="Times New Roman" w:hAnsi="Times New Roman" w:cs="Times New Roman"/>
          <w:sz w:val="22"/>
          <w:szCs w:val="24"/>
        </w:rPr>
      </w:pPr>
      <w:r w:rsidRPr="00F07654">
        <w:rPr>
          <w:rFonts w:ascii="Times New Roman" w:hAnsi="Times New Roman" w:cs="Times New Roman" w:hint="eastAsia"/>
          <w:sz w:val="22"/>
          <w:szCs w:val="24"/>
        </w:rPr>
        <w:t xml:space="preserve">Specifically, they </w:t>
      </w:r>
      <w:r w:rsidR="00F40324">
        <w:rPr>
          <w:rFonts w:ascii="Times New Roman" w:hAnsi="Times New Roman" w:cs="Times New Roman" w:hint="eastAsia"/>
          <w:sz w:val="22"/>
          <w:szCs w:val="24"/>
        </w:rPr>
        <w:t>were expected to offer</w:t>
      </w:r>
      <w:r w:rsidR="00F40324" w:rsidRPr="00F07654">
        <w:rPr>
          <w:rFonts w:ascii="Times New Roman" w:hAnsi="Times New Roman" w:cs="Times New Roman" w:hint="eastAsia"/>
          <w:sz w:val="22"/>
          <w:szCs w:val="24"/>
        </w:rPr>
        <w:t xml:space="preserve"> </w:t>
      </w:r>
      <w:r w:rsidRPr="00F07654">
        <w:rPr>
          <w:rFonts w:ascii="Times New Roman" w:hAnsi="Times New Roman" w:cs="Times New Roman" w:hint="eastAsia"/>
          <w:sz w:val="22"/>
          <w:szCs w:val="24"/>
        </w:rPr>
        <w:t>the</w:t>
      </w:r>
      <w:r w:rsidR="00331385" w:rsidRPr="00F07654">
        <w:rPr>
          <w:rFonts w:ascii="Times New Roman" w:hAnsi="Times New Roman" w:cs="Times New Roman" w:hint="eastAsia"/>
          <w:sz w:val="22"/>
          <w:szCs w:val="24"/>
        </w:rPr>
        <w:t>ir</w:t>
      </w:r>
      <w:r w:rsidRPr="00F07654">
        <w:rPr>
          <w:rFonts w:ascii="Times New Roman" w:hAnsi="Times New Roman" w:cs="Times New Roman" w:hint="eastAsia"/>
          <w:sz w:val="22"/>
          <w:szCs w:val="24"/>
        </w:rPr>
        <w:t xml:space="preserve"> expertise in nuclear science and technology</w:t>
      </w:r>
      <w:r w:rsidR="00331385" w:rsidRPr="00F07654">
        <w:rPr>
          <w:rFonts w:ascii="Times New Roman" w:hAnsi="Times New Roman" w:cs="Times New Roman" w:hint="eastAsia"/>
          <w:sz w:val="22"/>
          <w:szCs w:val="24"/>
        </w:rPr>
        <w:t xml:space="preserve"> or</w:t>
      </w:r>
      <w:r w:rsidRPr="00F07654">
        <w:rPr>
          <w:rFonts w:ascii="Times New Roman" w:hAnsi="Times New Roman" w:cs="Times New Roman" w:hint="eastAsia"/>
          <w:sz w:val="22"/>
          <w:szCs w:val="24"/>
        </w:rPr>
        <w:t xml:space="preserve"> in disaster prevention</w:t>
      </w:r>
      <w:r w:rsidR="00331385" w:rsidRPr="00F07654">
        <w:rPr>
          <w:rFonts w:ascii="Times New Roman" w:hAnsi="Times New Roman" w:cs="Times New Roman" w:hint="eastAsia"/>
          <w:sz w:val="22"/>
          <w:szCs w:val="24"/>
        </w:rPr>
        <w:t>, to TEPCO and the governmental organizations</w:t>
      </w:r>
      <w:r w:rsidR="008D3335" w:rsidRPr="00F07654">
        <w:rPr>
          <w:rFonts w:ascii="Times New Roman" w:hAnsi="Times New Roman" w:cs="Times New Roman" w:hint="eastAsia"/>
          <w:sz w:val="22"/>
          <w:szCs w:val="24"/>
        </w:rPr>
        <w:t>. NSC, in particular, consisted of members from academia.</w:t>
      </w:r>
    </w:p>
    <w:p w:rsidR="0077326E" w:rsidRDefault="0077326E" w:rsidP="00E9353A">
      <w:pPr>
        <w:spacing w:afterLines="50" w:after="180" w:line="360" w:lineRule="auto"/>
        <w:jc w:val="left"/>
        <w:rPr>
          <w:rFonts w:ascii="Times New Roman" w:hAnsi="Times New Roman" w:cs="Times New Roman"/>
          <w:sz w:val="22"/>
          <w:szCs w:val="24"/>
        </w:rPr>
      </w:pPr>
    </w:p>
    <w:p w:rsidR="00762369" w:rsidRPr="00762369" w:rsidRDefault="00762369" w:rsidP="00E9353A">
      <w:pPr>
        <w:pStyle w:val="Heading4"/>
        <w:spacing w:afterLines="50" w:after="180" w:line="360" w:lineRule="auto"/>
        <w:ind w:leftChars="135" w:left="283"/>
        <w:jc w:val="left"/>
        <w:rPr>
          <w:rFonts w:ascii="Times New Roman" w:hAnsi="Times New Roman" w:cs="Times New Roman"/>
          <w:b w:val="0"/>
          <w:sz w:val="22"/>
          <w:lang w:val="en"/>
        </w:rPr>
      </w:pPr>
      <w:r w:rsidRPr="00F07654">
        <w:rPr>
          <w:rFonts w:hint="eastAsia"/>
          <w:b w:val="0"/>
          <w:sz w:val="22"/>
        </w:rPr>
        <w:t>(</w:t>
      </w:r>
      <w:r w:rsidR="002111AD">
        <w:rPr>
          <w:rFonts w:hint="eastAsia"/>
          <w:b w:val="0"/>
          <w:sz w:val="22"/>
        </w:rPr>
        <w:t>b</w:t>
      </w:r>
      <w:r w:rsidRPr="00F07654">
        <w:rPr>
          <w:rFonts w:hint="eastAsia"/>
          <w:b w:val="0"/>
          <w:sz w:val="22"/>
        </w:rPr>
        <w:t>)</w:t>
      </w:r>
      <w:r>
        <w:rPr>
          <w:rFonts w:hint="eastAsia"/>
          <w:b w:val="0"/>
          <w:sz w:val="22"/>
        </w:rPr>
        <w:t xml:space="preserve"> </w:t>
      </w:r>
      <w:r w:rsidRPr="00762369">
        <w:rPr>
          <w:rFonts w:ascii="Times New Roman" w:hAnsi="Times New Roman" w:cs="Times New Roman" w:hint="eastAsia"/>
          <w:b w:val="0"/>
          <w:sz w:val="22"/>
        </w:rPr>
        <w:t>R</w:t>
      </w:r>
      <w:r w:rsidRPr="00762369">
        <w:rPr>
          <w:rFonts w:ascii="Times New Roman" w:hAnsi="Times New Roman" w:cs="Times New Roman"/>
          <w:b w:val="0"/>
          <w:sz w:val="22"/>
        </w:rPr>
        <w:t xml:space="preserve">adiation </w:t>
      </w:r>
      <w:r w:rsidRPr="00762369">
        <w:rPr>
          <w:rFonts w:ascii="Times New Roman" w:hAnsi="Times New Roman" w:cs="Times New Roman" w:hint="eastAsia"/>
          <w:b w:val="0"/>
          <w:sz w:val="22"/>
        </w:rPr>
        <w:t>E</w:t>
      </w:r>
      <w:r w:rsidRPr="00762369">
        <w:rPr>
          <w:rFonts w:ascii="Times New Roman" w:hAnsi="Times New Roman" w:cs="Times New Roman"/>
          <w:b w:val="0"/>
          <w:sz w:val="22"/>
        </w:rPr>
        <w:t xml:space="preserve">mergency </w:t>
      </w:r>
      <w:r w:rsidRPr="00762369">
        <w:rPr>
          <w:rFonts w:ascii="Times New Roman" w:hAnsi="Times New Roman" w:cs="Times New Roman" w:hint="eastAsia"/>
          <w:b w:val="0"/>
          <w:sz w:val="22"/>
        </w:rPr>
        <w:t>M</w:t>
      </w:r>
      <w:r w:rsidRPr="00762369">
        <w:rPr>
          <w:rFonts w:ascii="Times New Roman" w:hAnsi="Times New Roman" w:cs="Times New Roman"/>
          <w:b w:val="0"/>
          <w:sz w:val="22"/>
        </w:rPr>
        <w:t xml:space="preserve">edicine </w:t>
      </w:r>
      <w:r w:rsidRPr="00762369">
        <w:rPr>
          <w:rFonts w:ascii="Times New Roman" w:hAnsi="Times New Roman" w:cs="Times New Roman" w:hint="eastAsia"/>
          <w:b w:val="0"/>
          <w:sz w:val="22"/>
        </w:rPr>
        <w:t>N</w:t>
      </w:r>
      <w:r w:rsidRPr="00762369">
        <w:rPr>
          <w:rFonts w:ascii="Times New Roman" w:hAnsi="Times New Roman" w:cs="Times New Roman"/>
          <w:b w:val="0"/>
          <w:sz w:val="22"/>
        </w:rPr>
        <w:t>etwork</w:t>
      </w:r>
    </w:p>
    <w:p w:rsidR="00DD3AF2" w:rsidRDefault="00762369" w:rsidP="00E9353A">
      <w:pPr>
        <w:spacing w:afterLines="50" w:after="180" w:line="360" w:lineRule="auto"/>
        <w:jc w:val="left"/>
        <w:rPr>
          <w:sz w:val="22"/>
        </w:rPr>
      </w:pPr>
      <w:r w:rsidRPr="00F07654">
        <w:rPr>
          <w:sz w:val="22"/>
        </w:rPr>
        <w:t>Radiation emergency medicine refers to medical treatment provided in the event of contamination and radiation exposure as a result of radiation accidents and nuclear disasters. The medical institutions that provide special treatment to patients suffering from radiation contamination or exposure are known as radiation emergency medical institutions</w:t>
      </w:r>
      <w:r w:rsidR="00DD3AF2" w:rsidRPr="00F07654">
        <w:rPr>
          <w:sz w:val="22"/>
        </w:rPr>
        <w:t>.</w:t>
      </w:r>
    </w:p>
    <w:p w:rsidR="00762369" w:rsidRPr="00F07654" w:rsidRDefault="00762369" w:rsidP="00E9353A">
      <w:pPr>
        <w:spacing w:afterLines="50" w:after="180" w:line="360" w:lineRule="auto"/>
        <w:jc w:val="left"/>
        <w:rPr>
          <w:sz w:val="22"/>
          <w:lang w:val="en"/>
        </w:rPr>
      </w:pPr>
      <w:r w:rsidRPr="00F07654">
        <w:rPr>
          <w:sz w:val="22"/>
        </w:rPr>
        <w:t xml:space="preserve">Several of the medical institutions located in prefectures where nuclear power plants </w:t>
      </w:r>
      <w:r w:rsidR="00DD3AF2">
        <w:rPr>
          <w:rFonts w:hint="eastAsia"/>
          <w:sz w:val="22"/>
        </w:rPr>
        <w:t>were</w:t>
      </w:r>
      <w:r w:rsidR="00DD3AF2" w:rsidRPr="00F07654">
        <w:rPr>
          <w:sz w:val="22"/>
        </w:rPr>
        <w:t xml:space="preserve"> </w:t>
      </w:r>
      <w:r w:rsidRPr="00F07654">
        <w:rPr>
          <w:sz w:val="22"/>
        </w:rPr>
        <w:t>situated</w:t>
      </w:r>
      <w:r w:rsidRPr="00F07654">
        <w:rPr>
          <w:rFonts w:hint="eastAsia"/>
          <w:sz w:val="22"/>
        </w:rPr>
        <w:t>, including Fukushima Prefecture,</w:t>
      </w:r>
      <w:r w:rsidRPr="00F07654">
        <w:rPr>
          <w:sz w:val="22"/>
        </w:rPr>
        <w:t xml:space="preserve"> </w:t>
      </w:r>
      <w:r w:rsidR="00DD3AF2" w:rsidRPr="00F07654">
        <w:rPr>
          <w:sz w:val="22"/>
        </w:rPr>
        <w:t>ha</w:t>
      </w:r>
      <w:r w:rsidR="00DD3AF2">
        <w:rPr>
          <w:rFonts w:hint="eastAsia"/>
          <w:sz w:val="22"/>
        </w:rPr>
        <w:t>d</w:t>
      </w:r>
      <w:r w:rsidR="00DD3AF2" w:rsidRPr="00F07654">
        <w:rPr>
          <w:sz w:val="22"/>
        </w:rPr>
        <w:t xml:space="preserve"> </w:t>
      </w:r>
      <w:r w:rsidRPr="00F07654">
        <w:rPr>
          <w:sz w:val="22"/>
        </w:rPr>
        <w:t xml:space="preserve">been designated as radiation emergency medical institutions and, together with the National Institute of Radiological Sciences, </w:t>
      </w:r>
      <w:r w:rsidR="008C4354" w:rsidRPr="00F07654">
        <w:rPr>
          <w:sz w:val="22"/>
        </w:rPr>
        <w:t>ma</w:t>
      </w:r>
      <w:r w:rsidR="008C4354">
        <w:rPr>
          <w:rFonts w:hint="eastAsia"/>
          <w:sz w:val="22"/>
        </w:rPr>
        <w:t>d</w:t>
      </w:r>
      <w:r w:rsidR="008C4354" w:rsidRPr="00F07654">
        <w:rPr>
          <w:sz w:val="22"/>
        </w:rPr>
        <w:t xml:space="preserve">e </w:t>
      </w:r>
      <w:r w:rsidRPr="00F07654">
        <w:rPr>
          <w:sz w:val="22"/>
        </w:rPr>
        <w:t>up the radiation emergency medicine network.</w:t>
      </w:r>
      <w:r w:rsidRPr="00F07654">
        <w:rPr>
          <w:rFonts w:hint="eastAsia"/>
          <w:sz w:val="22"/>
        </w:rPr>
        <w:t xml:space="preserve"> </w:t>
      </w:r>
      <w:r w:rsidR="00ED60A8">
        <w:rPr>
          <w:rFonts w:hint="eastAsia"/>
          <w:sz w:val="22"/>
        </w:rPr>
        <w:t>[4]</w:t>
      </w:r>
    </w:p>
    <w:p w:rsidR="00762369" w:rsidRPr="00F07654" w:rsidRDefault="00762369" w:rsidP="00E9353A">
      <w:pPr>
        <w:spacing w:afterLines="50" w:after="180" w:line="360" w:lineRule="auto"/>
        <w:jc w:val="left"/>
        <w:rPr>
          <w:sz w:val="22"/>
        </w:rPr>
      </w:pPr>
      <w:r w:rsidRPr="00F07654">
        <w:rPr>
          <w:rFonts w:hint="eastAsia"/>
          <w:sz w:val="22"/>
        </w:rPr>
        <w:t>T</w:t>
      </w:r>
      <w:r w:rsidRPr="00F07654">
        <w:rPr>
          <w:sz w:val="22"/>
        </w:rPr>
        <w:t>he radiation emergency medicine network</w:t>
      </w:r>
      <w:r w:rsidRPr="00F07654">
        <w:rPr>
          <w:rFonts w:hint="eastAsia"/>
          <w:sz w:val="22"/>
        </w:rPr>
        <w:t xml:space="preserve"> was built under the initiative of MEXT, the authority for radiatio</w:t>
      </w:r>
      <w:r w:rsidRPr="0071447C">
        <w:rPr>
          <w:rFonts w:hint="eastAsia"/>
          <w:sz w:val="22"/>
        </w:rPr>
        <w:t>n protection (See 2.1.6), in acc</w:t>
      </w:r>
      <w:r w:rsidRPr="00F07654">
        <w:rPr>
          <w:rFonts w:hint="eastAsia"/>
          <w:sz w:val="22"/>
        </w:rPr>
        <w:t>ordance with</w:t>
      </w:r>
      <w:r w:rsidRPr="00F07654">
        <w:rPr>
          <w:sz w:val="22"/>
        </w:rPr>
        <w:t xml:space="preserve"> the basic principles underlying “The Shape of </w:t>
      </w:r>
      <w:r w:rsidRPr="00F07654">
        <w:rPr>
          <w:sz w:val="22"/>
        </w:rPr>
        <w:lastRenderedPageBreak/>
        <w:t>Radiation Emergency Medicine”</w:t>
      </w:r>
      <w:r w:rsidRPr="00F07654">
        <w:rPr>
          <w:rFonts w:hint="eastAsia"/>
          <w:sz w:val="22"/>
        </w:rPr>
        <w:t xml:space="preserve"> </w:t>
      </w:r>
      <w:r w:rsidRPr="00F07654">
        <w:rPr>
          <w:sz w:val="22"/>
        </w:rPr>
        <w:t>agreement drawn up by NSC.</w:t>
      </w:r>
      <w:r w:rsidRPr="00F07654">
        <w:rPr>
          <w:rFonts w:hint="eastAsia"/>
          <w:sz w:val="22"/>
        </w:rPr>
        <w:t xml:space="preserve"> </w:t>
      </w:r>
      <w:r w:rsidR="00ED60A8">
        <w:rPr>
          <w:rFonts w:hint="eastAsia"/>
          <w:sz w:val="22"/>
        </w:rPr>
        <w:t>[4]</w:t>
      </w:r>
    </w:p>
    <w:p w:rsidR="00762369" w:rsidRPr="00F07654" w:rsidRDefault="00762369" w:rsidP="00E9353A">
      <w:pPr>
        <w:spacing w:afterLines="50" w:after="180" w:line="360" w:lineRule="auto"/>
        <w:jc w:val="left"/>
        <w:rPr>
          <w:rFonts w:ascii="Times New Roman" w:hAnsi="Times New Roman" w:cs="Times New Roman"/>
          <w:sz w:val="22"/>
          <w:szCs w:val="24"/>
        </w:rPr>
      </w:pPr>
    </w:p>
    <w:p w:rsidR="00747C3D" w:rsidRPr="00F07654" w:rsidRDefault="00747C3D" w:rsidP="00E9353A">
      <w:pPr>
        <w:pStyle w:val="Heading2"/>
        <w:spacing w:afterLines="50" w:after="180" w:line="360" w:lineRule="auto"/>
        <w:jc w:val="left"/>
        <w:rPr>
          <w:sz w:val="22"/>
        </w:rPr>
      </w:pPr>
      <w:bookmarkStart w:id="33" w:name="_Toc449446821"/>
      <w:bookmarkStart w:id="34" w:name="_Toc449737851"/>
      <w:r w:rsidRPr="00F07654">
        <w:rPr>
          <w:rFonts w:hint="eastAsia"/>
          <w:sz w:val="28"/>
        </w:rPr>
        <w:t>2.2</w:t>
      </w:r>
      <w:r w:rsidRPr="00F07654">
        <w:rPr>
          <w:rFonts w:hint="eastAsia"/>
          <w:sz w:val="28"/>
        </w:rPr>
        <w:tab/>
      </w:r>
      <w:r w:rsidR="00461F59">
        <w:rPr>
          <w:rFonts w:hint="eastAsia"/>
          <w:sz w:val="28"/>
        </w:rPr>
        <w:t xml:space="preserve">Safety </w:t>
      </w:r>
      <w:r w:rsidRPr="00F07654">
        <w:rPr>
          <w:rFonts w:hint="eastAsia"/>
          <w:sz w:val="28"/>
        </w:rPr>
        <w:t>Control Structure</w:t>
      </w:r>
      <w:bookmarkEnd w:id="33"/>
      <w:bookmarkEnd w:id="34"/>
    </w:p>
    <w:p w:rsidR="00314FE7" w:rsidRDefault="00BF3870" w:rsidP="00A8625F">
      <w:pPr>
        <w:spacing w:afterLines="50" w:after="180" w:line="360" w:lineRule="auto"/>
        <w:jc w:val="left"/>
        <w:rPr>
          <w:noProof/>
        </w:rPr>
      </w:pPr>
      <w:r w:rsidRPr="00571860">
        <w:rPr>
          <w:rFonts w:ascii="Times New Roman" w:hAnsi="Times New Roman" w:cs="Times New Roman"/>
          <w:kern w:val="0"/>
          <w:sz w:val="22"/>
        </w:rPr>
        <w:t>Figure 2-</w:t>
      </w:r>
      <w:r w:rsidR="000E1F85" w:rsidRPr="00571860">
        <w:rPr>
          <w:rFonts w:ascii="Times New Roman" w:hAnsi="Times New Roman" w:cs="Times New Roman" w:hint="eastAsia"/>
          <w:kern w:val="0"/>
          <w:sz w:val="22"/>
        </w:rPr>
        <w:t>1</w:t>
      </w:r>
      <w:r w:rsidRPr="00571860">
        <w:rPr>
          <w:rFonts w:ascii="Times New Roman" w:hAnsi="Times New Roman" w:cs="Times New Roman"/>
          <w:kern w:val="0"/>
          <w:sz w:val="22"/>
        </w:rPr>
        <w:t xml:space="preserve"> shows the system control structure for</w:t>
      </w:r>
      <w:r w:rsidR="00461F59" w:rsidRPr="00571860">
        <w:rPr>
          <w:rFonts w:ascii="Times New Roman" w:hAnsi="Times New Roman" w:cs="Times New Roman" w:hint="eastAsia"/>
          <w:kern w:val="0"/>
          <w:sz w:val="22"/>
        </w:rPr>
        <w:t xml:space="preserve"> the</w:t>
      </w:r>
      <w:r w:rsidR="00D575A7" w:rsidRPr="00571860">
        <w:rPr>
          <w:rFonts w:ascii="Times New Roman" w:hAnsi="Times New Roman" w:cs="Times New Roman" w:hint="eastAsia"/>
          <w:kern w:val="0"/>
          <w:sz w:val="22"/>
        </w:rPr>
        <w:t xml:space="preserve"> </w:t>
      </w:r>
      <w:r w:rsidR="00D575A7" w:rsidRPr="00571860">
        <w:rPr>
          <w:rFonts w:hint="eastAsia"/>
          <w:sz w:val="22"/>
        </w:rPr>
        <w:t>safety design and</w:t>
      </w:r>
      <w:r w:rsidR="0010135D" w:rsidRPr="00571860">
        <w:rPr>
          <w:rFonts w:hint="eastAsia"/>
          <w:sz w:val="22"/>
        </w:rPr>
        <w:t xml:space="preserve"> </w:t>
      </w:r>
      <w:r w:rsidR="00050388" w:rsidRPr="00571860">
        <w:rPr>
          <w:rFonts w:hint="eastAsia"/>
          <w:sz w:val="22"/>
        </w:rPr>
        <w:t xml:space="preserve">safety management </w:t>
      </w:r>
      <w:r w:rsidR="00461F59" w:rsidRPr="00571860">
        <w:rPr>
          <w:rFonts w:hint="eastAsia"/>
          <w:sz w:val="22"/>
        </w:rPr>
        <w:t>of the</w:t>
      </w:r>
      <w:r w:rsidR="00461F59" w:rsidRPr="000E1F85">
        <w:rPr>
          <w:rFonts w:hint="eastAsia"/>
          <w:sz w:val="22"/>
        </w:rPr>
        <w:t xml:space="preserve"> Fukushima Daiichi Nuclear Power Plant </w:t>
      </w:r>
      <w:r w:rsidR="00050388" w:rsidRPr="000E1F85">
        <w:rPr>
          <w:rFonts w:hint="eastAsia"/>
          <w:sz w:val="22"/>
        </w:rPr>
        <w:t>and</w:t>
      </w:r>
      <w:r w:rsidR="00747C3D" w:rsidRPr="000E1F85">
        <w:rPr>
          <w:sz w:val="22"/>
        </w:rPr>
        <w:t xml:space="preserve"> </w:t>
      </w:r>
      <w:r w:rsidR="00461F59" w:rsidRPr="000E1F85">
        <w:rPr>
          <w:rFonts w:hint="eastAsia"/>
          <w:sz w:val="22"/>
        </w:rPr>
        <w:t xml:space="preserve">the </w:t>
      </w:r>
      <w:r w:rsidR="00747C3D" w:rsidRPr="000E1F85">
        <w:rPr>
          <w:sz w:val="22"/>
        </w:rPr>
        <w:t xml:space="preserve">emergency </w:t>
      </w:r>
      <w:r w:rsidR="00050388" w:rsidRPr="000E1F85">
        <w:rPr>
          <w:rFonts w:hint="eastAsia"/>
          <w:sz w:val="22"/>
        </w:rPr>
        <w:t>response</w:t>
      </w:r>
      <w:r w:rsidR="00461F59" w:rsidRPr="000E1F85">
        <w:rPr>
          <w:rFonts w:hint="eastAsia"/>
          <w:sz w:val="22"/>
        </w:rPr>
        <w:t xml:space="preserve"> in case of an accident</w:t>
      </w:r>
      <w:r w:rsidR="008A0B64">
        <w:rPr>
          <w:rFonts w:hint="eastAsia"/>
          <w:sz w:val="22"/>
        </w:rPr>
        <w:t>, according to the safety constraints of stakeholders discussed in the previous section</w:t>
      </w:r>
      <w:r w:rsidR="00461F59" w:rsidRPr="000E1F85">
        <w:rPr>
          <w:rFonts w:hint="eastAsia"/>
          <w:sz w:val="22"/>
        </w:rPr>
        <w:t>.</w:t>
      </w:r>
    </w:p>
    <w:p w:rsidR="00A8625F" w:rsidRDefault="00A8625F" w:rsidP="00A8625F">
      <w:pPr>
        <w:autoSpaceDE w:val="0"/>
        <w:autoSpaceDN w:val="0"/>
        <w:adjustRightInd w:val="0"/>
        <w:spacing w:afterLines="50" w:after="180" w:line="360" w:lineRule="auto"/>
        <w:jc w:val="left"/>
        <w:rPr>
          <w:sz w:val="22"/>
        </w:rPr>
      </w:pPr>
      <w:r>
        <w:rPr>
          <w:rFonts w:hint="eastAsia"/>
          <w:sz w:val="22"/>
        </w:rPr>
        <w:t xml:space="preserve">TEPCO was charged with the direct safety management of the nuclear power plant, which had been originally designed by General Electric. NISA provided supervision over the operator, </w:t>
      </w:r>
      <w:r>
        <w:rPr>
          <w:sz w:val="22"/>
        </w:rPr>
        <w:t>and</w:t>
      </w:r>
      <w:r>
        <w:rPr>
          <w:rFonts w:hint="eastAsia"/>
          <w:sz w:val="22"/>
        </w:rPr>
        <w:t xml:space="preserve"> their safety regulation</w:t>
      </w:r>
      <w:r w:rsidR="00400F86">
        <w:rPr>
          <w:rFonts w:hint="eastAsia"/>
          <w:sz w:val="22"/>
        </w:rPr>
        <w:t>s</w:t>
      </w:r>
      <w:r>
        <w:rPr>
          <w:rFonts w:hint="eastAsia"/>
          <w:sz w:val="22"/>
        </w:rPr>
        <w:t xml:space="preserve"> </w:t>
      </w:r>
      <w:r w:rsidR="00400F86">
        <w:rPr>
          <w:rFonts w:hint="eastAsia"/>
          <w:sz w:val="22"/>
        </w:rPr>
        <w:t xml:space="preserve">were </w:t>
      </w:r>
      <w:r>
        <w:rPr>
          <w:rFonts w:hint="eastAsia"/>
          <w:sz w:val="22"/>
        </w:rPr>
        <w:t xml:space="preserve">checked by NSC. </w:t>
      </w:r>
      <w:r w:rsidR="00A514A4">
        <w:rPr>
          <w:rFonts w:hint="eastAsia"/>
          <w:sz w:val="22"/>
        </w:rPr>
        <w:t xml:space="preserve">Scientists </w:t>
      </w:r>
      <w:r>
        <w:rPr>
          <w:rFonts w:hint="eastAsia"/>
          <w:sz w:val="22"/>
        </w:rPr>
        <w:t>provided knowledge and expertise for stakeholders such as TEPCO, NISA and NSC.</w:t>
      </w:r>
    </w:p>
    <w:p w:rsidR="00A8625F" w:rsidRDefault="00A8625F" w:rsidP="00A8625F">
      <w:pPr>
        <w:autoSpaceDE w:val="0"/>
        <w:autoSpaceDN w:val="0"/>
        <w:adjustRightInd w:val="0"/>
        <w:spacing w:afterLines="50" w:after="180" w:line="360" w:lineRule="auto"/>
        <w:jc w:val="left"/>
        <w:rPr>
          <w:sz w:val="22"/>
        </w:rPr>
      </w:pPr>
      <w:r>
        <w:rPr>
          <w:rFonts w:hint="eastAsia"/>
          <w:sz w:val="22"/>
        </w:rPr>
        <w:t>In case of an emergency, operators were to control the nuclear power plant with the help of TEPCO head office. T</w:t>
      </w:r>
      <w:r>
        <w:rPr>
          <w:sz w:val="22"/>
        </w:rPr>
        <w:t>he</w:t>
      </w:r>
      <w:r>
        <w:rPr>
          <w:rFonts w:hint="eastAsia"/>
          <w:sz w:val="22"/>
        </w:rPr>
        <w:t xml:space="preserve"> Prime Minister</w:t>
      </w:r>
      <w:r>
        <w:rPr>
          <w:sz w:val="22"/>
        </w:rPr>
        <w:t>’</w:t>
      </w:r>
      <w:r>
        <w:rPr>
          <w:rFonts w:hint="eastAsia"/>
          <w:sz w:val="22"/>
        </w:rPr>
        <w:t xml:space="preserve">s </w:t>
      </w:r>
      <w:r w:rsidR="008C4354">
        <w:rPr>
          <w:rFonts w:hint="eastAsia"/>
          <w:sz w:val="22"/>
        </w:rPr>
        <w:t>O</w:t>
      </w:r>
      <w:r>
        <w:rPr>
          <w:rFonts w:hint="eastAsia"/>
          <w:sz w:val="22"/>
        </w:rPr>
        <w:t xml:space="preserve">ffice was to take the initiative in emergency response with the support of NISA as its secretariat, and </w:t>
      </w:r>
      <w:r w:rsidR="008C4354">
        <w:rPr>
          <w:rFonts w:hint="eastAsia"/>
          <w:sz w:val="22"/>
        </w:rPr>
        <w:t xml:space="preserve">the </w:t>
      </w:r>
      <w:r>
        <w:rPr>
          <w:rFonts w:hint="eastAsia"/>
          <w:sz w:val="22"/>
        </w:rPr>
        <w:t xml:space="preserve">Off-site Center located near the nuclear power plant was to organize a joint council with the local governments. Residents would be given monitoring information and be instructed </w:t>
      </w:r>
      <w:r w:rsidR="008C4354">
        <w:rPr>
          <w:rFonts w:hint="eastAsia"/>
          <w:sz w:val="22"/>
        </w:rPr>
        <w:t xml:space="preserve">about </w:t>
      </w:r>
      <w:r>
        <w:rPr>
          <w:rFonts w:hint="eastAsia"/>
          <w:sz w:val="22"/>
        </w:rPr>
        <w:t xml:space="preserve">evacuation by the national or the prefectural government, and radiation emergency hospitals would </w:t>
      </w:r>
      <w:r w:rsidRPr="00F07654">
        <w:rPr>
          <w:sz w:val="22"/>
        </w:rPr>
        <w:t>provide special treatment to patients suffering from radiation contamination or exposure</w:t>
      </w:r>
      <w:r>
        <w:rPr>
          <w:rFonts w:hint="eastAsia"/>
          <w:sz w:val="22"/>
        </w:rPr>
        <w:t>.</w:t>
      </w:r>
    </w:p>
    <w:p w:rsidR="00A8625F" w:rsidRPr="00A8625F" w:rsidRDefault="00A8625F" w:rsidP="000E1F85">
      <w:pPr>
        <w:spacing w:afterLines="100" w:after="360" w:line="360" w:lineRule="auto"/>
        <w:jc w:val="left"/>
        <w:rPr>
          <w:sz w:val="22"/>
        </w:rPr>
        <w:sectPr w:rsidR="00A8625F" w:rsidRPr="00A8625F" w:rsidSect="008C72E5">
          <w:footerReference w:type="default" r:id="rId14"/>
          <w:pgSz w:w="12242" w:h="15842" w:code="1"/>
          <w:pgMar w:top="1418" w:right="1418" w:bottom="1418" w:left="1418" w:header="851" w:footer="567" w:gutter="0"/>
          <w:cols w:space="425"/>
          <w:docGrid w:type="lines" w:linePitch="360"/>
        </w:sectPr>
      </w:pPr>
    </w:p>
    <w:p w:rsidR="00655A1A" w:rsidRDefault="00206F17" w:rsidP="00655A1A">
      <w:pPr>
        <w:spacing w:afterLines="100" w:after="360" w:line="360" w:lineRule="auto"/>
        <w:jc w:val="left"/>
        <w:rPr>
          <w:sz w:val="22"/>
        </w:rPr>
      </w:pPr>
      <w:r>
        <w:rPr>
          <w:noProof/>
          <w:lang w:eastAsia="en-US"/>
        </w:rPr>
        <w:lastRenderedPageBreak/>
        <mc:AlternateContent>
          <mc:Choice Requires="wpg">
            <w:drawing>
              <wp:anchor distT="0" distB="0" distL="114300" distR="114300" simplePos="0" relativeHeight="251973632" behindDoc="0" locked="0" layoutInCell="1" allowOverlap="1" wp14:anchorId="3D79D73D" wp14:editId="06430CA4">
                <wp:simplePos x="0" y="0"/>
                <wp:positionH relativeFrom="column">
                  <wp:posOffset>4391660</wp:posOffset>
                </wp:positionH>
                <wp:positionV relativeFrom="paragraph">
                  <wp:posOffset>-735330</wp:posOffset>
                </wp:positionV>
                <wp:extent cx="504825" cy="3051810"/>
                <wp:effectExtent l="40958" t="35242" r="69532" b="88583"/>
                <wp:wrapNone/>
                <wp:docPr id="524" name="グループ化 524"/>
                <wp:cNvGraphicFramePr/>
                <a:graphic xmlns:a="http://schemas.openxmlformats.org/drawingml/2006/main">
                  <a:graphicData uri="http://schemas.microsoft.com/office/word/2010/wordprocessingGroup">
                    <wpg:wgp>
                      <wpg:cNvGrpSpPr/>
                      <wpg:grpSpPr>
                        <a:xfrm rot="16200000" flipH="1">
                          <a:off x="0" y="0"/>
                          <a:ext cx="504825" cy="3051810"/>
                          <a:chOff x="0" y="0"/>
                          <a:chExt cx="182199" cy="395605"/>
                        </a:xfrm>
                      </wpg:grpSpPr>
                      <wps:wsp>
                        <wps:cNvPr id="525" name="直線コネクタ 525"/>
                        <wps:cNvCnPr/>
                        <wps:spPr>
                          <a:xfrm>
                            <a:off x="0" y="0"/>
                            <a:ext cx="0" cy="395605"/>
                          </a:xfrm>
                          <a:prstGeom prst="line">
                            <a:avLst/>
                          </a:prstGeom>
                        </wps:spPr>
                        <wps:style>
                          <a:lnRef idx="2">
                            <a:schemeClr val="dk1"/>
                          </a:lnRef>
                          <a:fillRef idx="0">
                            <a:schemeClr val="dk1"/>
                          </a:fillRef>
                          <a:effectRef idx="1">
                            <a:schemeClr val="dk1"/>
                          </a:effectRef>
                          <a:fontRef idx="minor">
                            <a:schemeClr val="tx1"/>
                          </a:fontRef>
                        </wps:style>
                        <wps:bodyPr/>
                      </wps:wsp>
                      <wps:wsp>
                        <wps:cNvPr id="526" name="直線矢印コネクタ 526"/>
                        <wps:cNvCnPr/>
                        <wps:spPr>
                          <a:xfrm flipV="1">
                            <a:off x="2290" y="395547"/>
                            <a:ext cx="179909" cy="1"/>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グループ化 524" o:spid="_x0000_s1026" style="position:absolute;left:0;text-align:left;margin-left:345.8pt;margin-top:-57.9pt;width:39.75pt;height:240.3pt;rotation:90;flip:x;z-index:251973632;mso-width-relative:margin;mso-height-relative:margin" coordsize="182199,395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">
                <v:line id="直線コネクタ 525" o:spid="_x0000_s1027" style="position:absolute;visibility:visible;mso-wrap-style:square" from="0,0" to="0,395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UfB8UAAADcAAAADwAAAGRycy9kb3ducmV2LnhtbESPUWvCMBSF34X9h3AHvs3UQod2RhnC&#10;ho7BtO4HXJtrG9bclCRq/ffLYODj4ZzzHc5iNdhOXMgH41jBdJKBIK6dNtwo+D68Pc1AhIissXNM&#10;Cm4UYLV8GC2w1O7Ke7pUsREJwqFEBW2MfSllqFuyGCauJ07eyXmLMUnfSO3xmuC2k3mWPUuLhtNC&#10;iz2tW6p/qrNVYI777iPfbL+8qebTWSzeP9e7XKnx4/D6AiLSEO/h//ZGKyjyAv7Op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3UfB8UAAADcAAAADwAAAAAAAAAA&#10;AAAAAAChAgAAZHJzL2Rvd25yZXYueG1sUEsFBgAAAAAEAAQA+QAAAJMDAAAAAA==&#10;" strokecolor="black [3200]" strokeweight="2pt">
                  <v:shadow on="t" color="black" opacity="24903f" origin=",.5" offset="0,.55556mm"/>
                </v:line>
                <v:shapetype id="_x0000_t32" coordsize="21600,21600" o:spt="32" o:oned="t" path="m,l21600,21600e" filled="f">
                  <v:path arrowok="t" fillok="f" o:connecttype="none"/>
                  <o:lock v:ext="edit" shapetype="t"/>
                </v:shapetype>
                <v:shape id="直線矢印コネクタ 526" o:spid="_x0000_s1028" type="#_x0000_t32" style="position:absolute;left:2290;top:395547;width:179909;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qUGccAAADcAAAADwAAAGRycy9kb3ducmV2LnhtbESPS2vDMBCE74X8B7GBXkoiJ9AQnMgm&#10;D0p76IM8INfF2sgm1sqx1Nj591Wh0OMwM98wy7y3tbhR6yvHCibjBARx4XTFRsHx8DKag/ABWWPt&#10;mBTcyUOeDR6WmGrX8Y5u+2BEhLBPUUEZQpNK6YuSLPqxa4ijd3atxRBla6RusYtwW8tpksykxYrj&#10;QokNbUoqLvtvq8C8dqvzxm4nX+/m9Pl0x+vHWl6Vehz2qwWIQH34D/+137SC5+kMfs/EIyC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WpQZxwAAANwAAAAPAAAAAAAA&#10;AAAAAAAAAKECAABkcnMvZG93bnJldi54bWxQSwUGAAAAAAQABAD5AAAAlQMAAAAA&#10;" strokecolor="black [3200]" strokeweight="2pt">
                  <v:stroke endarrow="open"/>
                  <v:shadow on="t" color="black" opacity="24903f" origin=",.5" offset="0,.55556mm"/>
                </v:shape>
              </v:group>
            </w:pict>
          </mc:Fallback>
        </mc:AlternateContent>
      </w:r>
      <w:r w:rsidR="008D05CA" w:rsidRPr="009966DE">
        <w:rPr>
          <w:noProof/>
          <w:lang w:eastAsia="en-US"/>
        </w:rPr>
        <mc:AlternateContent>
          <mc:Choice Requires="wps">
            <w:drawing>
              <wp:anchor distT="0" distB="0" distL="114300" distR="114300" simplePos="0" relativeHeight="251974656" behindDoc="0" locked="0" layoutInCell="1" allowOverlap="1" wp14:anchorId="55489C02" wp14:editId="5D95EDEA">
                <wp:simplePos x="0" y="0"/>
                <wp:positionH relativeFrom="column">
                  <wp:posOffset>4446270</wp:posOffset>
                </wp:positionH>
                <wp:positionV relativeFrom="paragraph">
                  <wp:posOffset>76835</wp:posOffset>
                </wp:positionV>
                <wp:extent cx="668020" cy="557530"/>
                <wp:effectExtent l="0" t="0" r="0" b="1270"/>
                <wp:wrapNone/>
                <wp:docPr id="5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 cy="557530"/>
                        </a:xfrm>
                        <a:prstGeom prst="rect">
                          <a:avLst/>
                        </a:prstGeom>
                        <a:noFill/>
                        <a:ln w="9525">
                          <a:noFill/>
                          <a:miter lim="800000"/>
                          <a:headEnd/>
                          <a:tailEnd/>
                        </a:ln>
                      </wps:spPr>
                      <wps:txbx>
                        <w:txbxContent>
                          <w:p w:rsidR="00C47A08" w:rsidRPr="003E6B16" w:rsidRDefault="00C47A08" w:rsidP="008D05CA">
                            <w:pPr>
                              <w:spacing w:line="280" w:lineRule="exact"/>
                              <w:rPr>
                                <w:i/>
                                <w:color w:val="FF0000"/>
                                <w:sz w:val="22"/>
                              </w:rPr>
                            </w:pPr>
                            <w:r w:rsidRPr="003E6B16">
                              <w:rPr>
                                <w:rFonts w:hint="eastAsia"/>
                                <w:i/>
                                <w:color w:val="FF0000"/>
                                <w:sz w:val="22"/>
                              </w:rPr>
                              <w:t>Information</w:t>
                            </w:r>
                          </w:p>
                          <w:p w:rsidR="00C47A08" w:rsidRPr="003E6B16" w:rsidRDefault="00C47A08" w:rsidP="008D05CA">
                            <w:pPr>
                              <w:spacing w:line="280" w:lineRule="exact"/>
                              <w:rPr>
                                <w:i/>
                                <w:color w:val="FF0000"/>
                                <w:sz w:val="22"/>
                              </w:rPr>
                            </w:pPr>
                            <w:r w:rsidRPr="003E6B16">
                              <w:rPr>
                                <w:rFonts w:hint="eastAsia"/>
                                <w:i/>
                                <w:color w:val="FF0000"/>
                                <w:sz w:val="22"/>
                              </w:rPr>
                              <w:t>Evacuation</w:t>
                            </w:r>
                            <w:r>
                              <w:rPr>
                                <w:rFonts w:hint="eastAsia"/>
                                <w:i/>
                                <w:color w:val="FF0000"/>
                                <w:sz w:val="22"/>
                              </w:rPr>
                              <w:t xml:space="preserve"> Order</w:t>
                            </w:r>
                          </w:p>
                        </w:txbxContent>
                      </wps:txbx>
                      <wps:bodyPr rot="0" vert="horz" wrap="none" lIns="91440" tIns="45720" rIns="91440" bIns="45720" anchor="t" anchorCtr="0">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margin-left:350.1pt;margin-top:6.05pt;width:52.6pt;height:43.9pt;z-index:2519746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" filled="f" stroked="f">
                <v:textbox style="mso-fit-shape-to-text:t">
                  <w:txbxContent>
                    <w:p w:rsidR="00C47A08" w:rsidRPr="003E6B16" w:rsidRDefault="00C47A08" w:rsidP="008D05CA">
                      <w:pPr>
                        <w:spacing w:line="280" w:lineRule="exact"/>
                        <w:rPr>
                          <w:i/>
                          <w:color w:val="FF0000"/>
                          <w:sz w:val="22"/>
                        </w:rPr>
                      </w:pPr>
                      <w:r w:rsidRPr="003E6B16">
                        <w:rPr>
                          <w:rFonts w:hint="eastAsia"/>
                          <w:i/>
                          <w:color w:val="FF0000"/>
                          <w:sz w:val="22"/>
                        </w:rPr>
                        <w:t>Information</w:t>
                      </w:r>
                    </w:p>
                    <w:p w:rsidR="00C47A08" w:rsidRPr="003E6B16" w:rsidRDefault="00C47A08" w:rsidP="008D05CA">
                      <w:pPr>
                        <w:spacing w:line="280" w:lineRule="exact"/>
                        <w:rPr>
                          <w:i/>
                          <w:color w:val="FF0000"/>
                          <w:sz w:val="22"/>
                        </w:rPr>
                      </w:pPr>
                      <w:r w:rsidRPr="003E6B16">
                        <w:rPr>
                          <w:rFonts w:hint="eastAsia"/>
                          <w:i/>
                          <w:color w:val="FF0000"/>
                          <w:sz w:val="22"/>
                        </w:rPr>
                        <w:t>Evacuation</w:t>
                      </w:r>
                      <w:r>
                        <w:rPr>
                          <w:rFonts w:hint="eastAsia"/>
                          <w:i/>
                          <w:color w:val="FF0000"/>
                          <w:sz w:val="22"/>
                        </w:rPr>
                        <w:t xml:space="preserve"> Order</w:t>
                      </w:r>
                    </w:p>
                  </w:txbxContent>
                </v:textbox>
              </v:shape>
            </w:pict>
          </mc:Fallback>
        </mc:AlternateContent>
      </w:r>
      <w:r w:rsidR="00655A1A">
        <w:rPr>
          <w:noProof/>
          <w:lang w:eastAsia="en-US"/>
        </w:rPr>
        <mc:AlternateContent>
          <mc:Choice Requires="wps">
            <w:drawing>
              <wp:anchor distT="0" distB="0" distL="114300" distR="114300" simplePos="0" relativeHeight="251944960" behindDoc="0" locked="0" layoutInCell="1" allowOverlap="1" wp14:anchorId="5BD50724" wp14:editId="167FE7D1">
                <wp:simplePos x="0" y="0"/>
                <wp:positionH relativeFrom="column">
                  <wp:posOffset>13970</wp:posOffset>
                </wp:positionH>
                <wp:positionV relativeFrom="paragraph">
                  <wp:posOffset>4445</wp:posOffset>
                </wp:positionV>
                <wp:extent cx="3409950" cy="4038600"/>
                <wp:effectExtent l="0" t="0" r="19050" b="19050"/>
                <wp:wrapNone/>
                <wp:docPr id="521" name="角丸四角形 521"/>
                <wp:cNvGraphicFramePr/>
                <a:graphic xmlns:a="http://schemas.openxmlformats.org/drawingml/2006/main">
                  <a:graphicData uri="http://schemas.microsoft.com/office/word/2010/wordprocessingShape">
                    <wps:wsp>
                      <wps:cNvSpPr/>
                      <wps:spPr>
                        <a:xfrm>
                          <a:off x="0" y="0"/>
                          <a:ext cx="3409950" cy="4038600"/>
                        </a:xfrm>
                        <a:prstGeom prst="roundRect">
                          <a:avLst>
                            <a:gd name="adj" fmla="val 5326"/>
                          </a:avLst>
                        </a:prstGeom>
                        <a:noFill/>
                        <a:ln>
                          <a:prstDash val="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21" o:spid="_x0000_s1026" style="position:absolute;left:0;text-align:left;margin-left:1.1pt;margin-top:.35pt;width:268.5pt;height:318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4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" filled="f" strokecolor="black [3200]" strokeweight="2pt">
                <v:stroke dashstyle="dash"/>
              </v:roundrect>
            </w:pict>
          </mc:Fallback>
        </mc:AlternateContent>
      </w:r>
      <w:r w:rsidR="00655A1A">
        <w:rPr>
          <w:noProof/>
          <w:lang w:eastAsia="en-US"/>
        </w:rPr>
        <mc:AlternateContent>
          <mc:Choice Requires="wps">
            <w:drawing>
              <wp:anchor distT="0" distB="0" distL="114300" distR="114300" simplePos="0" relativeHeight="251975680" behindDoc="0" locked="0" layoutInCell="1" allowOverlap="1" wp14:anchorId="43ECFA71" wp14:editId="75509FC2">
                <wp:simplePos x="0" y="0"/>
                <wp:positionH relativeFrom="column">
                  <wp:posOffset>4166870</wp:posOffset>
                </wp:positionH>
                <wp:positionV relativeFrom="paragraph">
                  <wp:posOffset>4445</wp:posOffset>
                </wp:positionV>
                <wp:extent cx="4074160" cy="5191125"/>
                <wp:effectExtent l="0" t="0" r="21590" b="28575"/>
                <wp:wrapNone/>
                <wp:docPr id="522" name="角丸四角形 522"/>
                <wp:cNvGraphicFramePr/>
                <a:graphic xmlns:a="http://schemas.openxmlformats.org/drawingml/2006/main">
                  <a:graphicData uri="http://schemas.microsoft.com/office/word/2010/wordprocessingShape">
                    <wps:wsp>
                      <wps:cNvSpPr/>
                      <wps:spPr>
                        <a:xfrm>
                          <a:off x="0" y="0"/>
                          <a:ext cx="4074160" cy="5191125"/>
                        </a:xfrm>
                        <a:prstGeom prst="roundRect">
                          <a:avLst>
                            <a:gd name="adj" fmla="val 5326"/>
                          </a:avLst>
                        </a:prstGeom>
                        <a:noFill/>
                        <a:ln>
                          <a:prstDash val="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22" o:spid="_x0000_s1026" style="position:absolute;left:0;text-align:left;margin-left:328.1pt;margin-top:.35pt;width:320.8pt;height:408.7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4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" filled="f" strokecolor="black [3200]" strokeweight="2pt">
                <v:stroke dashstyle="dash"/>
              </v:roundrect>
            </w:pict>
          </mc:Fallback>
        </mc:AlternateContent>
      </w:r>
      <w:r w:rsidR="00655A1A">
        <w:rPr>
          <w:noProof/>
          <w:lang w:eastAsia="en-US"/>
        </w:rPr>
        <mc:AlternateContent>
          <mc:Choice Requires="wps">
            <w:drawing>
              <wp:anchor distT="0" distB="0" distL="114300" distR="114300" simplePos="0" relativeHeight="251928576" behindDoc="0" locked="0" layoutInCell="1" allowOverlap="1" wp14:anchorId="310DC618" wp14:editId="787560DB">
                <wp:simplePos x="0" y="0"/>
                <wp:positionH relativeFrom="column">
                  <wp:posOffset>1165860</wp:posOffset>
                </wp:positionH>
                <wp:positionV relativeFrom="paragraph">
                  <wp:posOffset>546735</wp:posOffset>
                </wp:positionV>
                <wp:extent cx="1037590" cy="1691640"/>
                <wp:effectExtent l="419100" t="76200" r="10160" b="80010"/>
                <wp:wrapNone/>
                <wp:docPr id="527" name="カギ線コネクタ 527"/>
                <wp:cNvGraphicFramePr/>
                <a:graphic xmlns:a="http://schemas.openxmlformats.org/drawingml/2006/main">
                  <a:graphicData uri="http://schemas.microsoft.com/office/word/2010/wordprocessingShape">
                    <wps:wsp>
                      <wps:cNvCnPr/>
                      <wps:spPr>
                        <a:xfrm flipV="1">
                          <a:off x="0" y="0"/>
                          <a:ext cx="1037590" cy="1691640"/>
                        </a:xfrm>
                        <a:prstGeom prst="bentConnector3">
                          <a:avLst>
                            <a:gd name="adj1" fmla="val -36273"/>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527" o:spid="_x0000_s1026" type="#_x0000_t34" style="position:absolute;left:0;text-align:left;margin-left:91.8pt;margin-top:43.05pt;width:81.7pt;height:133.2pt;flip:y;z-index:251928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" adj="-7835" strokecolor="black [3200]" strokeweight="2pt">
                <v:stroke endarrow="open"/>
                <v:shadow on="t" color="black" opacity="24903f" origin=",.5" offset="0,.55556mm"/>
              </v:shape>
            </w:pict>
          </mc:Fallback>
        </mc:AlternateContent>
      </w:r>
      <w:r w:rsidR="00655A1A">
        <w:rPr>
          <w:noProof/>
          <w:lang w:eastAsia="en-US"/>
        </w:rPr>
        <mc:AlternateContent>
          <mc:Choice Requires="wps">
            <w:drawing>
              <wp:anchor distT="0" distB="0" distL="114300" distR="114300" simplePos="0" relativeHeight="251953152" behindDoc="0" locked="0" layoutInCell="1" allowOverlap="1" wp14:anchorId="4A119F1A" wp14:editId="211197DE">
                <wp:simplePos x="0" y="0"/>
                <wp:positionH relativeFrom="column">
                  <wp:posOffset>4489450</wp:posOffset>
                </wp:positionH>
                <wp:positionV relativeFrom="paragraph">
                  <wp:posOffset>1046480</wp:posOffset>
                </wp:positionV>
                <wp:extent cx="1885950" cy="328295"/>
                <wp:effectExtent l="57150" t="38100" r="76200" b="90170"/>
                <wp:wrapNone/>
                <wp:docPr id="528" name="正方形/長方形 528"/>
                <wp:cNvGraphicFramePr/>
                <a:graphic xmlns:a="http://schemas.openxmlformats.org/drawingml/2006/main">
                  <a:graphicData uri="http://schemas.microsoft.com/office/word/2010/wordprocessingShape">
                    <wps:wsp>
                      <wps:cNvSpPr/>
                      <wps:spPr>
                        <a:xfrm>
                          <a:off x="0" y="0"/>
                          <a:ext cx="1885950" cy="328295"/>
                        </a:xfrm>
                        <a:prstGeom prst="rect">
                          <a:avLst/>
                        </a:prstGeom>
                      </wps:spPr>
                      <wps:style>
                        <a:lnRef idx="1">
                          <a:schemeClr val="dk1"/>
                        </a:lnRef>
                        <a:fillRef idx="2">
                          <a:schemeClr val="dk1"/>
                        </a:fillRef>
                        <a:effectRef idx="1">
                          <a:schemeClr val="dk1"/>
                        </a:effectRef>
                        <a:fontRef idx="minor">
                          <a:schemeClr val="dk1"/>
                        </a:fontRef>
                      </wps:style>
                      <wps:txbx>
                        <w:txbxContent>
                          <w:p w:rsidR="00C47A08" w:rsidRDefault="00C47A08" w:rsidP="00655A1A">
                            <w:pPr>
                              <w:jc w:val="center"/>
                              <w:rPr>
                                <w:sz w:val="22"/>
                              </w:rPr>
                            </w:pPr>
                            <w:r>
                              <w:rPr>
                                <w:rFonts w:hint="eastAsia"/>
                                <w:sz w:val="22"/>
                              </w:rPr>
                              <w:t>Fukushima Pref. Government</w:t>
                            </w:r>
                          </w:p>
                          <w:p w:rsidR="00C47A08" w:rsidRPr="00640928" w:rsidRDefault="00C47A08" w:rsidP="00655A1A">
                            <w:pPr>
                              <w:jc w:val="center"/>
                              <w:rPr>
                                <w:sz w:val="22"/>
                              </w:rPr>
                            </w:pPr>
                            <w:r>
                              <w:rPr>
                                <w:rFonts w:hint="eastAsia"/>
                                <w:sz w:val="22"/>
                              </w:rPr>
                              <w:t>Municipal governments</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rect id="正方形/長方形 528" o:spid="_x0000_s1027" style="position:absolute;margin-left:353.5pt;margin-top:82.4pt;width:148.5pt;height:25.85pt;z-index:251953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" fillcolor="gray [1616]" strokecolor="black [3040]">
                <v:fill color2="#d9d9d9 [496]" rotate="t" angle="180" colors="0 #bcbcbc;22938f #d0d0d0;1 #ededed" focus="100%" type="gradient"/>
                <v:shadow on="t" color="black" opacity="24903f" origin=",.5" offset="0,.55556mm"/>
                <v:textbox style="mso-fit-shape-to-text:t" inset="1mm,,1mm">
                  <w:txbxContent>
                    <w:p w:rsidR="00C47A08" w:rsidRDefault="00C47A08" w:rsidP="00655A1A">
                      <w:pPr>
                        <w:jc w:val="center"/>
                        <w:rPr>
                          <w:sz w:val="22"/>
                        </w:rPr>
                      </w:pPr>
                      <w:r>
                        <w:rPr>
                          <w:rFonts w:hint="eastAsia"/>
                          <w:sz w:val="22"/>
                        </w:rPr>
                        <w:t>Fukushima Pref. Government</w:t>
                      </w:r>
                    </w:p>
                    <w:p w:rsidR="00C47A08" w:rsidRPr="00640928" w:rsidRDefault="00C47A08" w:rsidP="00655A1A">
                      <w:pPr>
                        <w:jc w:val="center"/>
                        <w:rPr>
                          <w:sz w:val="22"/>
                        </w:rPr>
                      </w:pPr>
                      <w:r>
                        <w:rPr>
                          <w:rFonts w:hint="eastAsia"/>
                          <w:sz w:val="22"/>
                        </w:rPr>
                        <w:t>Municipal governments</w:t>
                      </w:r>
                    </w:p>
                  </w:txbxContent>
                </v:textbox>
              </v:rect>
            </w:pict>
          </mc:Fallback>
        </mc:AlternateContent>
      </w:r>
      <w:r w:rsidR="00655A1A">
        <w:rPr>
          <w:noProof/>
          <w:lang w:eastAsia="en-US"/>
        </w:rPr>
        <mc:AlternateContent>
          <mc:Choice Requires="wps">
            <w:drawing>
              <wp:anchor distT="0" distB="0" distL="114300" distR="114300" simplePos="0" relativeHeight="251931648" behindDoc="0" locked="0" layoutInCell="1" allowOverlap="1" wp14:anchorId="3AFBD6F2" wp14:editId="6A71DDB3">
                <wp:simplePos x="0" y="0"/>
                <wp:positionH relativeFrom="column">
                  <wp:posOffset>589915</wp:posOffset>
                </wp:positionH>
                <wp:positionV relativeFrom="paragraph">
                  <wp:posOffset>61595</wp:posOffset>
                </wp:positionV>
                <wp:extent cx="1447800" cy="304800"/>
                <wp:effectExtent l="0" t="0" r="19050" b="25400"/>
                <wp:wrapNone/>
                <wp:docPr id="529" name="角丸四角形 529"/>
                <wp:cNvGraphicFramePr/>
                <a:graphic xmlns:a="http://schemas.openxmlformats.org/drawingml/2006/main">
                  <a:graphicData uri="http://schemas.microsoft.com/office/word/2010/wordprocessingShape">
                    <wps:wsp>
                      <wps:cNvSpPr/>
                      <wps:spPr>
                        <a:xfrm>
                          <a:off x="0" y="0"/>
                          <a:ext cx="1447800" cy="3048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47A08" w:rsidRPr="00B53A9F" w:rsidRDefault="00C47A08" w:rsidP="00655A1A">
                            <w:pPr>
                              <w:jc w:val="center"/>
                              <w:rPr>
                                <w:sz w:val="22"/>
                              </w:rPr>
                            </w:pPr>
                            <w:r w:rsidRPr="00B53A9F">
                              <w:rPr>
                                <w:rFonts w:hint="eastAsia"/>
                                <w:sz w:val="22"/>
                              </w:rPr>
                              <w:t>National Government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id="角丸四角形 529" o:spid="_x0000_s1028" style="position:absolute;margin-left:46.45pt;margin-top:4.85pt;width:114pt;height:24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" fillcolor="#4f81bd [3204]" strokecolor="#243f60 [1604]" strokeweight="2pt">
                <v:textbox style="mso-fit-shape-to-text:t" inset="1mm,1mm,1mm,1mm">
                  <w:txbxContent>
                    <w:p w:rsidR="00C47A08" w:rsidRPr="00B53A9F" w:rsidRDefault="00C47A08" w:rsidP="00655A1A">
                      <w:pPr>
                        <w:jc w:val="center"/>
                        <w:rPr>
                          <w:sz w:val="22"/>
                        </w:rPr>
                      </w:pPr>
                      <w:r w:rsidRPr="00B53A9F">
                        <w:rPr>
                          <w:rFonts w:hint="eastAsia"/>
                          <w:sz w:val="22"/>
                        </w:rPr>
                        <w:t>National Government</w:t>
                      </w:r>
                    </w:p>
                  </w:txbxContent>
                </v:textbox>
              </v:roundrect>
            </w:pict>
          </mc:Fallback>
        </mc:AlternateContent>
      </w:r>
      <w:r w:rsidR="00655A1A">
        <w:rPr>
          <w:noProof/>
          <w:lang w:eastAsia="en-US"/>
        </w:rPr>
        <mc:AlternateContent>
          <mc:Choice Requires="wps">
            <w:drawing>
              <wp:anchor distT="0" distB="0" distL="114300" distR="114300" simplePos="0" relativeHeight="251963392" behindDoc="0" locked="0" layoutInCell="1" allowOverlap="1" wp14:anchorId="2D53096D" wp14:editId="659D5590">
                <wp:simplePos x="0" y="0"/>
                <wp:positionH relativeFrom="column">
                  <wp:posOffset>3470275</wp:posOffset>
                </wp:positionH>
                <wp:positionV relativeFrom="paragraph">
                  <wp:posOffset>1101725</wp:posOffset>
                </wp:positionV>
                <wp:extent cx="667385" cy="328930"/>
                <wp:effectExtent l="0" t="0" r="0" b="0"/>
                <wp:wrapNone/>
                <wp:docPr id="5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328930"/>
                        </a:xfrm>
                        <a:prstGeom prst="rect">
                          <a:avLst/>
                        </a:prstGeom>
                        <a:noFill/>
                        <a:ln w="9525">
                          <a:noFill/>
                          <a:miter lim="800000"/>
                          <a:headEnd/>
                          <a:tailEnd/>
                        </a:ln>
                      </wps:spPr>
                      <wps:txbx>
                        <w:txbxContent>
                          <w:p w:rsidR="00C47A08" w:rsidRPr="003E6B16" w:rsidRDefault="00C47A08" w:rsidP="00655A1A">
                            <w:pPr>
                              <w:rPr>
                                <w:i/>
                                <w:color w:val="FF0000"/>
                                <w:sz w:val="22"/>
                              </w:rPr>
                            </w:pPr>
                            <w:r w:rsidRPr="003E6B16">
                              <w:rPr>
                                <w:rFonts w:hint="eastAsia"/>
                                <w:i/>
                                <w:color w:val="FF0000"/>
                                <w:sz w:val="22"/>
                              </w:rPr>
                              <w:t>Support</w:t>
                            </w:r>
                          </w:p>
                        </w:txbxContent>
                      </wps:txbx>
                      <wps:bodyPr rot="0" vert="horz" wrap="none" lIns="91440" tIns="45720" rIns="91440" bIns="45720" anchor="t" anchorCtr="0">
                        <a:spAutoFit/>
                      </wps:bodyPr>
                    </wps:wsp>
                  </a:graphicData>
                </a:graphic>
              </wp:anchor>
            </w:drawing>
          </mc:Choice>
          <mc:Fallback>
            <w:pict>
              <v:shape id="_x0000_s1029" type="#_x0000_t202" style="position:absolute;margin-left:273.25pt;margin-top:86.75pt;width:52.55pt;height:25.9pt;z-index:2519633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" filled="f" stroked="f">
                <v:textbox style="mso-fit-shape-to-text:t">
                  <w:txbxContent>
                    <w:p w:rsidR="00C47A08" w:rsidRPr="003E6B16" w:rsidRDefault="00C47A08" w:rsidP="00655A1A">
                      <w:pPr>
                        <w:rPr>
                          <w:i/>
                          <w:color w:val="FF0000"/>
                          <w:sz w:val="22"/>
                        </w:rPr>
                      </w:pPr>
                      <w:r w:rsidRPr="003E6B16">
                        <w:rPr>
                          <w:rFonts w:hint="eastAsia"/>
                          <w:i/>
                          <w:color w:val="FF0000"/>
                          <w:sz w:val="22"/>
                        </w:rPr>
                        <w:t>Support</w:t>
                      </w:r>
                    </w:p>
                  </w:txbxContent>
                </v:textbox>
              </v:shape>
            </w:pict>
          </mc:Fallback>
        </mc:AlternateContent>
      </w:r>
      <w:r w:rsidR="00655A1A">
        <w:rPr>
          <w:noProof/>
          <w:lang w:eastAsia="en-US"/>
        </w:rPr>
        <mc:AlternateContent>
          <mc:Choice Requires="wpg">
            <w:drawing>
              <wp:anchor distT="0" distB="0" distL="114300" distR="114300" simplePos="0" relativeHeight="251962368" behindDoc="0" locked="0" layoutInCell="1" allowOverlap="1" wp14:anchorId="5FE873A4" wp14:editId="73A93DDB">
                <wp:simplePos x="0" y="0"/>
                <wp:positionH relativeFrom="column">
                  <wp:posOffset>3419157</wp:posOffset>
                </wp:positionH>
                <wp:positionV relativeFrom="paragraph">
                  <wp:posOffset>1256983</wp:posOffset>
                </wp:positionV>
                <wp:extent cx="774701" cy="1127125"/>
                <wp:effectExtent l="33337" t="42863" r="77788" b="96837"/>
                <wp:wrapNone/>
                <wp:docPr id="531" name="グループ化 531"/>
                <wp:cNvGraphicFramePr/>
                <a:graphic xmlns:a="http://schemas.openxmlformats.org/drawingml/2006/main">
                  <a:graphicData uri="http://schemas.microsoft.com/office/word/2010/wordprocessingGroup">
                    <wpg:wgp>
                      <wpg:cNvGrpSpPr/>
                      <wpg:grpSpPr>
                        <a:xfrm rot="16200000" flipH="1">
                          <a:off x="0" y="0"/>
                          <a:ext cx="774701" cy="1127125"/>
                          <a:chOff x="0" y="0"/>
                          <a:chExt cx="182199" cy="395605"/>
                        </a:xfrm>
                      </wpg:grpSpPr>
                      <wps:wsp>
                        <wps:cNvPr id="532" name="直線コネクタ 532"/>
                        <wps:cNvCnPr/>
                        <wps:spPr>
                          <a:xfrm>
                            <a:off x="0" y="0"/>
                            <a:ext cx="0" cy="395605"/>
                          </a:xfrm>
                          <a:prstGeom prst="line">
                            <a:avLst/>
                          </a:prstGeom>
                        </wps:spPr>
                        <wps:style>
                          <a:lnRef idx="2">
                            <a:schemeClr val="dk1"/>
                          </a:lnRef>
                          <a:fillRef idx="0">
                            <a:schemeClr val="dk1"/>
                          </a:fillRef>
                          <a:effectRef idx="1">
                            <a:schemeClr val="dk1"/>
                          </a:effectRef>
                          <a:fontRef idx="minor">
                            <a:schemeClr val="tx1"/>
                          </a:fontRef>
                        </wps:style>
                        <wps:bodyPr/>
                      </wps:wsp>
                      <wps:wsp>
                        <wps:cNvPr id="533" name="直線矢印コネクタ 533"/>
                        <wps:cNvCnPr/>
                        <wps:spPr>
                          <a:xfrm flipV="1">
                            <a:off x="2290" y="395547"/>
                            <a:ext cx="179909" cy="1"/>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グループ化 531" o:spid="_x0000_s1026" style="position:absolute;left:0;text-align:left;margin-left:269.2pt;margin-top:99pt;width:61pt;height:88.75pt;rotation:90;flip:x;z-index:251962368;mso-width-relative:margin;mso-height-relative:margin" coordsize="182199,395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">
                <v:line id="直線コネクタ 532" o:spid="_x0000_s1027" style="position:absolute;visibility:visible;mso-wrap-style:square" from="0,0" to="0,395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URrsUAAADcAAAADwAAAGRycy9kb3ducmV2LnhtbESP0WoCMRRE3wv+Q7iFvmnWLRa7NYoI&#10;LSoFddsPuN3c7oZubpYk6vr3RhD6OMzMGWa26G0rTuSDcaxgPMpAEFdOG64VfH+9D6cgQkTW2Dom&#10;BRcKsJgPHmZYaHfmA53KWIsE4VCggibGrpAyVA1ZDCPXESfv13mLMUlfS+3xnOC2lXmWvUiLhtNC&#10;gx2tGqr+yqNVYH4O7TZfb3belK/jaZx8fK72uVJPj/3yDUSkPv6H7+21VjB5zuF2Jh0B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UURrsUAAADcAAAADwAAAAAAAAAA&#10;AAAAAAChAgAAZHJzL2Rvd25yZXYueG1sUEsFBgAAAAAEAAQA+QAAAJMDAAAAAA==&#10;" strokecolor="black [3200]" strokeweight="2pt">
                  <v:shadow on="t" color="black" opacity="24903f" origin=",.5" offset="0,.55556mm"/>
                </v:line>
                <v:shapetype id="_x0000_t32" coordsize="21600,21600" o:spt="32" o:oned="t" path="m,l21600,21600e" filled="f">
                  <v:path arrowok="t" fillok="f" o:connecttype="none"/>
                  <o:lock v:ext="edit" shapetype="t"/>
                </v:shapetype>
                <v:shape id="直線矢印コネクタ 533" o:spid="_x0000_s1028" type="#_x0000_t32" style="position:absolute;left:2290;top:395547;width:179909;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hXMcAAADcAAAADwAAAGRycy9kb3ducmV2LnhtbESPT2vCQBTE70K/w/IKvUjdWLGU1FX8&#10;Q9FDtTQVvD6yz01o9m3Mbk389l1B8DjMzG+YyayzlThT40vHCoaDBARx7nTJRsH+5+P5DYQPyBor&#10;x6TgQh5m04feBFPtWv6mcxaMiBD2KSooQqhTKX1ekEU/cDVx9I6usRiibIzUDbYRbiv5kiSv0mLJ&#10;caHAmpYF5b/Zn1Vg1u38uLSr4denOez6FzxtF/Kk1NNjN38HEagL9/CtvdEKxqMRXM/EIyC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9KFcxwAAANwAAAAPAAAAAAAA&#10;AAAAAAAAAKECAABkcnMvZG93bnJldi54bWxQSwUGAAAAAAQABAD5AAAAlQMAAAAA&#10;" strokecolor="black [3200]" strokeweight="2pt">
                  <v:stroke endarrow="open"/>
                  <v:shadow on="t" color="black" opacity="24903f" origin=",.5" offset="0,.55556mm"/>
                </v:shape>
              </v:group>
            </w:pict>
          </mc:Fallback>
        </mc:AlternateContent>
      </w:r>
      <w:r w:rsidR="00655A1A">
        <w:rPr>
          <w:noProof/>
          <w:lang w:eastAsia="en-US"/>
        </w:rPr>
        <mc:AlternateContent>
          <mc:Choice Requires="wps">
            <w:drawing>
              <wp:anchor distT="0" distB="0" distL="114300" distR="114300" simplePos="0" relativeHeight="251945984" behindDoc="0" locked="0" layoutInCell="1" allowOverlap="1" wp14:anchorId="3EB6EE40" wp14:editId="0ADED21D">
                <wp:simplePos x="0" y="0"/>
                <wp:positionH relativeFrom="column">
                  <wp:posOffset>4290695</wp:posOffset>
                </wp:positionH>
                <wp:positionV relativeFrom="paragraph">
                  <wp:posOffset>2214245</wp:posOffset>
                </wp:positionV>
                <wp:extent cx="1285875" cy="328295"/>
                <wp:effectExtent l="57150" t="38100" r="85725" b="90170"/>
                <wp:wrapNone/>
                <wp:docPr id="534" name="正方形/長方形 534"/>
                <wp:cNvGraphicFramePr/>
                <a:graphic xmlns:a="http://schemas.openxmlformats.org/drawingml/2006/main">
                  <a:graphicData uri="http://schemas.microsoft.com/office/word/2010/wordprocessingShape">
                    <wps:wsp>
                      <wps:cNvSpPr/>
                      <wps:spPr>
                        <a:xfrm>
                          <a:off x="0" y="0"/>
                          <a:ext cx="1285875" cy="328295"/>
                        </a:xfrm>
                        <a:prstGeom prst="rect">
                          <a:avLst/>
                        </a:prstGeom>
                      </wps:spPr>
                      <wps:style>
                        <a:lnRef idx="1">
                          <a:schemeClr val="dk1"/>
                        </a:lnRef>
                        <a:fillRef idx="2">
                          <a:schemeClr val="dk1"/>
                        </a:fillRef>
                        <a:effectRef idx="1">
                          <a:schemeClr val="dk1"/>
                        </a:effectRef>
                        <a:fontRef idx="minor">
                          <a:schemeClr val="dk1"/>
                        </a:fontRef>
                      </wps:style>
                      <wps:txbx>
                        <w:txbxContent>
                          <w:p w:rsidR="00C47A08" w:rsidRPr="00640928" w:rsidRDefault="00C47A08" w:rsidP="00655A1A">
                            <w:pPr>
                              <w:jc w:val="center"/>
                              <w:rPr>
                                <w:sz w:val="22"/>
                              </w:rPr>
                            </w:pPr>
                            <w:r>
                              <w:rPr>
                                <w:rFonts w:hint="eastAsia"/>
                                <w:sz w:val="22"/>
                              </w:rPr>
                              <w:t>Off-site Center</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rect id="正方形/長方形 534" o:spid="_x0000_s1030" style="position:absolute;margin-left:337.85pt;margin-top:174.35pt;width:101.25pt;height:25.85pt;z-index:251945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" fillcolor="gray [1616]" strokecolor="black [3040]">
                <v:fill color2="#d9d9d9 [496]" rotate="t" angle="180" colors="0 #bcbcbc;22938f #d0d0d0;1 #ededed" focus="100%" type="gradient"/>
                <v:shadow on="t" color="black" opacity="24903f" origin=",.5" offset="0,.55556mm"/>
                <v:textbox style="mso-fit-shape-to-text:t" inset="1mm,,1mm">
                  <w:txbxContent>
                    <w:p w:rsidR="00C47A08" w:rsidRPr="00640928" w:rsidRDefault="00C47A08" w:rsidP="00655A1A">
                      <w:pPr>
                        <w:jc w:val="center"/>
                        <w:rPr>
                          <w:sz w:val="22"/>
                        </w:rPr>
                      </w:pPr>
                      <w:r>
                        <w:rPr>
                          <w:rFonts w:hint="eastAsia"/>
                          <w:sz w:val="22"/>
                        </w:rPr>
                        <w:t>Off-site Center</w:t>
                      </w:r>
                    </w:p>
                  </w:txbxContent>
                </v:textbox>
              </v:rect>
            </w:pict>
          </mc:Fallback>
        </mc:AlternateContent>
      </w:r>
      <w:r w:rsidR="00655A1A">
        <w:rPr>
          <w:noProof/>
          <w:lang w:eastAsia="en-US"/>
        </w:rPr>
        <mc:AlternateContent>
          <mc:Choice Requires="wps">
            <w:drawing>
              <wp:anchor distT="0" distB="0" distL="114300" distR="114300" simplePos="0" relativeHeight="251955200" behindDoc="0" locked="0" layoutInCell="1" allowOverlap="1" wp14:anchorId="212F533E" wp14:editId="2F99278C">
                <wp:simplePos x="0" y="0"/>
                <wp:positionH relativeFrom="column">
                  <wp:posOffset>4474210</wp:posOffset>
                </wp:positionH>
                <wp:positionV relativeFrom="paragraph">
                  <wp:posOffset>1763395</wp:posOffset>
                </wp:positionV>
                <wp:extent cx="668020" cy="557530"/>
                <wp:effectExtent l="0" t="0" r="0" b="0"/>
                <wp:wrapNone/>
                <wp:docPr id="5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 cy="557530"/>
                        </a:xfrm>
                        <a:prstGeom prst="rect">
                          <a:avLst/>
                        </a:prstGeom>
                        <a:noFill/>
                        <a:ln w="9525">
                          <a:noFill/>
                          <a:miter lim="800000"/>
                          <a:headEnd/>
                          <a:tailEnd/>
                        </a:ln>
                      </wps:spPr>
                      <wps:txbx>
                        <w:txbxContent>
                          <w:p w:rsidR="00C47A08" w:rsidRPr="003E6B16" w:rsidRDefault="00C47A08" w:rsidP="00655A1A">
                            <w:pPr>
                              <w:rPr>
                                <w:i/>
                                <w:color w:val="FF0000"/>
                                <w:sz w:val="22"/>
                              </w:rPr>
                            </w:pPr>
                            <w:r w:rsidRPr="003E6B16">
                              <w:rPr>
                                <w:rFonts w:hint="eastAsia"/>
                                <w:i/>
                                <w:color w:val="FF0000"/>
                                <w:sz w:val="22"/>
                              </w:rPr>
                              <w:t>Dispatch</w:t>
                            </w:r>
                          </w:p>
                        </w:txbxContent>
                      </wps:txbx>
                      <wps:bodyPr rot="0" vert="horz" wrap="none" lIns="91440" tIns="45720" rIns="91440" bIns="45720" anchor="t" anchorCtr="0">
                        <a:spAutoFit/>
                      </wps:bodyPr>
                    </wps:wsp>
                  </a:graphicData>
                </a:graphic>
              </wp:anchor>
            </w:drawing>
          </mc:Choice>
          <mc:Fallback>
            <w:pict>
              <v:shape id="_x0000_s1031" type="#_x0000_t202" style="position:absolute;margin-left:352.3pt;margin-top:138.85pt;width:52.6pt;height:43.9pt;z-index:2519552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" filled="f" stroked="f">
                <v:textbox style="mso-fit-shape-to-text:t">
                  <w:txbxContent>
                    <w:p w:rsidR="00C47A08" w:rsidRPr="003E6B16" w:rsidRDefault="00C47A08" w:rsidP="00655A1A">
                      <w:pPr>
                        <w:rPr>
                          <w:i/>
                          <w:color w:val="FF0000"/>
                          <w:sz w:val="22"/>
                        </w:rPr>
                      </w:pPr>
                      <w:r w:rsidRPr="003E6B16">
                        <w:rPr>
                          <w:rFonts w:hint="eastAsia"/>
                          <w:i/>
                          <w:color w:val="FF0000"/>
                          <w:sz w:val="22"/>
                        </w:rPr>
                        <w:t>Dispatch</w:t>
                      </w:r>
                    </w:p>
                  </w:txbxContent>
                </v:textbox>
              </v:shape>
            </w:pict>
          </mc:Fallback>
        </mc:AlternateContent>
      </w:r>
      <w:r w:rsidR="00655A1A">
        <w:rPr>
          <w:noProof/>
          <w:lang w:eastAsia="en-US"/>
        </w:rPr>
        <mc:AlternateContent>
          <mc:Choice Requires="wps">
            <w:drawing>
              <wp:anchor distT="0" distB="0" distL="114300" distR="114300" simplePos="0" relativeHeight="251957248" behindDoc="0" locked="0" layoutInCell="1" allowOverlap="1" wp14:anchorId="218EFE47" wp14:editId="05BDAA29">
                <wp:simplePos x="0" y="0"/>
                <wp:positionH relativeFrom="column">
                  <wp:posOffset>5308600</wp:posOffset>
                </wp:positionH>
                <wp:positionV relativeFrom="paragraph">
                  <wp:posOffset>1762125</wp:posOffset>
                </wp:positionV>
                <wp:extent cx="668020" cy="557530"/>
                <wp:effectExtent l="0" t="0" r="0" b="0"/>
                <wp:wrapNone/>
                <wp:docPr id="5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 cy="557530"/>
                        </a:xfrm>
                        <a:prstGeom prst="rect">
                          <a:avLst/>
                        </a:prstGeom>
                        <a:noFill/>
                        <a:ln w="9525">
                          <a:noFill/>
                          <a:miter lim="800000"/>
                          <a:headEnd/>
                          <a:tailEnd/>
                        </a:ln>
                      </wps:spPr>
                      <wps:txbx>
                        <w:txbxContent>
                          <w:p w:rsidR="00C47A08" w:rsidRPr="003E6B16" w:rsidRDefault="00C47A08" w:rsidP="00655A1A">
                            <w:pPr>
                              <w:rPr>
                                <w:i/>
                                <w:color w:val="FF0000"/>
                                <w:sz w:val="22"/>
                              </w:rPr>
                            </w:pPr>
                            <w:r w:rsidRPr="003E6B16">
                              <w:rPr>
                                <w:rFonts w:hint="eastAsia"/>
                                <w:i/>
                                <w:color w:val="FF0000"/>
                                <w:sz w:val="22"/>
                              </w:rPr>
                              <w:t>Information</w:t>
                            </w:r>
                          </w:p>
                        </w:txbxContent>
                      </wps:txbx>
                      <wps:bodyPr rot="0" vert="horz" wrap="none" lIns="91440" tIns="45720" rIns="91440" bIns="45720" anchor="t" anchorCtr="0">
                        <a:spAutoFit/>
                      </wps:bodyPr>
                    </wps:wsp>
                  </a:graphicData>
                </a:graphic>
              </wp:anchor>
            </w:drawing>
          </mc:Choice>
          <mc:Fallback>
            <w:pict>
              <v:shape id="_x0000_s1032" type="#_x0000_t202" style="position:absolute;margin-left:418pt;margin-top:138.75pt;width:52.6pt;height:43.9pt;z-index:2519572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" filled="f" stroked="f">
                <v:textbox style="mso-fit-shape-to-text:t">
                  <w:txbxContent>
                    <w:p w:rsidR="00C47A08" w:rsidRPr="003E6B16" w:rsidRDefault="00C47A08" w:rsidP="00655A1A">
                      <w:pPr>
                        <w:rPr>
                          <w:i/>
                          <w:color w:val="FF0000"/>
                          <w:sz w:val="22"/>
                        </w:rPr>
                      </w:pPr>
                      <w:r w:rsidRPr="003E6B16">
                        <w:rPr>
                          <w:rFonts w:hint="eastAsia"/>
                          <w:i/>
                          <w:color w:val="FF0000"/>
                          <w:sz w:val="22"/>
                        </w:rPr>
                        <w:t>Information</w:t>
                      </w:r>
                    </w:p>
                  </w:txbxContent>
                </v:textbox>
              </v:shape>
            </w:pict>
          </mc:Fallback>
        </mc:AlternateContent>
      </w:r>
      <w:r w:rsidR="00655A1A">
        <w:rPr>
          <w:noProof/>
          <w:lang w:eastAsia="en-US"/>
        </w:rPr>
        <mc:AlternateContent>
          <mc:Choice Requires="wps">
            <w:drawing>
              <wp:anchor distT="0" distB="0" distL="114300" distR="114300" simplePos="0" relativeHeight="251956224" behindDoc="0" locked="0" layoutInCell="1" allowOverlap="1" wp14:anchorId="58359B7E" wp14:editId="1B9B1E3F">
                <wp:simplePos x="0" y="0"/>
                <wp:positionH relativeFrom="column">
                  <wp:posOffset>5309870</wp:posOffset>
                </wp:positionH>
                <wp:positionV relativeFrom="paragraph">
                  <wp:posOffset>1604645</wp:posOffset>
                </wp:positionV>
                <wp:extent cx="0" cy="609600"/>
                <wp:effectExtent l="114300" t="38100" r="76200" b="76200"/>
                <wp:wrapNone/>
                <wp:docPr id="537" name="直線矢印コネクタ 537"/>
                <wp:cNvGraphicFramePr/>
                <a:graphic xmlns:a="http://schemas.openxmlformats.org/drawingml/2006/main">
                  <a:graphicData uri="http://schemas.microsoft.com/office/word/2010/wordprocessingShape">
                    <wps:wsp>
                      <wps:cNvCnPr/>
                      <wps:spPr>
                        <a:xfrm flipV="1">
                          <a:off x="0" y="0"/>
                          <a:ext cx="0" cy="6096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537" o:spid="_x0000_s1026" type="#_x0000_t32" style="position:absolute;left:0;text-align:left;margin-left:418.1pt;margin-top:126.35pt;width:0;height:48pt;flip:y;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" strokecolor="black [3200]" strokeweight="2pt">
                <v:stroke endarrow="open"/>
                <v:shadow on="t" color="black" opacity="24903f" origin=",.5" offset="0,.55556mm"/>
              </v:shape>
            </w:pict>
          </mc:Fallback>
        </mc:AlternateContent>
      </w:r>
      <w:r w:rsidR="00655A1A">
        <w:rPr>
          <w:noProof/>
          <w:lang w:eastAsia="en-US"/>
        </w:rPr>
        <mc:AlternateContent>
          <mc:Choice Requires="wps">
            <w:drawing>
              <wp:anchor distT="0" distB="0" distL="114300" distR="114300" simplePos="0" relativeHeight="251954176" behindDoc="0" locked="0" layoutInCell="1" allowOverlap="1" wp14:anchorId="28E418D3" wp14:editId="51992A7F">
                <wp:simplePos x="0" y="0"/>
                <wp:positionH relativeFrom="column">
                  <wp:posOffset>5205095</wp:posOffset>
                </wp:positionH>
                <wp:positionV relativeFrom="paragraph">
                  <wp:posOffset>1604010</wp:posOffset>
                </wp:positionV>
                <wp:extent cx="0" cy="609600"/>
                <wp:effectExtent l="95250" t="19050" r="95250" b="95250"/>
                <wp:wrapNone/>
                <wp:docPr id="538" name="直線矢印コネクタ 538"/>
                <wp:cNvGraphicFramePr/>
                <a:graphic xmlns:a="http://schemas.openxmlformats.org/drawingml/2006/main">
                  <a:graphicData uri="http://schemas.microsoft.com/office/word/2010/wordprocessingShape">
                    <wps:wsp>
                      <wps:cNvCnPr/>
                      <wps:spPr>
                        <a:xfrm>
                          <a:off x="0" y="0"/>
                          <a:ext cx="0" cy="6096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直線矢印コネクタ 538" o:spid="_x0000_s1026" type="#_x0000_t32" style="position:absolute;left:0;text-align:left;margin-left:409.85pt;margin-top:126.3pt;width:0;height:48pt;z-index:251954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" strokecolor="black [3200]" strokeweight="2pt">
                <v:stroke endarrow="open"/>
                <v:shadow on="t" color="black" opacity="24903f" origin=",.5" offset="0,.55556mm"/>
              </v:shape>
            </w:pict>
          </mc:Fallback>
        </mc:AlternateContent>
      </w:r>
      <w:r w:rsidR="00655A1A">
        <w:rPr>
          <w:noProof/>
          <w:lang w:eastAsia="en-US"/>
        </w:rPr>
        <mc:AlternateContent>
          <mc:Choice Requires="wps">
            <w:drawing>
              <wp:anchor distT="0" distB="0" distL="114300" distR="114300" simplePos="0" relativeHeight="251929600" behindDoc="0" locked="0" layoutInCell="1" allowOverlap="1" wp14:anchorId="7C002DCA" wp14:editId="2DE98E8D">
                <wp:simplePos x="0" y="0"/>
                <wp:positionH relativeFrom="column">
                  <wp:posOffset>775335</wp:posOffset>
                </wp:positionH>
                <wp:positionV relativeFrom="paragraph">
                  <wp:posOffset>812800</wp:posOffset>
                </wp:positionV>
                <wp:extent cx="604520" cy="328930"/>
                <wp:effectExtent l="0" t="0" r="0" b="0"/>
                <wp:wrapNone/>
                <wp:docPr id="5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 cy="328930"/>
                        </a:xfrm>
                        <a:prstGeom prst="rect">
                          <a:avLst/>
                        </a:prstGeom>
                        <a:noFill/>
                        <a:ln w="9525">
                          <a:noFill/>
                          <a:miter lim="800000"/>
                          <a:headEnd/>
                          <a:tailEnd/>
                        </a:ln>
                      </wps:spPr>
                      <wps:txbx>
                        <w:txbxContent>
                          <w:p w:rsidR="00C47A08" w:rsidRPr="003E6B16" w:rsidRDefault="00C47A08" w:rsidP="00655A1A">
                            <w:pPr>
                              <w:rPr>
                                <w:i/>
                                <w:color w:val="FF0000"/>
                                <w:sz w:val="22"/>
                              </w:rPr>
                            </w:pPr>
                            <w:r w:rsidRPr="003E6B16">
                              <w:rPr>
                                <w:rFonts w:hint="eastAsia"/>
                                <w:i/>
                                <w:color w:val="FF0000"/>
                                <w:sz w:val="22"/>
                              </w:rPr>
                              <w:t>Advice</w:t>
                            </w:r>
                          </w:p>
                        </w:txbxContent>
                      </wps:txbx>
                      <wps:bodyPr rot="0" vert="horz" wrap="none" lIns="91440" tIns="45720" rIns="91440" bIns="45720" anchor="t" anchorCtr="0">
                        <a:spAutoFit/>
                      </wps:bodyPr>
                    </wps:wsp>
                  </a:graphicData>
                </a:graphic>
              </wp:anchor>
            </w:drawing>
          </mc:Choice>
          <mc:Fallback>
            <w:pict>
              <v:shape id="_x0000_s1033" type="#_x0000_t202" style="position:absolute;margin-left:61.05pt;margin-top:64pt;width:47.6pt;height:25.9pt;z-index:251929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" filled="f" stroked="f">
                <v:textbox style="mso-fit-shape-to-text:t">
                  <w:txbxContent>
                    <w:p w:rsidR="00C47A08" w:rsidRPr="003E6B16" w:rsidRDefault="00C47A08" w:rsidP="00655A1A">
                      <w:pPr>
                        <w:rPr>
                          <w:i/>
                          <w:color w:val="FF0000"/>
                          <w:sz w:val="22"/>
                        </w:rPr>
                      </w:pPr>
                      <w:r w:rsidRPr="003E6B16">
                        <w:rPr>
                          <w:rFonts w:hint="eastAsia"/>
                          <w:i/>
                          <w:color w:val="FF0000"/>
                          <w:sz w:val="22"/>
                        </w:rPr>
                        <w:t>Advice</w:t>
                      </w:r>
                    </w:p>
                  </w:txbxContent>
                </v:textbox>
              </v:shape>
            </w:pict>
          </mc:Fallback>
        </mc:AlternateContent>
      </w:r>
      <w:r w:rsidR="00655A1A">
        <w:rPr>
          <w:noProof/>
          <w:lang w:eastAsia="en-US"/>
        </w:rPr>
        <mc:AlternateContent>
          <mc:Choice Requires="wps">
            <w:drawing>
              <wp:anchor distT="0" distB="0" distL="114300" distR="114300" simplePos="0" relativeHeight="251923456" behindDoc="0" locked="0" layoutInCell="1" allowOverlap="1" wp14:anchorId="740E8DE9" wp14:editId="6D6729EA">
                <wp:simplePos x="0" y="0"/>
                <wp:positionH relativeFrom="column">
                  <wp:posOffset>1232535</wp:posOffset>
                </wp:positionH>
                <wp:positionV relativeFrom="paragraph">
                  <wp:posOffset>1270635</wp:posOffset>
                </wp:positionV>
                <wp:extent cx="914400" cy="328930"/>
                <wp:effectExtent l="57150" t="38100" r="76200" b="90170"/>
                <wp:wrapNone/>
                <wp:docPr id="540" name="正方形/長方形 540"/>
                <wp:cNvGraphicFramePr/>
                <a:graphic xmlns:a="http://schemas.openxmlformats.org/drawingml/2006/main">
                  <a:graphicData uri="http://schemas.microsoft.com/office/word/2010/wordprocessingShape">
                    <wps:wsp>
                      <wps:cNvSpPr/>
                      <wps:spPr>
                        <a:xfrm>
                          <a:off x="0" y="0"/>
                          <a:ext cx="914400" cy="328930"/>
                        </a:xfrm>
                        <a:prstGeom prst="rect">
                          <a:avLst/>
                        </a:prstGeom>
                      </wps:spPr>
                      <wps:style>
                        <a:lnRef idx="1">
                          <a:schemeClr val="dk1"/>
                        </a:lnRef>
                        <a:fillRef idx="2">
                          <a:schemeClr val="dk1"/>
                        </a:fillRef>
                        <a:effectRef idx="1">
                          <a:schemeClr val="dk1"/>
                        </a:effectRef>
                        <a:fontRef idx="minor">
                          <a:schemeClr val="dk1"/>
                        </a:fontRef>
                      </wps:style>
                      <wps:txbx>
                        <w:txbxContent>
                          <w:p w:rsidR="00C47A08" w:rsidRPr="00640928" w:rsidRDefault="00C47A08" w:rsidP="00655A1A">
                            <w:pPr>
                              <w:jc w:val="center"/>
                              <w:rPr>
                                <w:sz w:val="22"/>
                              </w:rPr>
                            </w:pPr>
                            <w:r>
                              <w:rPr>
                                <w:rFonts w:hint="eastAsia"/>
                                <w:sz w:val="22"/>
                              </w:rPr>
                              <w:t>METI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anchor>
            </w:drawing>
          </mc:Choice>
          <mc:Fallback>
            <w:pict>
              <v:rect id="正方形/長方形 540" o:spid="_x0000_s1034" style="position:absolute;margin-left:97.05pt;margin-top:100.05pt;width:1in;height:25.9pt;z-index:251923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" fillcolor="gray [1616]" strokecolor="black [3040]">
                <v:fill color2="#d9d9d9 [496]" rotate="t" angle="180" colors="0 #bcbcbc;22938f #d0d0d0;1 #ededed" focus="100%" type="gradient"/>
                <v:shadow on="t" color="black" opacity="24903f" origin=",.5" offset="0,.55556mm"/>
                <v:textbox style="mso-fit-shape-to-text:t">
                  <w:txbxContent>
                    <w:p w:rsidR="00C47A08" w:rsidRPr="00640928" w:rsidRDefault="00C47A08" w:rsidP="00655A1A">
                      <w:pPr>
                        <w:jc w:val="center"/>
                        <w:rPr>
                          <w:sz w:val="22"/>
                        </w:rPr>
                      </w:pPr>
                      <w:r>
                        <w:rPr>
                          <w:rFonts w:hint="eastAsia"/>
                          <w:sz w:val="22"/>
                        </w:rPr>
                        <w:t>METI</w:t>
                      </w:r>
                    </w:p>
                  </w:txbxContent>
                </v:textbox>
              </v:rect>
            </w:pict>
          </mc:Fallback>
        </mc:AlternateContent>
      </w:r>
      <w:r w:rsidR="00655A1A">
        <w:rPr>
          <w:noProof/>
          <w:lang w:eastAsia="en-US"/>
        </w:rPr>
        <mc:AlternateContent>
          <mc:Choice Requires="wps">
            <w:drawing>
              <wp:anchor distT="0" distB="0" distL="114300" distR="114300" simplePos="0" relativeHeight="251927552" behindDoc="0" locked="0" layoutInCell="1" allowOverlap="1" wp14:anchorId="29BFE308" wp14:editId="41756879">
                <wp:simplePos x="0" y="0"/>
                <wp:positionH relativeFrom="column">
                  <wp:posOffset>1270635</wp:posOffset>
                </wp:positionH>
                <wp:positionV relativeFrom="paragraph">
                  <wp:posOffset>1708785</wp:posOffset>
                </wp:positionV>
                <wp:extent cx="766445" cy="328930"/>
                <wp:effectExtent l="0" t="0" r="0" b="0"/>
                <wp:wrapNone/>
                <wp:docPr id="5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328930"/>
                        </a:xfrm>
                        <a:prstGeom prst="rect">
                          <a:avLst/>
                        </a:prstGeom>
                        <a:noFill/>
                        <a:ln w="9525">
                          <a:noFill/>
                          <a:miter lim="800000"/>
                          <a:headEnd/>
                          <a:tailEnd/>
                        </a:ln>
                      </wps:spPr>
                      <wps:txbx>
                        <w:txbxContent>
                          <w:p w:rsidR="00C47A08" w:rsidRPr="006C0D59" w:rsidRDefault="00C47A08" w:rsidP="00655A1A">
                            <w:pPr>
                              <w:rPr>
                                <w:sz w:val="22"/>
                              </w:rPr>
                            </w:pPr>
                            <w:r>
                              <w:rPr>
                                <w:rFonts w:hint="eastAsia"/>
                                <w:sz w:val="22"/>
                              </w:rPr>
                              <w:t>Resources</w:t>
                            </w:r>
                          </w:p>
                        </w:txbxContent>
                      </wps:txbx>
                      <wps:bodyPr rot="0" vert="horz" wrap="none" lIns="91440" tIns="45720" rIns="91440" bIns="45720" anchor="t" anchorCtr="0">
                        <a:spAutoFit/>
                      </wps:bodyPr>
                    </wps:wsp>
                  </a:graphicData>
                </a:graphic>
              </wp:anchor>
            </w:drawing>
          </mc:Choice>
          <mc:Fallback>
            <w:pict>
              <v:shape id="_x0000_s1035" type="#_x0000_t202" style="position:absolute;margin-left:100.05pt;margin-top:134.55pt;width:60.35pt;height:25.9pt;z-index:251927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" filled="f" stroked="f">
                <v:textbox style="mso-fit-shape-to-text:t">
                  <w:txbxContent>
                    <w:p w:rsidR="00C47A08" w:rsidRPr="006C0D59" w:rsidRDefault="00C47A08" w:rsidP="00655A1A">
                      <w:pPr>
                        <w:rPr>
                          <w:sz w:val="22"/>
                        </w:rPr>
                      </w:pPr>
                      <w:r>
                        <w:rPr>
                          <w:rFonts w:hint="eastAsia"/>
                          <w:sz w:val="22"/>
                        </w:rPr>
                        <w:t>Resources</w:t>
                      </w:r>
                    </w:p>
                  </w:txbxContent>
                </v:textbox>
              </v:shape>
            </w:pict>
          </mc:Fallback>
        </mc:AlternateContent>
      </w:r>
      <w:r w:rsidR="00655A1A">
        <w:rPr>
          <w:noProof/>
          <w:lang w:eastAsia="en-US"/>
        </w:rPr>
        <mc:AlternateContent>
          <mc:Choice Requires="wps">
            <w:drawing>
              <wp:anchor distT="0" distB="0" distL="114300" distR="114300" simplePos="0" relativeHeight="251925504" behindDoc="0" locked="0" layoutInCell="1" allowOverlap="1" wp14:anchorId="5035B722" wp14:editId="37BF70A3">
                <wp:simplePos x="0" y="0"/>
                <wp:positionH relativeFrom="column">
                  <wp:posOffset>2251075</wp:posOffset>
                </wp:positionH>
                <wp:positionV relativeFrom="paragraph">
                  <wp:posOffset>699135</wp:posOffset>
                </wp:positionV>
                <wp:extent cx="0" cy="1504315"/>
                <wp:effectExtent l="114300" t="38100" r="76200" b="76835"/>
                <wp:wrapNone/>
                <wp:docPr id="543" name="直線矢印コネクタ 543"/>
                <wp:cNvGraphicFramePr/>
                <a:graphic xmlns:a="http://schemas.openxmlformats.org/drawingml/2006/main">
                  <a:graphicData uri="http://schemas.microsoft.com/office/word/2010/wordprocessingShape">
                    <wps:wsp>
                      <wps:cNvCnPr/>
                      <wps:spPr>
                        <a:xfrm flipV="1">
                          <a:off x="0" y="0"/>
                          <a:ext cx="0" cy="150431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線矢印コネクタ 543" o:spid="_x0000_s1026" type="#_x0000_t32" style="position:absolute;left:0;text-align:left;margin-left:177.25pt;margin-top:55.05pt;width:0;height:118.45pt;flip:y;z-index:251925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" strokecolor="black [3200]" strokeweight="2pt">
                <v:stroke endarrow="open"/>
                <v:shadow on="t" color="black" opacity="24903f" origin=",.5" offset="0,.55556mm"/>
              </v:shape>
            </w:pict>
          </mc:Fallback>
        </mc:AlternateContent>
      </w:r>
      <w:r w:rsidR="00655A1A">
        <w:rPr>
          <w:noProof/>
          <w:lang w:eastAsia="en-US"/>
        </w:rPr>
        <mc:AlternateContent>
          <mc:Choice Requires="wps">
            <w:drawing>
              <wp:anchor distT="0" distB="0" distL="114300" distR="114300" simplePos="0" relativeHeight="251922432" behindDoc="0" locked="0" layoutInCell="1" allowOverlap="1" wp14:anchorId="4650FC86" wp14:editId="2BF47C52">
                <wp:simplePos x="0" y="0"/>
                <wp:positionH relativeFrom="column">
                  <wp:posOffset>2337435</wp:posOffset>
                </wp:positionH>
                <wp:positionV relativeFrom="paragraph">
                  <wp:posOffset>1270635</wp:posOffset>
                </wp:positionV>
                <wp:extent cx="914400" cy="328930"/>
                <wp:effectExtent l="57150" t="38100" r="76200" b="90170"/>
                <wp:wrapNone/>
                <wp:docPr id="544" name="正方形/長方形 544"/>
                <wp:cNvGraphicFramePr/>
                <a:graphic xmlns:a="http://schemas.openxmlformats.org/drawingml/2006/main">
                  <a:graphicData uri="http://schemas.microsoft.com/office/word/2010/wordprocessingShape">
                    <wps:wsp>
                      <wps:cNvSpPr/>
                      <wps:spPr>
                        <a:xfrm>
                          <a:off x="0" y="0"/>
                          <a:ext cx="914400" cy="328930"/>
                        </a:xfrm>
                        <a:prstGeom prst="rect">
                          <a:avLst/>
                        </a:prstGeom>
                      </wps:spPr>
                      <wps:style>
                        <a:lnRef idx="1">
                          <a:schemeClr val="dk1"/>
                        </a:lnRef>
                        <a:fillRef idx="2">
                          <a:schemeClr val="dk1"/>
                        </a:fillRef>
                        <a:effectRef idx="1">
                          <a:schemeClr val="dk1"/>
                        </a:effectRef>
                        <a:fontRef idx="minor">
                          <a:schemeClr val="dk1"/>
                        </a:fontRef>
                      </wps:style>
                      <wps:txbx>
                        <w:txbxContent>
                          <w:p w:rsidR="00C47A08" w:rsidRPr="00640928" w:rsidRDefault="00C47A08" w:rsidP="00655A1A">
                            <w:pPr>
                              <w:jc w:val="center"/>
                              <w:rPr>
                                <w:sz w:val="22"/>
                              </w:rPr>
                            </w:pPr>
                            <w:r>
                              <w:rPr>
                                <w:rFonts w:hint="eastAsia"/>
                                <w:sz w:val="22"/>
                              </w:rPr>
                              <w:t>MEXT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anchor>
            </w:drawing>
          </mc:Choice>
          <mc:Fallback>
            <w:pict>
              <v:rect id="正方形/長方形 544" o:spid="_x0000_s1036" style="position:absolute;margin-left:184.05pt;margin-top:100.05pt;width:1in;height:25.9pt;z-index:251922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" fillcolor="gray [1616]" strokecolor="black [3040]">
                <v:fill color2="#d9d9d9 [496]" rotate="t" angle="180" colors="0 #bcbcbc;22938f #d0d0d0;1 #ededed" focus="100%" type="gradient"/>
                <v:shadow on="t" color="black" opacity="24903f" origin=",.5" offset="0,.55556mm"/>
                <v:textbox style="mso-fit-shape-to-text:t">
                  <w:txbxContent>
                    <w:p w:rsidR="00C47A08" w:rsidRPr="00640928" w:rsidRDefault="00C47A08" w:rsidP="00655A1A">
                      <w:pPr>
                        <w:jc w:val="center"/>
                        <w:rPr>
                          <w:sz w:val="22"/>
                        </w:rPr>
                      </w:pPr>
                      <w:r>
                        <w:rPr>
                          <w:rFonts w:hint="eastAsia"/>
                          <w:sz w:val="22"/>
                        </w:rPr>
                        <w:t>MEXT</w:t>
                      </w:r>
                    </w:p>
                  </w:txbxContent>
                </v:textbox>
              </v:rect>
            </w:pict>
          </mc:Fallback>
        </mc:AlternateContent>
      </w:r>
      <w:r w:rsidR="00655A1A">
        <w:rPr>
          <w:noProof/>
          <w:lang w:eastAsia="en-US"/>
        </w:rPr>
        <mc:AlternateContent>
          <mc:Choice Requires="wps">
            <w:drawing>
              <wp:anchor distT="0" distB="0" distL="114300" distR="114300" simplePos="0" relativeHeight="251960320" behindDoc="0" locked="0" layoutInCell="1" allowOverlap="1" wp14:anchorId="5D520EE2" wp14:editId="3011DDAD">
                <wp:simplePos x="0" y="0"/>
                <wp:positionH relativeFrom="column">
                  <wp:posOffset>356235</wp:posOffset>
                </wp:positionH>
                <wp:positionV relativeFrom="paragraph">
                  <wp:posOffset>2204085</wp:posOffset>
                </wp:positionV>
                <wp:extent cx="914400" cy="328930"/>
                <wp:effectExtent l="57150" t="38100" r="76200" b="90170"/>
                <wp:wrapNone/>
                <wp:docPr id="545" name="正方形/長方形 545"/>
                <wp:cNvGraphicFramePr/>
                <a:graphic xmlns:a="http://schemas.openxmlformats.org/drawingml/2006/main">
                  <a:graphicData uri="http://schemas.microsoft.com/office/word/2010/wordprocessingShape">
                    <wps:wsp>
                      <wps:cNvSpPr/>
                      <wps:spPr>
                        <a:xfrm>
                          <a:off x="0" y="0"/>
                          <a:ext cx="914400" cy="328930"/>
                        </a:xfrm>
                        <a:prstGeom prst="rect">
                          <a:avLst/>
                        </a:prstGeom>
                      </wps:spPr>
                      <wps:style>
                        <a:lnRef idx="1">
                          <a:schemeClr val="dk1"/>
                        </a:lnRef>
                        <a:fillRef idx="2">
                          <a:schemeClr val="dk1"/>
                        </a:fillRef>
                        <a:effectRef idx="1">
                          <a:schemeClr val="dk1"/>
                        </a:effectRef>
                        <a:fontRef idx="minor">
                          <a:schemeClr val="dk1"/>
                        </a:fontRef>
                      </wps:style>
                      <wps:txbx>
                        <w:txbxContent>
                          <w:p w:rsidR="00C47A08" w:rsidRPr="00640928" w:rsidRDefault="00C47A08" w:rsidP="00655A1A">
                            <w:pPr>
                              <w:jc w:val="center"/>
                              <w:rPr>
                                <w:sz w:val="22"/>
                              </w:rPr>
                            </w:pPr>
                            <w:r>
                              <w:rPr>
                                <w:rFonts w:hint="eastAsia"/>
                                <w:sz w:val="22"/>
                              </w:rPr>
                              <w:t>NSC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anchor>
            </w:drawing>
          </mc:Choice>
          <mc:Fallback>
            <w:pict>
              <v:rect id="正方形/長方形 545" o:spid="_x0000_s1037" style="position:absolute;margin-left:28.05pt;margin-top:173.55pt;width:1in;height:25.9pt;z-index:251960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" fillcolor="gray [1616]" strokecolor="black [3040]">
                <v:fill color2="#d9d9d9 [496]" rotate="t" angle="180" colors="0 #bcbcbc;22938f #d0d0d0;1 #ededed" focus="100%" type="gradient"/>
                <v:shadow on="t" color="black" opacity="24903f" origin=",.5" offset="0,.55556mm"/>
                <v:textbox style="mso-fit-shape-to-text:t">
                  <w:txbxContent>
                    <w:p w:rsidR="00C47A08" w:rsidRPr="00640928" w:rsidRDefault="00C47A08" w:rsidP="00655A1A">
                      <w:pPr>
                        <w:jc w:val="center"/>
                        <w:rPr>
                          <w:sz w:val="22"/>
                        </w:rPr>
                      </w:pPr>
                      <w:r>
                        <w:rPr>
                          <w:rFonts w:hint="eastAsia"/>
                          <w:sz w:val="22"/>
                        </w:rPr>
                        <w:t>NSC</w:t>
                      </w:r>
                    </w:p>
                  </w:txbxContent>
                </v:textbox>
              </v:rect>
            </w:pict>
          </mc:Fallback>
        </mc:AlternateContent>
      </w:r>
      <w:r w:rsidR="00655A1A">
        <w:rPr>
          <w:noProof/>
          <w:lang w:eastAsia="en-US"/>
        </w:rPr>
        <mc:AlternateContent>
          <mc:Choice Requires="wps">
            <w:drawing>
              <wp:anchor distT="0" distB="0" distL="114300" distR="114300" simplePos="0" relativeHeight="251919360" behindDoc="0" locked="0" layoutInCell="1" allowOverlap="1" wp14:anchorId="38720D11" wp14:editId="0A6C0924">
                <wp:simplePos x="0" y="0"/>
                <wp:positionH relativeFrom="column">
                  <wp:posOffset>99695</wp:posOffset>
                </wp:positionH>
                <wp:positionV relativeFrom="paragraph">
                  <wp:posOffset>233045</wp:posOffset>
                </wp:positionV>
                <wp:extent cx="3246755" cy="2481580"/>
                <wp:effectExtent l="0" t="0" r="10795" b="13970"/>
                <wp:wrapNone/>
                <wp:docPr id="546" name="角丸四角形 546"/>
                <wp:cNvGraphicFramePr/>
                <a:graphic xmlns:a="http://schemas.openxmlformats.org/drawingml/2006/main">
                  <a:graphicData uri="http://schemas.microsoft.com/office/word/2010/wordprocessingShape">
                    <wps:wsp>
                      <wps:cNvSpPr/>
                      <wps:spPr>
                        <a:xfrm>
                          <a:off x="0" y="0"/>
                          <a:ext cx="3246755" cy="2481580"/>
                        </a:xfrm>
                        <a:prstGeom prst="roundRect">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546" o:spid="_x0000_s1026" style="position:absolute;left:0;text-align:left;margin-left:7.85pt;margin-top:18.35pt;width:255.65pt;height:195.4pt;z-index:251919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" fillcolor="#4f81bd [3204]" strokecolor="#243f60 [1604]" strokeweight="2pt">
                <v:fill opacity="6682f"/>
              </v:roundrect>
            </w:pict>
          </mc:Fallback>
        </mc:AlternateContent>
      </w:r>
      <w:r w:rsidR="00655A1A">
        <w:rPr>
          <w:noProof/>
          <w:lang w:eastAsia="en-US"/>
        </w:rPr>
        <mc:AlternateContent>
          <mc:Choice Requires="wps">
            <w:drawing>
              <wp:anchor distT="0" distB="0" distL="114300" distR="114300" simplePos="0" relativeHeight="251951104" behindDoc="0" locked="0" layoutInCell="1" allowOverlap="1" wp14:anchorId="6DA753E3" wp14:editId="474A12F1">
                <wp:simplePos x="0" y="0"/>
                <wp:positionH relativeFrom="column">
                  <wp:posOffset>3355975</wp:posOffset>
                </wp:positionH>
                <wp:positionV relativeFrom="paragraph">
                  <wp:posOffset>2386965</wp:posOffset>
                </wp:positionV>
                <wp:extent cx="668020" cy="557530"/>
                <wp:effectExtent l="0" t="0" r="0" b="0"/>
                <wp:wrapNone/>
                <wp:docPr id="5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 cy="557530"/>
                        </a:xfrm>
                        <a:prstGeom prst="rect">
                          <a:avLst/>
                        </a:prstGeom>
                        <a:noFill/>
                        <a:ln w="9525">
                          <a:noFill/>
                          <a:miter lim="800000"/>
                          <a:headEnd/>
                          <a:tailEnd/>
                        </a:ln>
                      </wps:spPr>
                      <wps:txbx>
                        <w:txbxContent>
                          <w:p w:rsidR="00C47A08" w:rsidRPr="003E6B16" w:rsidRDefault="00C47A08" w:rsidP="00655A1A">
                            <w:pPr>
                              <w:rPr>
                                <w:i/>
                                <w:color w:val="FF0000"/>
                                <w:sz w:val="22"/>
                              </w:rPr>
                            </w:pPr>
                            <w:r w:rsidRPr="003E6B16">
                              <w:rPr>
                                <w:rFonts w:hint="eastAsia"/>
                                <w:i/>
                                <w:color w:val="FF0000"/>
                                <w:sz w:val="22"/>
                              </w:rPr>
                              <w:t>Information</w:t>
                            </w:r>
                          </w:p>
                        </w:txbxContent>
                      </wps:txbx>
                      <wps:bodyPr rot="0" vert="horz" wrap="none" lIns="91440" tIns="45720" rIns="91440" bIns="45720" anchor="t" anchorCtr="0">
                        <a:spAutoFit/>
                      </wps:bodyPr>
                    </wps:wsp>
                  </a:graphicData>
                </a:graphic>
              </wp:anchor>
            </w:drawing>
          </mc:Choice>
          <mc:Fallback>
            <w:pict>
              <v:shape id="_x0000_s1038" type="#_x0000_t202" style="position:absolute;margin-left:264.25pt;margin-top:187.95pt;width:52.6pt;height:43.9pt;z-index:2519511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" filled="f" stroked="f">
                <v:textbox style="mso-fit-shape-to-text:t">
                  <w:txbxContent>
                    <w:p w:rsidR="00C47A08" w:rsidRPr="003E6B16" w:rsidRDefault="00C47A08" w:rsidP="00655A1A">
                      <w:pPr>
                        <w:rPr>
                          <w:i/>
                          <w:color w:val="FF0000"/>
                          <w:sz w:val="22"/>
                        </w:rPr>
                      </w:pPr>
                      <w:r w:rsidRPr="003E6B16">
                        <w:rPr>
                          <w:rFonts w:hint="eastAsia"/>
                          <w:i/>
                          <w:color w:val="FF0000"/>
                          <w:sz w:val="22"/>
                        </w:rPr>
                        <w:t>Information</w:t>
                      </w:r>
                    </w:p>
                  </w:txbxContent>
                </v:textbox>
              </v:shape>
            </w:pict>
          </mc:Fallback>
        </mc:AlternateContent>
      </w:r>
      <w:r w:rsidR="00655A1A">
        <w:rPr>
          <w:noProof/>
          <w:lang w:eastAsia="en-US"/>
        </w:rPr>
        <mc:AlternateContent>
          <mc:Choice Requires="wps">
            <w:drawing>
              <wp:anchor distT="0" distB="0" distL="114300" distR="114300" simplePos="0" relativeHeight="251950080" behindDoc="0" locked="0" layoutInCell="1" allowOverlap="1" wp14:anchorId="7FC57B8B" wp14:editId="56217516">
                <wp:simplePos x="0" y="0"/>
                <wp:positionH relativeFrom="column">
                  <wp:posOffset>3109595</wp:posOffset>
                </wp:positionH>
                <wp:positionV relativeFrom="paragraph">
                  <wp:posOffset>2376170</wp:posOffset>
                </wp:positionV>
                <wp:extent cx="1180465" cy="0"/>
                <wp:effectExtent l="57150" t="76200" r="0" b="152400"/>
                <wp:wrapNone/>
                <wp:docPr id="548" name="直線矢印コネクタ 548"/>
                <wp:cNvGraphicFramePr/>
                <a:graphic xmlns:a="http://schemas.openxmlformats.org/drawingml/2006/main">
                  <a:graphicData uri="http://schemas.microsoft.com/office/word/2010/wordprocessingShape">
                    <wps:wsp>
                      <wps:cNvCnPr/>
                      <wps:spPr>
                        <a:xfrm flipH="1">
                          <a:off x="0" y="0"/>
                          <a:ext cx="118046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548" o:spid="_x0000_s1026" type="#_x0000_t32" style="position:absolute;left:0;text-align:left;margin-left:244.85pt;margin-top:187.1pt;width:92.95pt;height:0;flip:x;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" strokecolor="black [3200]" strokeweight="2pt">
                <v:stroke endarrow="open"/>
                <v:shadow on="t" color="black" opacity="24903f" origin=",.5" offset="0,.55556mm"/>
              </v:shape>
            </w:pict>
          </mc:Fallback>
        </mc:AlternateContent>
      </w:r>
      <w:r w:rsidR="00655A1A">
        <w:rPr>
          <w:noProof/>
          <w:lang w:eastAsia="en-US"/>
        </w:rPr>
        <mc:AlternateContent>
          <mc:Choice Requires="wps">
            <w:drawing>
              <wp:anchor distT="0" distB="0" distL="114300" distR="114300" simplePos="0" relativeHeight="251947008" behindDoc="0" locked="0" layoutInCell="1" allowOverlap="1" wp14:anchorId="5C95B4EB" wp14:editId="764A72BC">
                <wp:simplePos x="0" y="0"/>
                <wp:positionH relativeFrom="column">
                  <wp:posOffset>3119120</wp:posOffset>
                </wp:positionH>
                <wp:positionV relativeFrom="paragraph">
                  <wp:posOffset>2261870</wp:posOffset>
                </wp:positionV>
                <wp:extent cx="1180465" cy="0"/>
                <wp:effectExtent l="0" t="76200" r="19685" b="152400"/>
                <wp:wrapNone/>
                <wp:docPr id="550" name="直線矢印コネクタ 550"/>
                <wp:cNvGraphicFramePr/>
                <a:graphic xmlns:a="http://schemas.openxmlformats.org/drawingml/2006/main">
                  <a:graphicData uri="http://schemas.microsoft.com/office/word/2010/wordprocessingShape">
                    <wps:wsp>
                      <wps:cNvCnPr/>
                      <wps:spPr>
                        <a:xfrm>
                          <a:off x="0" y="0"/>
                          <a:ext cx="118046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550" o:spid="_x0000_s1026" type="#_x0000_t32" style="position:absolute;left:0;text-align:left;margin-left:245.6pt;margin-top:178.1pt;width:92.95pt;height:0;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" strokecolor="black [3200]" strokeweight="2pt">
                <v:stroke endarrow="open"/>
                <v:shadow on="t" color="black" opacity="24903f" origin=",.5" offset="0,.55556mm"/>
              </v:shape>
            </w:pict>
          </mc:Fallback>
        </mc:AlternateContent>
      </w:r>
      <w:r w:rsidR="00655A1A">
        <w:rPr>
          <w:noProof/>
        </w:rPr>
        <w:t xml:space="preserve"> </w:t>
      </w:r>
      <w:r w:rsidR="00655A1A">
        <w:rPr>
          <w:noProof/>
          <w:lang w:eastAsia="en-US"/>
        </w:rPr>
        <mc:AlternateContent>
          <mc:Choice Requires="wps">
            <w:drawing>
              <wp:anchor distT="0" distB="0" distL="114300" distR="114300" simplePos="0" relativeHeight="251921408" behindDoc="0" locked="0" layoutInCell="1" allowOverlap="1" wp14:anchorId="21208E8F" wp14:editId="7909CBF4">
                <wp:simplePos x="0" y="0"/>
                <wp:positionH relativeFrom="column">
                  <wp:posOffset>2204148</wp:posOffset>
                </wp:positionH>
                <wp:positionV relativeFrom="paragraph">
                  <wp:posOffset>366374</wp:posOffset>
                </wp:positionV>
                <wp:extent cx="914785" cy="329511"/>
                <wp:effectExtent l="57150" t="38100" r="76200" b="90170"/>
                <wp:wrapNone/>
                <wp:docPr id="551" name="正方形/長方形 551"/>
                <wp:cNvGraphicFramePr/>
                <a:graphic xmlns:a="http://schemas.openxmlformats.org/drawingml/2006/main">
                  <a:graphicData uri="http://schemas.microsoft.com/office/word/2010/wordprocessingShape">
                    <wps:wsp>
                      <wps:cNvSpPr/>
                      <wps:spPr>
                        <a:xfrm>
                          <a:off x="0" y="0"/>
                          <a:ext cx="914785" cy="329511"/>
                        </a:xfrm>
                        <a:prstGeom prst="rect">
                          <a:avLst/>
                        </a:prstGeom>
                      </wps:spPr>
                      <wps:style>
                        <a:lnRef idx="1">
                          <a:schemeClr val="dk1"/>
                        </a:lnRef>
                        <a:fillRef idx="2">
                          <a:schemeClr val="dk1"/>
                        </a:fillRef>
                        <a:effectRef idx="1">
                          <a:schemeClr val="dk1"/>
                        </a:effectRef>
                        <a:fontRef idx="minor">
                          <a:schemeClr val="dk1"/>
                        </a:fontRef>
                      </wps:style>
                      <wps:txbx>
                        <w:txbxContent>
                          <w:p w:rsidR="00C47A08" w:rsidRPr="00640928" w:rsidRDefault="00C47A08" w:rsidP="00655A1A">
                            <w:pPr>
                              <w:jc w:val="center"/>
                              <w:rPr>
                                <w:sz w:val="22"/>
                              </w:rPr>
                            </w:pPr>
                            <w:r w:rsidRPr="00640928">
                              <w:rPr>
                                <w:rFonts w:hint="eastAsia"/>
                                <w:sz w:val="22"/>
                              </w:rPr>
                              <w:t>PM Office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anchor>
            </w:drawing>
          </mc:Choice>
          <mc:Fallback>
            <w:pict>
              <v:rect id="正方形/長方形 551" o:spid="_x0000_s1039" style="position:absolute;margin-left:173.55pt;margin-top:28.85pt;width:72.05pt;height:25.95pt;z-index:251921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" fillcolor="gray [1616]" strokecolor="black [3040]">
                <v:fill color2="#d9d9d9 [496]" rotate="t" angle="180" colors="0 #bcbcbc;22938f #d0d0d0;1 #ededed" focus="100%" type="gradient"/>
                <v:shadow on="t" color="black" opacity="24903f" origin=",.5" offset="0,.55556mm"/>
                <v:textbox style="mso-fit-shape-to-text:t">
                  <w:txbxContent>
                    <w:p w:rsidR="00C47A08" w:rsidRPr="00640928" w:rsidRDefault="00C47A08" w:rsidP="00655A1A">
                      <w:pPr>
                        <w:jc w:val="center"/>
                        <w:rPr>
                          <w:sz w:val="22"/>
                        </w:rPr>
                      </w:pPr>
                      <w:r w:rsidRPr="00640928">
                        <w:rPr>
                          <w:rFonts w:hint="eastAsia"/>
                          <w:sz w:val="22"/>
                        </w:rPr>
                        <w:t>PM Office</w:t>
                      </w:r>
                    </w:p>
                  </w:txbxContent>
                </v:textbox>
              </v:rect>
            </w:pict>
          </mc:Fallback>
        </mc:AlternateContent>
      </w:r>
      <w:r w:rsidR="00655A1A">
        <w:rPr>
          <w:noProof/>
          <w:lang w:eastAsia="en-US"/>
        </w:rPr>
        <mc:AlternateContent>
          <mc:Choice Requires="wps">
            <w:drawing>
              <wp:anchor distT="0" distB="0" distL="114300" distR="114300" simplePos="0" relativeHeight="251924480" behindDoc="0" locked="0" layoutInCell="1" allowOverlap="1" wp14:anchorId="07E23ED7" wp14:editId="0D916080">
                <wp:simplePos x="0" y="0"/>
                <wp:positionH relativeFrom="column">
                  <wp:posOffset>2204148</wp:posOffset>
                </wp:positionH>
                <wp:positionV relativeFrom="paragraph">
                  <wp:posOffset>2204402</wp:posOffset>
                </wp:positionV>
                <wp:extent cx="914785" cy="329511"/>
                <wp:effectExtent l="57150" t="38100" r="76200" b="90170"/>
                <wp:wrapNone/>
                <wp:docPr id="552" name="正方形/長方形 552"/>
                <wp:cNvGraphicFramePr/>
                <a:graphic xmlns:a="http://schemas.openxmlformats.org/drawingml/2006/main">
                  <a:graphicData uri="http://schemas.microsoft.com/office/word/2010/wordprocessingShape">
                    <wps:wsp>
                      <wps:cNvSpPr/>
                      <wps:spPr>
                        <a:xfrm>
                          <a:off x="0" y="0"/>
                          <a:ext cx="914785" cy="329511"/>
                        </a:xfrm>
                        <a:prstGeom prst="rect">
                          <a:avLst/>
                        </a:prstGeom>
                      </wps:spPr>
                      <wps:style>
                        <a:lnRef idx="1">
                          <a:schemeClr val="dk1"/>
                        </a:lnRef>
                        <a:fillRef idx="2">
                          <a:schemeClr val="dk1"/>
                        </a:fillRef>
                        <a:effectRef idx="1">
                          <a:schemeClr val="dk1"/>
                        </a:effectRef>
                        <a:fontRef idx="minor">
                          <a:schemeClr val="dk1"/>
                        </a:fontRef>
                      </wps:style>
                      <wps:txbx>
                        <w:txbxContent>
                          <w:p w:rsidR="00C47A08" w:rsidRPr="00640928" w:rsidRDefault="00C47A08" w:rsidP="00655A1A">
                            <w:pPr>
                              <w:jc w:val="center"/>
                              <w:rPr>
                                <w:sz w:val="22"/>
                              </w:rPr>
                            </w:pPr>
                            <w:r>
                              <w:rPr>
                                <w:rFonts w:hint="eastAsia"/>
                                <w:sz w:val="22"/>
                              </w:rPr>
                              <w:t>NISA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anchor>
            </w:drawing>
          </mc:Choice>
          <mc:Fallback>
            <w:pict>
              <v:rect id="正方形/長方形 552" o:spid="_x0000_s1040" style="position:absolute;margin-left:173.55pt;margin-top:173.55pt;width:72.05pt;height:25.95pt;z-index:251924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" fillcolor="gray [1616]" strokecolor="black [3040]">
                <v:fill color2="#d9d9d9 [496]" rotate="t" angle="180" colors="0 #bcbcbc;22938f #d0d0d0;1 #ededed" focus="100%" type="gradient"/>
                <v:shadow on="t" color="black" opacity="24903f" origin=",.5" offset="0,.55556mm"/>
                <v:textbox style="mso-fit-shape-to-text:t">
                  <w:txbxContent>
                    <w:p w:rsidR="00C47A08" w:rsidRPr="00640928" w:rsidRDefault="00C47A08" w:rsidP="00655A1A">
                      <w:pPr>
                        <w:jc w:val="center"/>
                        <w:rPr>
                          <w:sz w:val="22"/>
                        </w:rPr>
                      </w:pPr>
                      <w:r>
                        <w:rPr>
                          <w:rFonts w:hint="eastAsia"/>
                          <w:sz w:val="22"/>
                        </w:rPr>
                        <w:t>NISA</w:t>
                      </w:r>
                    </w:p>
                  </w:txbxContent>
                </v:textbox>
              </v:rect>
            </w:pict>
          </mc:Fallback>
        </mc:AlternateContent>
      </w:r>
      <w:r w:rsidR="00655A1A">
        <w:rPr>
          <w:noProof/>
          <w:lang w:eastAsia="en-US"/>
        </w:rPr>
        <mc:AlternateContent>
          <mc:Choice Requires="wps">
            <w:drawing>
              <wp:anchor distT="0" distB="0" distL="114300" distR="114300" simplePos="0" relativeHeight="252151808" behindDoc="0" locked="0" layoutInCell="1" allowOverlap="1" wp14:anchorId="1D2FD04A" wp14:editId="4E566CCA">
                <wp:simplePos x="0" y="0"/>
                <wp:positionH relativeFrom="column">
                  <wp:posOffset>2490410</wp:posOffset>
                </wp:positionH>
                <wp:positionV relativeFrom="paragraph">
                  <wp:posOffset>3584662</wp:posOffset>
                </wp:positionV>
                <wp:extent cx="914203" cy="328750"/>
                <wp:effectExtent l="57150" t="38100" r="76835" b="90170"/>
                <wp:wrapNone/>
                <wp:docPr id="553" name="正方形/長方形 553"/>
                <wp:cNvGraphicFramePr/>
                <a:graphic xmlns:a="http://schemas.openxmlformats.org/drawingml/2006/main">
                  <a:graphicData uri="http://schemas.microsoft.com/office/word/2010/wordprocessingShape">
                    <wps:wsp>
                      <wps:cNvSpPr/>
                      <wps:spPr>
                        <a:xfrm>
                          <a:off x="0" y="0"/>
                          <a:ext cx="914203" cy="328750"/>
                        </a:xfrm>
                        <a:prstGeom prst="rect">
                          <a:avLst/>
                        </a:prstGeom>
                      </wps:spPr>
                      <wps:style>
                        <a:lnRef idx="1">
                          <a:schemeClr val="dk1"/>
                        </a:lnRef>
                        <a:fillRef idx="2">
                          <a:schemeClr val="dk1"/>
                        </a:fillRef>
                        <a:effectRef idx="1">
                          <a:schemeClr val="dk1"/>
                        </a:effectRef>
                        <a:fontRef idx="minor">
                          <a:schemeClr val="dk1"/>
                        </a:fontRef>
                      </wps:style>
                      <wps:txbx>
                        <w:txbxContent>
                          <w:p w:rsidR="00C47A08" w:rsidRPr="00640928" w:rsidRDefault="00C47A08" w:rsidP="00655A1A">
                            <w:pPr>
                              <w:jc w:val="center"/>
                              <w:rPr>
                                <w:sz w:val="22"/>
                              </w:rPr>
                            </w:pPr>
                            <w:r>
                              <w:rPr>
                                <w:rFonts w:hint="eastAsia"/>
                                <w:sz w:val="22"/>
                              </w:rPr>
                              <w:t>Head office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anchor>
            </w:drawing>
          </mc:Choice>
          <mc:Fallback>
            <w:pict>
              <v:rect id="正方形/長方形 553" o:spid="_x0000_s1041" style="position:absolute;margin-left:196.1pt;margin-top:282.25pt;width:1in;height:25.9pt;z-index:252151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" fillcolor="gray [1616]" strokecolor="black [3040]">
                <v:fill color2="#d9d9d9 [496]" rotate="t" angle="180" colors="0 #bcbcbc;22938f #d0d0d0;1 #ededed" focus="100%" type="gradient"/>
                <v:shadow on="t" color="black" opacity="24903f" origin=",.5" offset="0,.55556mm"/>
                <v:textbox style="mso-fit-shape-to-text:t">
                  <w:txbxContent>
                    <w:p w:rsidR="00C47A08" w:rsidRPr="00640928" w:rsidRDefault="00C47A08" w:rsidP="00655A1A">
                      <w:pPr>
                        <w:jc w:val="center"/>
                        <w:rPr>
                          <w:sz w:val="22"/>
                        </w:rPr>
                      </w:pPr>
                      <w:r>
                        <w:rPr>
                          <w:rFonts w:hint="eastAsia"/>
                          <w:sz w:val="22"/>
                        </w:rPr>
                        <w:t>Head office</w:t>
                      </w:r>
                    </w:p>
                  </w:txbxContent>
                </v:textbox>
              </v:rect>
            </w:pict>
          </mc:Fallback>
        </mc:AlternateContent>
      </w:r>
      <w:r w:rsidR="00655A1A">
        <w:rPr>
          <w:noProof/>
          <w:lang w:eastAsia="en-US"/>
        </w:rPr>
        <mc:AlternateContent>
          <mc:Choice Requires="wps">
            <w:drawing>
              <wp:anchor distT="0" distB="0" distL="114300" distR="114300" simplePos="0" relativeHeight="251936768" behindDoc="0" locked="0" layoutInCell="1" allowOverlap="1" wp14:anchorId="64986D47" wp14:editId="46A52C36">
                <wp:simplePos x="0" y="0"/>
                <wp:positionH relativeFrom="column">
                  <wp:posOffset>4299815</wp:posOffset>
                </wp:positionH>
                <wp:positionV relativeFrom="paragraph">
                  <wp:posOffset>3584662</wp:posOffset>
                </wp:positionV>
                <wp:extent cx="914203" cy="328750"/>
                <wp:effectExtent l="57150" t="38100" r="76835" b="90170"/>
                <wp:wrapNone/>
                <wp:docPr id="554" name="正方形/長方形 554"/>
                <wp:cNvGraphicFramePr/>
                <a:graphic xmlns:a="http://schemas.openxmlformats.org/drawingml/2006/main">
                  <a:graphicData uri="http://schemas.microsoft.com/office/word/2010/wordprocessingShape">
                    <wps:wsp>
                      <wps:cNvSpPr/>
                      <wps:spPr>
                        <a:xfrm>
                          <a:off x="0" y="0"/>
                          <a:ext cx="914203" cy="328750"/>
                        </a:xfrm>
                        <a:prstGeom prst="rect">
                          <a:avLst/>
                        </a:prstGeom>
                      </wps:spPr>
                      <wps:style>
                        <a:lnRef idx="1">
                          <a:schemeClr val="dk1"/>
                        </a:lnRef>
                        <a:fillRef idx="2">
                          <a:schemeClr val="dk1"/>
                        </a:fillRef>
                        <a:effectRef idx="1">
                          <a:schemeClr val="dk1"/>
                        </a:effectRef>
                        <a:fontRef idx="minor">
                          <a:schemeClr val="dk1"/>
                        </a:fontRef>
                      </wps:style>
                      <wps:txbx>
                        <w:txbxContent>
                          <w:p w:rsidR="00C47A08" w:rsidRPr="00640928" w:rsidRDefault="00C47A08" w:rsidP="0061243C">
                            <w:pPr>
                              <w:jc w:val="center"/>
                              <w:rPr>
                                <w:sz w:val="22"/>
                              </w:rPr>
                            </w:pPr>
                            <w:r>
                              <w:rPr>
                                <w:rFonts w:hint="eastAsia"/>
                                <w:sz w:val="22"/>
                              </w:rPr>
                              <w:t>NPP operators</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spAutoFit/>
                      </wps:bodyPr>
                    </wps:wsp>
                  </a:graphicData>
                </a:graphic>
              </wp:anchor>
            </w:drawing>
          </mc:Choice>
          <mc:Fallback>
            <w:pict>
              <v:rect id="正方形/長方形 554" o:spid="_x0000_s1042" style="position:absolute;margin-left:338.55pt;margin-top:282.25pt;width:1in;height:25.9pt;z-index:251936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" fillcolor="gray [1616]" strokecolor="black [3040]">
                <v:fill color2="#d9d9d9 [496]" rotate="t" angle="180" colors="0 #bcbcbc;22938f #d0d0d0;1 #ededed" focus="100%" type="gradient"/>
                <v:shadow on="t" color="black" opacity="24903f" origin=",.5" offset="0,.55556mm"/>
                <v:textbox style="mso-fit-shape-to-text:t" inset="1mm,,1mm">
                  <w:txbxContent>
                    <w:p w:rsidR="00C47A08" w:rsidRPr="00640928" w:rsidRDefault="00C47A08" w:rsidP="0061243C">
                      <w:pPr>
                        <w:jc w:val="center"/>
                        <w:rPr>
                          <w:sz w:val="22"/>
                        </w:rPr>
                      </w:pPr>
                      <w:r>
                        <w:rPr>
                          <w:rFonts w:hint="eastAsia"/>
                          <w:sz w:val="22"/>
                        </w:rPr>
                        <w:t>NPP operators</w:t>
                      </w:r>
                    </w:p>
                  </w:txbxContent>
                </v:textbox>
              </v:rect>
            </w:pict>
          </mc:Fallback>
        </mc:AlternateContent>
      </w:r>
      <w:r w:rsidR="00655A1A">
        <w:rPr>
          <w:noProof/>
          <w:lang w:eastAsia="en-US"/>
        </w:rPr>
        <mc:AlternateContent>
          <mc:Choice Requires="wps">
            <w:drawing>
              <wp:anchor distT="0" distB="0" distL="114300" distR="114300" simplePos="0" relativeHeight="251937792" behindDoc="0" locked="0" layoutInCell="1" allowOverlap="1" wp14:anchorId="499DF147" wp14:editId="4B3E0C94">
                <wp:simplePos x="0" y="0"/>
                <wp:positionH relativeFrom="column">
                  <wp:posOffset>4299815</wp:posOffset>
                </wp:positionH>
                <wp:positionV relativeFrom="paragraph">
                  <wp:posOffset>4517603</wp:posOffset>
                </wp:positionV>
                <wp:extent cx="914447" cy="557859"/>
                <wp:effectExtent l="57150" t="38100" r="76200" b="90170"/>
                <wp:wrapNone/>
                <wp:docPr id="555" name="正方形/長方形 555"/>
                <wp:cNvGraphicFramePr/>
                <a:graphic xmlns:a="http://schemas.openxmlformats.org/drawingml/2006/main">
                  <a:graphicData uri="http://schemas.microsoft.com/office/word/2010/wordprocessingShape">
                    <wps:wsp>
                      <wps:cNvSpPr/>
                      <wps:spPr>
                        <a:xfrm>
                          <a:off x="0" y="0"/>
                          <a:ext cx="914447" cy="557859"/>
                        </a:xfrm>
                        <a:prstGeom prst="rect">
                          <a:avLst/>
                        </a:prstGeom>
                      </wps:spPr>
                      <wps:style>
                        <a:lnRef idx="1">
                          <a:schemeClr val="dk1"/>
                        </a:lnRef>
                        <a:fillRef idx="2">
                          <a:schemeClr val="dk1"/>
                        </a:fillRef>
                        <a:effectRef idx="1">
                          <a:schemeClr val="dk1"/>
                        </a:effectRef>
                        <a:fontRef idx="minor">
                          <a:schemeClr val="dk1"/>
                        </a:fontRef>
                      </wps:style>
                      <wps:txbx>
                        <w:txbxContent>
                          <w:p w:rsidR="00C47A08" w:rsidRPr="00640928" w:rsidRDefault="00C47A08" w:rsidP="00655A1A">
                            <w:pPr>
                              <w:jc w:val="center"/>
                              <w:rPr>
                                <w:sz w:val="22"/>
                              </w:rPr>
                            </w:pPr>
                            <w:r>
                              <w:rPr>
                                <w:rFonts w:hint="eastAsia"/>
                                <w:sz w:val="22"/>
                              </w:rPr>
                              <w:t>Fukushima Daiichi NPP</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spAutoFit/>
                      </wps:bodyPr>
                    </wps:wsp>
                  </a:graphicData>
                </a:graphic>
              </wp:anchor>
            </w:drawing>
          </mc:Choice>
          <mc:Fallback>
            <w:pict>
              <v:rect id="正方形/長方形 555" o:spid="_x0000_s1043" style="position:absolute;margin-left:338.55pt;margin-top:355.7pt;width:1in;height:43.95pt;z-index:251937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" fillcolor="gray [1616]" strokecolor="black [3040]">
                <v:fill color2="#d9d9d9 [496]" rotate="t" angle="180" colors="0 #bcbcbc;22938f #d0d0d0;1 #ededed" focus="100%" type="gradient"/>
                <v:shadow on="t" color="black" opacity="24903f" origin=",.5" offset="0,.55556mm"/>
                <v:textbox style="mso-fit-shape-to-text:t" inset="1mm,,1mm">
                  <w:txbxContent>
                    <w:p w:rsidR="00C47A08" w:rsidRPr="00640928" w:rsidRDefault="00C47A08" w:rsidP="00655A1A">
                      <w:pPr>
                        <w:jc w:val="center"/>
                        <w:rPr>
                          <w:sz w:val="22"/>
                        </w:rPr>
                      </w:pPr>
                      <w:r>
                        <w:rPr>
                          <w:rFonts w:hint="eastAsia"/>
                          <w:sz w:val="22"/>
                        </w:rPr>
                        <w:t>Fukushima Daiichi NPP</w:t>
                      </w:r>
                    </w:p>
                  </w:txbxContent>
                </v:textbox>
              </v:rect>
            </w:pict>
          </mc:Fallback>
        </mc:AlternateContent>
      </w:r>
      <w:r w:rsidR="00655A1A">
        <w:rPr>
          <w:noProof/>
          <w:lang w:eastAsia="en-US"/>
        </w:rPr>
        <mc:AlternateContent>
          <mc:Choice Requires="wps">
            <w:drawing>
              <wp:anchor distT="0" distB="0" distL="114300" distR="114300" simplePos="0" relativeHeight="251958272" behindDoc="0" locked="0" layoutInCell="1" allowOverlap="1" wp14:anchorId="2675772A" wp14:editId="0369413B">
                <wp:simplePos x="0" y="0"/>
                <wp:positionH relativeFrom="column">
                  <wp:posOffset>7176135</wp:posOffset>
                </wp:positionH>
                <wp:positionV relativeFrom="paragraph">
                  <wp:posOffset>1042035</wp:posOffset>
                </wp:positionV>
                <wp:extent cx="914400" cy="328930"/>
                <wp:effectExtent l="57150" t="38100" r="76200" b="90170"/>
                <wp:wrapNone/>
                <wp:docPr id="562" name="正方形/長方形 562"/>
                <wp:cNvGraphicFramePr/>
                <a:graphic xmlns:a="http://schemas.openxmlformats.org/drawingml/2006/main">
                  <a:graphicData uri="http://schemas.microsoft.com/office/word/2010/wordprocessingShape">
                    <wps:wsp>
                      <wps:cNvSpPr/>
                      <wps:spPr>
                        <a:xfrm>
                          <a:off x="0" y="0"/>
                          <a:ext cx="914400" cy="328930"/>
                        </a:xfrm>
                        <a:prstGeom prst="rect">
                          <a:avLst/>
                        </a:prstGeom>
                      </wps:spPr>
                      <wps:style>
                        <a:lnRef idx="1">
                          <a:schemeClr val="dk1"/>
                        </a:lnRef>
                        <a:fillRef idx="2">
                          <a:schemeClr val="dk1"/>
                        </a:fillRef>
                        <a:effectRef idx="1">
                          <a:schemeClr val="dk1"/>
                        </a:effectRef>
                        <a:fontRef idx="minor">
                          <a:schemeClr val="dk1"/>
                        </a:fontRef>
                      </wps:style>
                      <wps:txbx>
                        <w:txbxContent>
                          <w:p w:rsidR="00C47A08" w:rsidRPr="00640928" w:rsidRDefault="00C47A08" w:rsidP="00655A1A">
                            <w:pPr>
                              <w:jc w:val="center"/>
                              <w:rPr>
                                <w:sz w:val="22"/>
                              </w:rPr>
                            </w:pPr>
                            <w:r>
                              <w:rPr>
                                <w:rFonts w:hint="eastAsia"/>
                                <w:sz w:val="22"/>
                              </w:rPr>
                              <w:t>Residents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anchor>
            </w:drawing>
          </mc:Choice>
          <mc:Fallback>
            <w:pict>
              <v:rect id="正方形/長方形 562" o:spid="_x0000_s1044" style="position:absolute;margin-left:565.05pt;margin-top:82.05pt;width:1in;height:25.9pt;z-index:25195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" fillcolor="gray [1616]" strokecolor="black [3040]">
                <v:fill color2="#d9d9d9 [496]" rotate="t" angle="180" colors="0 #bcbcbc;22938f #d0d0d0;1 #ededed" focus="100%" type="gradient"/>
                <v:shadow on="t" color="black" opacity="24903f" origin=",.5" offset="0,.55556mm"/>
                <v:textbox style="mso-fit-shape-to-text:t">
                  <w:txbxContent>
                    <w:p w:rsidR="00C47A08" w:rsidRPr="00640928" w:rsidRDefault="00C47A08" w:rsidP="00655A1A">
                      <w:pPr>
                        <w:jc w:val="center"/>
                        <w:rPr>
                          <w:sz w:val="22"/>
                        </w:rPr>
                      </w:pPr>
                      <w:r>
                        <w:rPr>
                          <w:rFonts w:hint="eastAsia"/>
                          <w:sz w:val="22"/>
                        </w:rPr>
                        <w:t>Residents</w:t>
                      </w:r>
                    </w:p>
                  </w:txbxContent>
                </v:textbox>
              </v:rect>
            </w:pict>
          </mc:Fallback>
        </mc:AlternateContent>
      </w:r>
      <w:r w:rsidR="00655A1A">
        <w:rPr>
          <w:noProof/>
          <w:lang w:eastAsia="en-US"/>
        </w:rPr>
        <mc:AlternateContent>
          <mc:Choice Requires="wps">
            <w:drawing>
              <wp:anchor distT="0" distB="0" distL="114300" distR="114300" simplePos="0" relativeHeight="251932672" behindDoc="0" locked="0" layoutInCell="1" allowOverlap="1" wp14:anchorId="77F82608" wp14:editId="05D80A8E">
                <wp:simplePos x="0" y="0"/>
                <wp:positionH relativeFrom="column">
                  <wp:posOffset>2651701</wp:posOffset>
                </wp:positionH>
                <wp:positionV relativeFrom="paragraph">
                  <wp:posOffset>2528273</wp:posOffset>
                </wp:positionV>
                <wp:extent cx="0" cy="1066662"/>
                <wp:effectExtent l="95250" t="19050" r="76200" b="95885"/>
                <wp:wrapNone/>
                <wp:docPr id="563" name="直線矢印コネクタ 563"/>
                <wp:cNvGraphicFramePr/>
                <a:graphic xmlns:a="http://schemas.openxmlformats.org/drawingml/2006/main">
                  <a:graphicData uri="http://schemas.microsoft.com/office/word/2010/wordprocessingShape">
                    <wps:wsp>
                      <wps:cNvCnPr/>
                      <wps:spPr>
                        <a:xfrm>
                          <a:off x="0" y="0"/>
                          <a:ext cx="0" cy="1066662"/>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直線矢印コネクタ 563" o:spid="_x0000_s1026" type="#_x0000_t32" style="position:absolute;left:0;text-align:left;margin-left:208.8pt;margin-top:199.1pt;width:0;height:84pt;z-index:251932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" strokecolor="black [3200]" strokeweight="2pt">
                <v:stroke endarrow="open"/>
                <v:shadow on="t" color="black" opacity="24903f" origin=",.5" offset="0,.55556mm"/>
              </v:shape>
            </w:pict>
          </mc:Fallback>
        </mc:AlternateContent>
      </w:r>
    </w:p>
    <w:p w:rsidR="00655A1A" w:rsidRPr="009966DE" w:rsidRDefault="00655A1A" w:rsidP="00655A1A">
      <w:pPr>
        <w:rPr>
          <w:sz w:val="22"/>
        </w:rPr>
      </w:pPr>
    </w:p>
    <w:p w:rsidR="00655A1A" w:rsidRPr="009966DE" w:rsidRDefault="008429EC" w:rsidP="00655A1A">
      <w:pPr>
        <w:rPr>
          <w:sz w:val="22"/>
        </w:rPr>
      </w:pPr>
      <w:r>
        <w:rPr>
          <w:noProof/>
          <w:lang w:eastAsia="en-US"/>
        </w:rPr>
        <mc:AlternateContent>
          <mc:Choice Requires="wps">
            <w:drawing>
              <wp:anchor distT="0" distB="0" distL="114300" distR="114300" simplePos="0" relativeHeight="251926528" behindDoc="0" locked="0" layoutInCell="1" allowOverlap="1" wp14:anchorId="4C1990A0" wp14:editId="0BCE15F5">
                <wp:simplePos x="0" y="0"/>
                <wp:positionH relativeFrom="column">
                  <wp:posOffset>1616075</wp:posOffset>
                </wp:positionH>
                <wp:positionV relativeFrom="paragraph">
                  <wp:posOffset>12700</wp:posOffset>
                </wp:positionV>
                <wp:extent cx="667385" cy="328930"/>
                <wp:effectExtent l="0" t="0" r="0" b="0"/>
                <wp:wrapNone/>
                <wp:docPr id="5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328930"/>
                        </a:xfrm>
                        <a:prstGeom prst="rect">
                          <a:avLst/>
                        </a:prstGeom>
                        <a:noFill/>
                        <a:ln w="9525">
                          <a:noFill/>
                          <a:miter lim="800000"/>
                          <a:headEnd/>
                          <a:tailEnd/>
                        </a:ln>
                      </wps:spPr>
                      <wps:txbx>
                        <w:txbxContent>
                          <w:p w:rsidR="00C47A08" w:rsidRPr="003E6B16" w:rsidRDefault="00C47A08" w:rsidP="00655A1A">
                            <w:pPr>
                              <w:rPr>
                                <w:i/>
                                <w:color w:val="FF0000"/>
                                <w:sz w:val="22"/>
                              </w:rPr>
                            </w:pPr>
                            <w:r w:rsidRPr="003E6B16">
                              <w:rPr>
                                <w:rFonts w:hint="eastAsia"/>
                                <w:i/>
                                <w:color w:val="FF0000"/>
                                <w:sz w:val="22"/>
                              </w:rPr>
                              <w:t>Support</w:t>
                            </w:r>
                          </w:p>
                        </w:txbxContent>
                      </wps:txbx>
                      <wps:bodyPr rot="0" vert="horz" wrap="none" lIns="91440" tIns="45720" rIns="91440" bIns="45720" anchor="t" anchorCtr="0">
                        <a:spAutoFit/>
                      </wps:bodyPr>
                    </wps:wsp>
                  </a:graphicData>
                </a:graphic>
              </wp:anchor>
            </w:drawing>
          </mc:Choice>
          <mc:Fallback>
            <w:pict>
              <v:shape id="_x0000_s1045" type="#_x0000_t202" style="position:absolute;left:0;text-align:left;margin-left:127.25pt;margin-top:1pt;width:52.55pt;height:25.9pt;z-index:251926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" filled="f" stroked="f">
                <v:textbox style="mso-fit-shape-to-text:t">
                  <w:txbxContent>
                    <w:p w:rsidR="00C47A08" w:rsidRPr="003E6B16" w:rsidRDefault="00C47A08" w:rsidP="00655A1A">
                      <w:pPr>
                        <w:rPr>
                          <w:i/>
                          <w:color w:val="FF0000"/>
                          <w:sz w:val="22"/>
                        </w:rPr>
                      </w:pPr>
                      <w:r w:rsidRPr="003E6B16">
                        <w:rPr>
                          <w:rFonts w:hint="eastAsia"/>
                          <w:i/>
                          <w:color w:val="FF0000"/>
                          <w:sz w:val="22"/>
                        </w:rPr>
                        <w:t>Support</w:t>
                      </w:r>
                    </w:p>
                  </w:txbxContent>
                </v:textbox>
              </v:shape>
            </w:pict>
          </mc:Fallback>
        </mc:AlternateContent>
      </w:r>
      <w:r w:rsidR="0029595D">
        <w:rPr>
          <w:noProof/>
          <w:lang w:eastAsia="en-US"/>
        </w:rPr>
        <mc:AlternateContent>
          <mc:Choice Requires="wps">
            <w:drawing>
              <wp:anchor distT="0" distB="0" distL="114300" distR="114300" simplePos="0" relativeHeight="251965440" behindDoc="0" locked="0" layoutInCell="1" allowOverlap="1" wp14:anchorId="7C2D0495" wp14:editId="6615CB40">
                <wp:simplePos x="0" y="0"/>
                <wp:positionH relativeFrom="column">
                  <wp:posOffset>2440940</wp:posOffset>
                </wp:positionH>
                <wp:positionV relativeFrom="paragraph">
                  <wp:posOffset>141605</wp:posOffset>
                </wp:positionV>
                <wp:extent cx="766445" cy="328930"/>
                <wp:effectExtent l="0" t="0" r="0" b="0"/>
                <wp:wrapNone/>
                <wp:docPr id="5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328930"/>
                        </a:xfrm>
                        <a:prstGeom prst="rect">
                          <a:avLst/>
                        </a:prstGeom>
                        <a:noFill/>
                        <a:ln w="9525">
                          <a:noFill/>
                          <a:miter lim="800000"/>
                          <a:headEnd/>
                          <a:tailEnd/>
                        </a:ln>
                      </wps:spPr>
                      <wps:txbx>
                        <w:txbxContent>
                          <w:p w:rsidR="00C47A08" w:rsidRPr="003E6B16" w:rsidRDefault="00C47A08" w:rsidP="00655A1A">
                            <w:pPr>
                              <w:rPr>
                                <w:i/>
                                <w:color w:val="FF0000"/>
                                <w:sz w:val="22"/>
                              </w:rPr>
                            </w:pPr>
                            <w:r w:rsidRPr="003E6B16">
                              <w:rPr>
                                <w:rFonts w:hint="eastAsia"/>
                                <w:i/>
                                <w:color w:val="FF0000"/>
                                <w:sz w:val="22"/>
                              </w:rPr>
                              <w:t>Safeguard</w:t>
                            </w:r>
                          </w:p>
                        </w:txbxContent>
                      </wps:txbx>
                      <wps:bodyPr rot="0" vert="horz" wrap="none" lIns="91440" tIns="45720" rIns="91440" bIns="45720" anchor="t" anchorCtr="0">
                        <a:spAutoFit/>
                      </wps:bodyPr>
                    </wps:wsp>
                  </a:graphicData>
                </a:graphic>
              </wp:anchor>
            </w:drawing>
          </mc:Choice>
          <mc:Fallback>
            <w:pict>
              <v:shape id="_x0000_s1046" type="#_x0000_t202" style="position:absolute;left:0;text-align:left;margin-left:192.2pt;margin-top:11.15pt;width:60.35pt;height:25.9pt;z-index:2519654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" filled="f" stroked="f">
                <v:textbox style="mso-fit-shape-to-text:t">
                  <w:txbxContent>
                    <w:p w:rsidR="00C47A08" w:rsidRPr="003E6B16" w:rsidRDefault="00C47A08" w:rsidP="00655A1A">
                      <w:pPr>
                        <w:rPr>
                          <w:i/>
                          <w:color w:val="FF0000"/>
                          <w:sz w:val="22"/>
                        </w:rPr>
                      </w:pPr>
                      <w:r w:rsidRPr="003E6B16">
                        <w:rPr>
                          <w:rFonts w:hint="eastAsia"/>
                          <w:i/>
                          <w:color w:val="FF0000"/>
                          <w:sz w:val="22"/>
                        </w:rPr>
                        <w:t>Safeguard</w:t>
                      </w:r>
                    </w:p>
                  </w:txbxContent>
                </v:textbox>
              </v:shape>
            </w:pict>
          </mc:Fallback>
        </mc:AlternateContent>
      </w:r>
      <w:r w:rsidR="0029595D">
        <w:rPr>
          <w:noProof/>
          <w:lang w:eastAsia="en-US"/>
        </w:rPr>
        <mc:AlternateContent>
          <mc:Choice Requires="wpg">
            <w:drawing>
              <wp:anchor distT="0" distB="0" distL="114300" distR="114300" simplePos="0" relativeHeight="251964416" behindDoc="0" locked="0" layoutInCell="1" allowOverlap="1" wp14:anchorId="6D2351A8" wp14:editId="7F007A16">
                <wp:simplePos x="0" y="0"/>
                <wp:positionH relativeFrom="column">
                  <wp:posOffset>3195320</wp:posOffset>
                </wp:positionH>
                <wp:positionV relativeFrom="paragraph">
                  <wp:posOffset>13970</wp:posOffset>
                </wp:positionV>
                <wp:extent cx="4311650" cy="452755"/>
                <wp:effectExtent l="57150" t="38100" r="127000" b="80645"/>
                <wp:wrapNone/>
                <wp:docPr id="565" name="グループ化 565"/>
                <wp:cNvGraphicFramePr/>
                <a:graphic xmlns:a="http://schemas.openxmlformats.org/drawingml/2006/main">
                  <a:graphicData uri="http://schemas.microsoft.com/office/word/2010/wordprocessingGroup">
                    <wpg:wgp>
                      <wpg:cNvGrpSpPr/>
                      <wpg:grpSpPr>
                        <a:xfrm flipV="1">
                          <a:off x="0" y="0"/>
                          <a:ext cx="4311650" cy="452755"/>
                          <a:chOff x="0" y="-4415344"/>
                          <a:chExt cx="4057652" cy="4815395"/>
                        </a:xfrm>
                      </wpg:grpSpPr>
                      <wps:wsp>
                        <wps:cNvPr id="566" name="直線コネクタ 566"/>
                        <wps:cNvCnPr/>
                        <wps:spPr>
                          <a:xfrm>
                            <a:off x="0" y="-4415344"/>
                            <a:ext cx="0" cy="4810949"/>
                          </a:xfrm>
                          <a:prstGeom prst="line">
                            <a:avLst/>
                          </a:prstGeom>
                        </wps:spPr>
                        <wps:style>
                          <a:lnRef idx="2">
                            <a:schemeClr val="dk1"/>
                          </a:lnRef>
                          <a:fillRef idx="0">
                            <a:schemeClr val="dk1"/>
                          </a:fillRef>
                          <a:effectRef idx="1">
                            <a:schemeClr val="dk1"/>
                          </a:effectRef>
                          <a:fontRef idx="minor">
                            <a:schemeClr val="tx1"/>
                          </a:fontRef>
                        </wps:style>
                        <wps:bodyPr/>
                      </wps:wsp>
                      <wps:wsp>
                        <wps:cNvPr id="567" name="直線コネクタ 567"/>
                        <wps:cNvCnPr/>
                        <wps:spPr>
                          <a:xfrm flipV="1">
                            <a:off x="0" y="390525"/>
                            <a:ext cx="4047158" cy="4446"/>
                          </a:xfrm>
                          <a:prstGeom prst="line">
                            <a:avLst/>
                          </a:prstGeom>
                        </wps:spPr>
                        <wps:style>
                          <a:lnRef idx="2">
                            <a:schemeClr val="dk1"/>
                          </a:lnRef>
                          <a:fillRef idx="0">
                            <a:schemeClr val="dk1"/>
                          </a:fillRef>
                          <a:effectRef idx="1">
                            <a:schemeClr val="dk1"/>
                          </a:effectRef>
                          <a:fontRef idx="minor">
                            <a:schemeClr val="tx1"/>
                          </a:fontRef>
                        </wps:style>
                        <wps:bodyPr/>
                      </wps:wsp>
                      <wps:wsp>
                        <wps:cNvPr id="568" name="直線矢印コネクタ 568"/>
                        <wps:cNvCnPr/>
                        <wps:spPr>
                          <a:xfrm flipH="1" flipV="1">
                            <a:off x="4057651" y="-2038038"/>
                            <a:ext cx="1" cy="2438089"/>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グループ化 565" o:spid="_x0000_s1026" style="position:absolute;left:0;text-align:left;margin-left:251.6pt;margin-top:1.1pt;width:339.5pt;height:35.65pt;flip:y;z-index:251964416;mso-width-relative:margin;mso-height-relative:margin" coordorigin=",-44153" coordsize="40576,48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">
                <v:line id="直線コネクタ 566" o:spid="_x0000_s1027" style="position:absolute;visibility:visible;mso-wrap-style:square" from="0,-44153" to="0,3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04sMUAAADcAAAADwAAAGRycy9kb3ducmV2LnhtbESPUWvCMBSF3wf7D+EO9jZTCxatRhnC&#10;hhuDafUHXJtrG2xuSpJp9+8XQdjj4ZzzHc5iNdhOXMgH41jBeJSBIK6dNtwoOOzfXqYgQkTW2Dkm&#10;Bb8UYLV8fFhgqd2Vd3SpYiMShEOJCtoY+1LKULdkMYxcT5y8k/MWY5K+kdrjNcFtJ/MsK6RFw2mh&#10;xZ7WLdXn6scqMMdd95lvPr69qWbjaZy8f623uVLPT8PrHESkIf6H7+2NVjApCridS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c04sMUAAADcAAAADwAAAAAAAAAA&#10;AAAAAAChAgAAZHJzL2Rvd25yZXYueG1sUEsFBgAAAAAEAAQA+QAAAJMDAAAAAA==&#10;" strokecolor="black [3200]" strokeweight="2pt">
                  <v:shadow on="t" color="black" opacity="24903f" origin=",.5" offset="0,.55556mm"/>
                </v:line>
                <v:line id="直線コネクタ 567" o:spid="_x0000_s1028" style="position:absolute;flip:y;visibility:visible;mso-wrap-style:square" from="0,3905" to="40471,3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BhVsQAAADcAAAADwAAAGRycy9kb3ducmV2LnhtbESPQWvCQBSE74L/YXlCb7qxpWmIriJC&#10;oYdCqvXi7ZF9JtHs27C7Ncm/7xYKHoeZ+YZZbwfTijs531hWsFwkIIhLqxuuFJy+3+cZCB+QNbaW&#10;ScFIHrab6WSNubY9H+h+DJWIEPY5KqhD6HIpfVmTQb+wHXH0LtYZDFG6SmqHfYSbVj4nSSoNNhwX&#10;auxoX1N5O/4YBWfTFo4+x0v5clp+oc/cNSucUk+zYbcCEWgIj/B/+0MreE3f4O9MPAJ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IGFWxAAAANwAAAAPAAAAAAAAAAAA&#10;AAAAAKECAABkcnMvZG93bnJldi54bWxQSwUGAAAAAAQABAD5AAAAkgMAAAAA&#10;" strokecolor="black [3200]" strokeweight="2pt">
                  <v:shadow on="t" color="black" opacity="24903f" origin=",.5" offset="0,.55556mm"/>
                </v:line>
                <v:shape id="直線矢印コネクタ 568" o:spid="_x0000_s1029" type="#_x0000_t32" style="position:absolute;left:40576;top:-20380;width:0;height:2438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mWc8IAAADcAAAADwAAAGRycy9kb3ducmV2LnhtbERPz2vCMBS+D/wfwhO8yEyVKbUaRQTH&#10;cF6qu+z21jzbYvNSkkzrf28OgseP7/dy3ZlGXMn52rKC8SgBQVxYXXOp4Oe0e09B+ICssbFMCu7k&#10;Yb3qvS0x0/bGOV2PoRQxhH2GCqoQ2kxKX1Rk0I9sSxy5s3UGQ4SulNrhLYabRk6SZCYN1hwbKmxp&#10;W1FxOf4bBb/nwzT5nDud74fzv+F3XnyYNFVq0O82CxCBuvASP91fWsF0FtfGM/E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zmWc8IAAADcAAAADwAAAAAAAAAAAAAA&#10;AAChAgAAZHJzL2Rvd25yZXYueG1sUEsFBgAAAAAEAAQA+QAAAJADAAAAAA==&#10;" strokecolor="black [3200]" strokeweight="2pt">
                  <v:stroke endarrow="open"/>
                  <v:shadow on="t" color="black" opacity="24903f" origin=",.5" offset="0,.55556mm"/>
                </v:shape>
              </v:group>
            </w:pict>
          </mc:Fallback>
        </mc:AlternateContent>
      </w:r>
    </w:p>
    <w:p w:rsidR="00655A1A" w:rsidRPr="009966DE" w:rsidRDefault="00655A1A" w:rsidP="00655A1A">
      <w:pPr>
        <w:rPr>
          <w:sz w:val="22"/>
        </w:rPr>
      </w:pPr>
      <w:r>
        <w:rPr>
          <w:noProof/>
          <w:lang w:eastAsia="en-US"/>
        </w:rPr>
        <mc:AlternateContent>
          <mc:Choice Requires="wps">
            <w:drawing>
              <wp:anchor distT="0" distB="0" distL="114300" distR="114300" simplePos="0" relativeHeight="251970560" behindDoc="0" locked="0" layoutInCell="1" allowOverlap="1" wp14:anchorId="50589919" wp14:editId="71F63EB4">
                <wp:simplePos x="0" y="0"/>
                <wp:positionH relativeFrom="column">
                  <wp:posOffset>6376670</wp:posOffset>
                </wp:positionH>
                <wp:positionV relativeFrom="paragraph">
                  <wp:posOffset>204470</wp:posOffset>
                </wp:positionV>
                <wp:extent cx="800100" cy="0"/>
                <wp:effectExtent l="0" t="76200" r="19050" b="152400"/>
                <wp:wrapNone/>
                <wp:docPr id="569" name="直線矢印コネクタ 569"/>
                <wp:cNvGraphicFramePr/>
                <a:graphic xmlns:a="http://schemas.openxmlformats.org/drawingml/2006/main">
                  <a:graphicData uri="http://schemas.microsoft.com/office/word/2010/wordprocessingShape">
                    <wps:wsp>
                      <wps:cNvCnPr/>
                      <wps:spPr>
                        <a:xfrm>
                          <a:off x="0" y="0"/>
                          <a:ext cx="80010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569" o:spid="_x0000_s1026" type="#_x0000_t32" style="position:absolute;left:0;text-align:left;margin-left:502.1pt;margin-top:16.1pt;width:63pt;height:0;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" strokecolor="black [3200]" strokeweight="2pt">
                <v:stroke endarrow="open"/>
                <v:shadow on="t" color="black" opacity="24903f" origin=",.5" offset="0,.55556mm"/>
              </v:shape>
            </w:pict>
          </mc:Fallback>
        </mc:AlternateContent>
      </w:r>
    </w:p>
    <w:p w:rsidR="00655A1A" w:rsidRPr="009966DE" w:rsidRDefault="00655A1A" w:rsidP="00655A1A">
      <w:pPr>
        <w:rPr>
          <w:sz w:val="22"/>
        </w:rPr>
      </w:pPr>
      <w:r>
        <w:rPr>
          <w:noProof/>
          <w:lang w:eastAsia="en-US"/>
        </w:rPr>
        <mc:AlternateContent>
          <mc:Choice Requires="wpg">
            <w:drawing>
              <wp:anchor distT="0" distB="0" distL="114300" distR="114300" simplePos="0" relativeHeight="251994112" behindDoc="0" locked="0" layoutInCell="1" allowOverlap="1" wp14:anchorId="0ED06B71" wp14:editId="6CB67ED4">
                <wp:simplePos x="0" y="0"/>
                <wp:positionH relativeFrom="column">
                  <wp:posOffset>2909570</wp:posOffset>
                </wp:positionH>
                <wp:positionV relativeFrom="paragraph">
                  <wp:posOffset>118745</wp:posOffset>
                </wp:positionV>
                <wp:extent cx="4600575" cy="2218689"/>
                <wp:effectExtent l="57150" t="38100" r="85725" b="67945"/>
                <wp:wrapNone/>
                <wp:docPr id="570" name="グループ化 570"/>
                <wp:cNvGraphicFramePr/>
                <a:graphic xmlns:a="http://schemas.openxmlformats.org/drawingml/2006/main">
                  <a:graphicData uri="http://schemas.microsoft.com/office/word/2010/wordprocessingGroup">
                    <wpg:wgp>
                      <wpg:cNvGrpSpPr/>
                      <wpg:grpSpPr>
                        <a:xfrm>
                          <a:off x="0" y="0"/>
                          <a:ext cx="4600575" cy="2218689"/>
                          <a:chOff x="0" y="0"/>
                          <a:chExt cx="4641518" cy="2307054"/>
                        </a:xfrm>
                      </wpg:grpSpPr>
                      <wps:wsp>
                        <wps:cNvPr id="571" name="直線コネクタ 571"/>
                        <wps:cNvCnPr/>
                        <wps:spPr>
                          <a:xfrm>
                            <a:off x="9525" y="1847850"/>
                            <a:ext cx="4631690" cy="0"/>
                          </a:xfrm>
                          <a:prstGeom prst="line">
                            <a:avLst/>
                          </a:prstGeom>
                        </wps:spPr>
                        <wps:style>
                          <a:lnRef idx="2">
                            <a:schemeClr val="dk1"/>
                          </a:lnRef>
                          <a:fillRef idx="0">
                            <a:schemeClr val="dk1"/>
                          </a:fillRef>
                          <a:effectRef idx="1">
                            <a:schemeClr val="dk1"/>
                          </a:effectRef>
                          <a:fontRef idx="minor">
                            <a:schemeClr val="tx1"/>
                          </a:fontRef>
                        </wps:style>
                        <wps:bodyPr/>
                      </wps:wsp>
                      <wps:wsp>
                        <wps:cNvPr id="572" name="直線コネクタ 572"/>
                        <wps:cNvCnPr/>
                        <wps:spPr>
                          <a:xfrm>
                            <a:off x="0" y="1847850"/>
                            <a:ext cx="0" cy="459204"/>
                          </a:xfrm>
                          <a:prstGeom prst="line">
                            <a:avLst/>
                          </a:prstGeom>
                        </wps:spPr>
                        <wps:style>
                          <a:lnRef idx="2">
                            <a:schemeClr val="dk1"/>
                          </a:lnRef>
                          <a:fillRef idx="0">
                            <a:schemeClr val="dk1"/>
                          </a:fillRef>
                          <a:effectRef idx="1">
                            <a:schemeClr val="dk1"/>
                          </a:effectRef>
                          <a:fontRef idx="minor">
                            <a:schemeClr val="tx1"/>
                          </a:fontRef>
                        </wps:style>
                        <wps:bodyPr/>
                      </wps:wsp>
                      <wps:wsp>
                        <wps:cNvPr id="573" name="直線矢印コネクタ 573"/>
                        <wps:cNvCnPr/>
                        <wps:spPr>
                          <a:xfrm flipH="1" flipV="1">
                            <a:off x="4638675" y="0"/>
                            <a:ext cx="2843" cy="1840866"/>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グループ化 570" o:spid="_x0000_s1026" style="position:absolute;left:0;text-align:left;margin-left:229.1pt;margin-top:9.35pt;width:362.25pt;height:174.7pt;z-index:251994112;mso-width-relative:margin;mso-height-relative:margin" coordsize="46415,23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">
                <v:line id="直線コネクタ 571" o:spid="_x0000_s1027" style="position:absolute;visibility:visible;mso-wrap-style:square" from="95,18478" to="46412,18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2GcUAAADcAAAADwAAAGRycy9kb3ducmV2LnhtbESPUWvCMBSF3wf7D+EKe5tpC27aGWUI&#10;ihuDzeoPuDZ3bbC5KUmm9d+bwWCPh3POdzjz5WA7cSYfjGMF+TgDQVw7bbhRcNivH6cgQkTW2Dkm&#10;BVcKsFzc382x1O7COzpXsREJwqFEBW2MfSllqFuyGMauJ07et/MWY5K+kdrjJcFtJ4sse5IWDaeF&#10;FntatVSfqh+rwBx33Xuxffv0pprl0zjZfKy+CqUeRsPrC4hIQ/wP/7W3WsHkOYffM+kI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02GcUAAADcAAAADwAAAAAAAAAA&#10;AAAAAAChAgAAZHJzL2Rvd25yZXYueG1sUEsFBgAAAAAEAAQA+QAAAJMDAAAAAA==&#10;" strokecolor="black [3200]" strokeweight="2pt">
                  <v:shadow on="t" color="black" opacity="24903f" origin=",.5" offset="0,.55556mm"/>
                </v:line>
                <v:line id="直線コネクタ 572" o:spid="_x0000_s1028" style="position:absolute;visibility:visible;mso-wrap-style:square" from="0,18478" to="0,23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obsUAAADcAAAADwAAAGRycy9kb3ducmV2LnhtbESP0WoCMRRE3wv+Q7iFvmnWBVu7NYoI&#10;ipWCuu0H3G5ud0M3N0uS6vr3RhD6OMzMGWa26G0rTuSDcaxgPMpAEFdOG64VfH2uh1MQISJrbB2T&#10;ggsFWMwHDzMstDvzkU5lrEWCcChQQRNjV0gZqoYshpHriJP347zFmKSvpfZ4TnDbyjzLnqVFw2mh&#10;wY5WDVW/5Z9VYL6P7S7fvu+9KV/H0zjZfKwOuVJPj/3yDUSkPv6H7+2tVjB5yeF2Jh0B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y+obsUAAADcAAAADwAAAAAAAAAA&#10;AAAAAAChAgAAZHJzL2Rvd25yZXYueG1sUEsFBgAAAAAEAAQA+QAAAJMDAAAAAA==&#10;" strokecolor="black [3200]" strokeweight="2pt">
                  <v:shadow on="t" color="black" opacity="24903f" origin=",.5" offset="0,.55556mm"/>
                </v:line>
                <v:shapetype id="_x0000_t32" coordsize="21600,21600" o:spt="32" o:oned="t" path="m,l21600,21600e" filled="f">
                  <v:path arrowok="t" fillok="f" o:connecttype="none"/>
                  <o:lock v:ext="edit" shapetype="t"/>
                </v:shapetype>
                <v:shape id="直線矢印コネクタ 573" o:spid="_x0000_s1029" type="#_x0000_t32" style="position:absolute;left:46386;width:29;height:1840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SS38cAAADcAAAADwAAAGRycy9kb3ducmV2LnhtbESPQWvCQBSE74L/YXkFL6KbWm1j6ipF&#10;aCnaS7SX3l6zzySYfRt2V03/vSsUPA4z8w2zWHWmEWdyvras4HGcgCAurK65VPC9fx+lIHxA1thY&#10;JgV/5GG17PcWmGl74ZzOu1CKCGGfoYIqhDaT0hcVGfRj2xJH72CdwRClK6V2eIlw08hJkjxLgzXH&#10;hQpbWldUHHcno+Dn8DVLPuZO55vh/He4zYupSVOlBg/d2yuIQF24h//bn1rB7OUJbmfiEZD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RJLfxwAAANwAAAAPAAAAAAAA&#10;AAAAAAAAAKECAABkcnMvZG93bnJldi54bWxQSwUGAAAAAAQABAD5AAAAlQMAAAAA&#10;" strokecolor="black [3200]" strokeweight="2pt">
                  <v:stroke endarrow="open"/>
                  <v:shadow on="t" color="black" opacity="24903f" origin=",.5" offset="0,.55556mm"/>
                </v:shape>
              </v:group>
            </w:pict>
          </mc:Fallback>
        </mc:AlternateContent>
      </w:r>
      <w:r w:rsidRPr="009966DE">
        <w:rPr>
          <w:noProof/>
          <w:lang w:eastAsia="en-US"/>
        </w:rPr>
        <mc:AlternateContent>
          <mc:Choice Requires="wps">
            <w:drawing>
              <wp:anchor distT="0" distB="0" distL="114300" distR="114300" simplePos="0" relativeHeight="251971584" behindDoc="0" locked="0" layoutInCell="1" allowOverlap="1" wp14:anchorId="302C6E5F" wp14:editId="339306F5">
                <wp:simplePos x="0" y="0"/>
                <wp:positionH relativeFrom="column">
                  <wp:posOffset>6639560</wp:posOffset>
                </wp:positionH>
                <wp:positionV relativeFrom="paragraph">
                  <wp:posOffset>186690</wp:posOffset>
                </wp:positionV>
                <wp:extent cx="668020" cy="557530"/>
                <wp:effectExtent l="0" t="0" r="0" b="0"/>
                <wp:wrapNone/>
                <wp:docPr id="5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 cy="557530"/>
                        </a:xfrm>
                        <a:prstGeom prst="rect">
                          <a:avLst/>
                        </a:prstGeom>
                        <a:noFill/>
                        <a:ln w="9525">
                          <a:noFill/>
                          <a:miter lim="800000"/>
                          <a:headEnd/>
                          <a:tailEnd/>
                        </a:ln>
                      </wps:spPr>
                      <wps:txbx>
                        <w:txbxContent>
                          <w:p w:rsidR="00C47A08" w:rsidRPr="003E6B16" w:rsidRDefault="00C47A08" w:rsidP="00655A1A">
                            <w:pPr>
                              <w:rPr>
                                <w:i/>
                                <w:color w:val="FF0000"/>
                                <w:sz w:val="22"/>
                              </w:rPr>
                            </w:pPr>
                            <w:r w:rsidRPr="003E6B16">
                              <w:rPr>
                                <w:rFonts w:hint="eastAsia"/>
                                <w:i/>
                                <w:color w:val="FF0000"/>
                                <w:sz w:val="22"/>
                              </w:rPr>
                              <w:t>Protection</w:t>
                            </w:r>
                          </w:p>
                        </w:txbxContent>
                      </wps:txbx>
                      <wps:bodyPr rot="0" vert="horz" wrap="none" lIns="91440" tIns="45720" rIns="91440" bIns="45720" anchor="t" anchorCtr="0">
                        <a:spAutoFit/>
                      </wps:bodyPr>
                    </wps:wsp>
                  </a:graphicData>
                </a:graphic>
              </wp:anchor>
            </w:drawing>
          </mc:Choice>
          <mc:Fallback>
            <w:pict>
              <v:shape id="_x0000_s1047" type="#_x0000_t202" style="position:absolute;left:0;text-align:left;margin-left:522.8pt;margin-top:14.7pt;width:52.6pt;height:43.9pt;z-index:2519715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" filled="f" stroked="f">
                <v:textbox style="mso-fit-shape-to-text:t">
                  <w:txbxContent>
                    <w:p w:rsidR="00C47A08" w:rsidRPr="003E6B16" w:rsidRDefault="00C47A08" w:rsidP="00655A1A">
                      <w:pPr>
                        <w:rPr>
                          <w:i/>
                          <w:color w:val="FF0000"/>
                          <w:sz w:val="22"/>
                        </w:rPr>
                      </w:pPr>
                      <w:r w:rsidRPr="003E6B16">
                        <w:rPr>
                          <w:rFonts w:hint="eastAsia"/>
                          <w:i/>
                          <w:color w:val="FF0000"/>
                          <w:sz w:val="22"/>
                        </w:rPr>
                        <w:t>Protection</w:t>
                      </w:r>
                    </w:p>
                  </w:txbxContent>
                </v:textbox>
              </v:shape>
            </w:pict>
          </mc:Fallback>
        </mc:AlternateContent>
      </w:r>
      <w:r>
        <w:rPr>
          <w:noProof/>
          <w:lang w:eastAsia="en-US"/>
        </w:rPr>
        <mc:AlternateContent>
          <mc:Choice Requires="wps">
            <w:drawing>
              <wp:anchor distT="0" distB="0" distL="114300" distR="114300" simplePos="0" relativeHeight="251972608" behindDoc="0" locked="0" layoutInCell="1" allowOverlap="1" wp14:anchorId="2A7EB3AE" wp14:editId="59BFE969">
                <wp:simplePos x="0" y="0"/>
                <wp:positionH relativeFrom="column">
                  <wp:posOffset>6833870</wp:posOffset>
                </wp:positionH>
                <wp:positionV relativeFrom="paragraph">
                  <wp:posOffset>13970</wp:posOffset>
                </wp:positionV>
                <wp:extent cx="57150" cy="247650"/>
                <wp:effectExtent l="0" t="0" r="19050" b="19050"/>
                <wp:wrapNone/>
                <wp:docPr id="575" name="直線コネクタ 575"/>
                <wp:cNvGraphicFramePr/>
                <a:graphic xmlns:a="http://schemas.openxmlformats.org/drawingml/2006/main">
                  <a:graphicData uri="http://schemas.microsoft.com/office/word/2010/wordprocessingShape">
                    <wps:wsp>
                      <wps:cNvCnPr/>
                      <wps:spPr>
                        <a:xfrm>
                          <a:off x="0" y="0"/>
                          <a:ext cx="57150" cy="247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コネクタ 575" o:spid="_x0000_s1026" style="position:absolute;left:0;text-align:left;z-index:251972608;visibility:visible;mso-wrap-style:square;mso-wrap-distance-left:9pt;mso-wrap-distance-top:0;mso-wrap-distance-right:9pt;mso-wrap-distance-bottom:0;mso-position-horizontal:absolute;mso-position-horizontal-relative:text;mso-position-vertical:absolute;mso-position-vertical-relative:text" from="538.1pt,1.1pt" to="542.6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" strokecolor="black [3040]"/>
            </w:pict>
          </mc:Fallback>
        </mc:AlternateContent>
      </w:r>
      <w:r>
        <w:rPr>
          <w:noProof/>
          <w:lang w:eastAsia="en-US"/>
        </w:rPr>
        <mc:AlternateContent>
          <mc:Choice Requires="wps">
            <w:drawing>
              <wp:anchor distT="0" distB="0" distL="114300" distR="114300" simplePos="0" relativeHeight="251968512" behindDoc="0" locked="0" layoutInCell="1" allowOverlap="1" wp14:anchorId="326A3AC3" wp14:editId="305D079C">
                <wp:simplePos x="0" y="0"/>
                <wp:positionH relativeFrom="column">
                  <wp:posOffset>7643495</wp:posOffset>
                </wp:positionH>
                <wp:positionV relativeFrom="paragraph">
                  <wp:posOffset>118745</wp:posOffset>
                </wp:positionV>
                <wp:extent cx="0" cy="2209800"/>
                <wp:effectExtent l="114300" t="38100" r="76200" b="76200"/>
                <wp:wrapNone/>
                <wp:docPr id="576" name="直線矢印コネクタ 576"/>
                <wp:cNvGraphicFramePr/>
                <a:graphic xmlns:a="http://schemas.openxmlformats.org/drawingml/2006/main">
                  <a:graphicData uri="http://schemas.microsoft.com/office/word/2010/wordprocessingShape">
                    <wps:wsp>
                      <wps:cNvCnPr/>
                      <wps:spPr>
                        <a:xfrm flipV="1">
                          <a:off x="0" y="0"/>
                          <a:ext cx="0" cy="22098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576" o:spid="_x0000_s1026" type="#_x0000_t32" style="position:absolute;left:0;text-align:left;margin-left:601.85pt;margin-top:9.35pt;width:0;height:174pt;flip:y;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" strokecolor="black [3200]" strokeweight="2pt">
                <v:stroke endarrow="open"/>
                <v:shadow on="t" color="black" opacity="24903f" origin=",.5" offset="0,.55556mm"/>
              </v:shape>
            </w:pict>
          </mc:Fallback>
        </mc:AlternateContent>
      </w:r>
    </w:p>
    <w:p w:rsidR="00655A1A" w:rsidRPr="009966DE" w:rsidRDefault="00C43345" w:rsidP="00655A1A">
      <w:pPr>
        <w:rPr>
          <w:sz w:val="22"/>
        </w:rPr>
      </w:pPr>
      <w:r>
        <w:rPr>
          <w:noProof/>
          <w:lang w:eastAsia="en-US"/>
        </w:rPr>
        <mc:AlternateContent>
          <mc:Choice Requires="wpg">
            <w:drawing>
              <wp:anchor distT="0" distB="0" distL="114300" distR="114300" simplePos="0" relativeHeight="252097536" behindDoc="0" locked="0" layoutInCell="1" allowOverlap="1" wp14:anchorId="7BF9AB0F" wp14:editId="342451EA">
                <wp:simplePos x="0" y="0"/>
                <wp:positionH relativeFrom="column">
                  <wp:posOffset>5205095</wp:posOffset>
                </wp:positionH>
                <wp:positionV relativeFrom="paragraph">
                  <wp:posOffset>128270</wp:posOffset>
                </wp:positionV>
                <wp:extent cx="965200" cy="3329305"/>
                <wp:effectExtent l="57150" t="19050" r="82550" b="156845"/>
                <wp:wrapNone/>
                <wp:docPr id="3" name="グループ化 3"/>
                <wp:cNvGraphicFramePr/>
                <a:graphic xmlns:a="http://schemas.openxmlformats.org/drawingml/2006/main">
                  <a:graphicData uri="http://schemas.microsoft.com/office/word/2010/wordprocessingGroup">
                    <wpg:wgp>
                      <wpg:cNvGrpSpPr/>
                      <wpg:grpSpPr>
                        <a:xfrm flipH="1">
                          <a:off x="0" y="0"/>
                          <a:ext cx="965200" cy="3329305"/>
                          <a:chOff x="0" y="0"/>
                          <a:chExt cx="182199" cy="395605"/>
                        </a:xfrm>
                      </wpg:grpSpPr>
                      <wps:wsp>
                        <wps:cNvPr id="4" name="直線コネクタ 4"/>
                        <wps:cNvCnPr/>
                        <wps:spPr>
                          <a:xfrm>
                            <a:off x="0" y="0"/>
                            <a:ext cx="0" cy="395605"/>
                          </a:xfrm>
                          <a:prstGeom prst="line">
                            <a:avLst/>
                          </a:prstGeom>
                        </wps:spPr>
                        <wps:style>
                          <a:lnRef idx="2">
                            <a:schemeClr val="dk1"/>
                          </a:lnRef>
                          <a:fillRef idx="0">
                            <a:schemeClr val="dk1"/>
                          </a:fillRef>
                          <a:effectRef idx="1">
                            <a:schemeClr val="dk1"/>
                          </a:effectRef>
                          <a:fontRef idx="minor">
                            <a:schemeClr val="tx1"/>
                          </a:fontRef>
                        </wps:style>
                        <wps:bodyPr/>
                      </wps:wsp>
                      <wps:wsp>
                        <wps:cNvPr id="5" name="直線矢印コネクタ 5"/>
                        <wps:cNvCnPr/>
                        <wps:spPr>
                          <a:xfrm flipV="1">
                            <a:off x="2290" y="395547"/>
                            <a:ext cx="179909" cy="1"/>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グループ化 3" o:spid="_x0000_s1026" style="position:absolute;left:0;text-align:left;margin-left:409.85pt;margin-top:10.1pt;width:76pt;height:262.15pt;flip:x;z-index:252097536;mso-width-relative:margin;mso-height-relative:margin" coordsize="182199,395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">
                <v:line id="直線コネクタ 4" o:spid="_x0000_s1027" style="position:absolute;visibility:visible;mso-wrap-style:square" from="0,0" to="0,395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7Wz8MAAADaAAAADwAAAGRycy9kb3ducmV2LnhtbESP0WoCMRRE3wv+Q7iCb5p1qcVujSKC&#10;RUvBuu0H3G5ud0M3N0sSdf17UxD6OMzMGWax6m0rzuSDcaxgOslAEFdOG64VfH1ux3MQISJrbB2T&#10;gisFWC0HDwsstLvwkc5lrEWCcChQQRNjV0gZqoYshonriJP347zFmKSvpfZ4SXDbyjzLnqRFw2mh&#10;wY42DVW/5ckqMN/H9i3f7Q/elM/TeZy9vm8+cqVGw379AiJSH//D9/ZOK3iEvyvpBs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1s/DAAAA2gAAAA8AAAAAAAAAAAAA&#10;AAAAoQIAAGRycy9kb3ducmV2LnhtbFBLBQYAAAAABAAEAPkAAACRAwAAAAA=&#10;" strokecolor="black [3200]" strokeweight="2pt">
                  <v:shadow on="t" color="black" opacity="24903f" origin=",.5" offset="0,.55556mm"/>
                </v:line>
                <v:shape id="直線矢印コネクタ 5" o:spid="_x0000_s1028" type="#_x0000_t32" style="position:absolute;left:2290;top:395547;width:179909;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ckB8UAAADaAAAADwAAAGRycy9kb3ducmV2LnhtbESPW2sCMRSE3wv9D+EUfJGaVbCU1She&#10;EH3wQq3Q18PmmF26OVk30V3/vSkIfRxm5htmPG1tKW5U+8Kxgn4vAUGcOV2wUXD6Xr1/gvABWWPp&#10;mBTcycN08voyxlS7hr/odgxGRAj7FBXkIVSplD7LyaLvuYo4emdXWwxR1kbqGpsIt6UcJMmHtFhw&#10;XMixokVO2e/xahWYdTM7L+yyf9ian333jpfdXF6U6ry1sxGIQG34Dz/bG61gCH9X4g2Qk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PckB8UAAADaAAAADwAAAAAAAAAA&#10;AAAAAAChAgAAZHJzL2Rvd25yZXYueG1sUEsFBgAAAAAEAAQA+QAAAJMDAAAAAA==&#10;" strokecolor="black [3200]" strokeweight="2pt">
                  <v:stroke endarrow="open"/>
                  <v:shadow on="t" color="black" opacity="24903f" origin=",.5" offset="0,.55556mm"/>
                </v:shape>
              </v:group>
            </w:pict>
          </mc:Fallback>
        </mc:AlternateContent>
      </w:r>
      <w:r w:rsidR="0029595D">
        <w:rPr>
          <w:noProof/>
          <w:lang w:eastAsia="en-US"/>
        </w:rPr>
        <mc:AlternateContent>
          <mc:Choice Requires="wps">
            <w:drawing>
              <wp:anchor distT="0" distB="0" distL="114300" distR="114300" simplePos="0" relativeHeight="252004352" behindDoc="0" locked="0" layoutInCell="1" allowOverlap="1" wp14:anchorId="70675466" wp14:editId="471DB774">
                <wp:simplePos x="0" y="0"/>
                <wp:positionH relativeFrom="column">
                  <wp:posOffset>3002915</wp:posOffset>
                </wp:positionH>
                <wp:positionV relativeFrom="paragraph">
                  <wp:posOffset>107315</wp:posOffset>
                </wp:positionV>
                <wp:extent cx="0" cy="609600"/>
                <wp:effectExtent l="95250" t="19050" r="95250" b="95250"/>
                <wp:wrapNone/>
                <wp:docPr id="622" name="直線矢印コネクタ 622"/>
                <wp:cNvGraphicFramePr/>
                <a:graphic xmlns:a="http://schemas.openxmlformats.org/drawingml/2006/main">
                  <a:graphicData uri="http://schemas.microsoft.com/office/word/2010/wordprocessingShape">
                    <wps:wsp>
                      <wps:cNvCnPr/>
                      <wps:spPr>
                        <a:xfrm>
                          <a:off x="0" y="0"/>
                          <a:ext cx="0" cy="6096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直線矢印コネクタ 622" o:spid="_x0000_s1026" type="#_x0000_t32" style="position:absolute;left:0;text-align:left;margin-left:236.45pt;margin-top:8.45pt;width:0;height:48pt;z-index:25200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" strokecolor="black [3200]" strokeweight="2pt">
                <v:stroke endarrow="open"/>
                <v:shadow on="t" color="black" opacity="24903f" origin=",.5" offset="0,.55556mm"/>
              </v:shape>
            </w:pict>
          </mc:Fallback>
        </mc:AlternateContent>
      </w:r>
      <w:r w:rsidR="00655A1A">
        <w:rPr>
          <w:noProof/>
          <w:lang w:eastAsia="en-US"/>
        </w:rPr>
        <mc:AlternateContent>
          <mc:Choice Requires="wpg">
            <w:drawing>
              <wp:anchor distT="0" distB="0" distL="114300" distR="114300" simplePos="0" relativeHeight="251961344" behindDoc="0" locked="0" layoutInCell="1" allowOverlap="1" wp14:anchorId="5A13B448" wp14:editId="40F81183">
                <wp:simplePos x="0" y="0"/>
                <wp:positionH relativeFrom="column">
                  <wp:posOffset>2033270</wp:posOffset>
                </wp:positionH>
                <wp:positionV relativeFrom="paragraph">
                  <wp:posOffset>128270</wp:posOffset>
                </wp:positionV>
                <wp:extent cx="180975" cy="685800"/>
                <wp:effectExtent l="57150" t="19050" r="47625" b="152400"/>
                <wp:wrapNone/>
                <wp:docPr id="577" name="グループ化 577"/>
                <wp:cNvGraphicFramePr/>
                <a:graphic xmlns:a="http://schemas.openxmlformats.org/drawingml/2006/main">
                  <a:graphicData uri="http://schemas.microsoft.com/office/word/2010/wordprocessingGroup">
                    <wpg:wgp>
                      <wpg:cNvGrpSpPr/>
                      <wpg:grpSpPr>
                        <a:xfrm>
                          <a:off x="0" y="0"/>
                          <a:ext cx="180975" cy="685800"/>
                          <a:chOff x="0" y="0"/>
                          <a:chExt cx="184439" cy="395605"/>
                        </a:xfrm>
                      </wpg:grpSpPr>
                      <wps:wsp>
                        <wps:cNvPr id="578" name="直線コネクタ 578"/>
                        <wps:cNvCnPr/>
                        <wps:spPr>
                          <a:xfrm>
                            <a:off x="0" y="0"/>
                            <a:ext cx="0" cy="395605"/>
                          </a:xfrm>
                          <a:prstGeom prst="line">
                            <a:avLst/>
                          </a:prstGeom>
                        </wps:spPr>
                        <wps:style>
                          <a:lnRef idx="2">
                            <a:schemeClr val="dk1"/>
                          </a:lnRef>
                          <a:fillRef idx="0">
                            <a:schemeClr val="dk1"/>
                          </a:fillRef>
                          <a:effectRef idx="1">
                            <a:schemeClr val="dk1"/>
                          </a:effectRef>
                          <a:fontRef idx="minor">
                            <a:schemeClr val="tx1"/>
                          </a:fontRef>
                        </wps:style>
                        <wps:bodyPr/>
                      </wps:wsp>
                      <wps:wsp>
                        <wps:cNvPr id="579" name="直線矢印コネクタ 579"/>
                        <wps:cNvCnPr/>
                        <wps:spPr>
                          <a:xfrm flipV="1">
                            <a:off x="4530" y="395547"/>
                            <a:ext cx="179909" cy="1"/>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グループ化 577" o:spid="_x0000_s1026" style="position:absolute;left:0;text-align:left;margin-left:160.1pt;margin-top:10.1pt;width:14.25pt;height:54pt;z-index:251961344;mso-width-relative:margin;mso-height-relative:margin" coordsize="184439,395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">
                <v:line id="直線コネクタ 578" o:spid="_x0000_s1027" style="position:absolute;visibility:visible;mso-wrap-style:square" from="0,0" to="0,395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efhMIAAADcAAAADwAAAGRycy9kb3ducmV2LnhtbERP3WrCMBS+F/YO4Qx2p6kFp1ajiOBw&#10;Y6BWH+DYnLVhzUlJMu3efrkYePnx/S/XvW3FjXwwjhWMRxkI4sppw7WCy3k3nIEIEVlj65gU/FKA&#10;9eppsMRCuzuf6FbGWqQQDgUqaGLsCilD1ZDFMHIdceK+nLcYE/S11B7vKdy2Ms+yV2nRcGposKNt&#10;Q9V3+WMVmOup/cj37wdvyvl4Fidvn9tjrtTLc79ZgIjUx4f4373XCibTtDadSUdAr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sefhMIAAADcAAAADwAAAAAAAAAAAAAA&#10;AAChAgAAZHJzL2Rvd25yZXYueG1sUEsFBgAAAAAEAAQA+QAAAJADAAAAAA==&#10;" strokecolor="black [3200]" strokeweight="2pt">
                  <v:shadow on="t" color="black" opacity="24903f" origin=",.5" offset="0,.55556mm"/>
                </v:line>
                <v:shape id="直線矢印コネクタ 579" o:spid="_x0000_s1028" type="#_x0000_t32" style="position:absolute;left:4530;top:395547;width:179909;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YvdscAAADcAAAADwAAAGRycy9kb3ducmV2LnhtbESPW2sCMRSE3wX/QzgFX6RmFXrbGsUL&#10;og/aUlvo62FzzC5uTtZNdNd/3xQEH4eZ+YYZT1tbigvVvnCsYDhIQBBnThdsFPx8rx5fQfiArLF0&#10;TAqu5GE66XbGmGrX8Bdd9sGICGGfooI8hCqV0mc5WfQDVxFH7+BqiyHK2khdYxPhtpSjJHmWFguO&#10;CzlWtMgpO+7PVoFZN7PDwi6Hn1vz+9G/4mk3lyeleg/t7B1EoDbcw7f2Rit4enmD/zPxCMjJ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di92xwAAANwAAAAPAAAAAAAA&#10;AAAAAAAAAKECAABkcnMvZG93bnJldi54bWxQSwUGAAAAAAQABAD5AAAAlQMAAAAA&#10;" strokecolor="black [3200]" strokeweight="2pt">
                  <v:stroke endarrow="open"/>
                  <v:shadow on="t" color="black" opacity="24903f" origin=",.5" offset="0,.55556mm"/>
                </v:shape>
              </v:group>
            </w:pict>
          </mc:Fallback>
        </mc:AlternateContent>
      </w:r>
    </w:p>
    <w:p w:rsidR="00655A1A" w:rsidRPr="009966DE" w:rsidRDefault="008D05CA" w:rsidP="00655A1A">
      <w:pPr>
        <w:rPr>
          <w:sz w:val="22"/>
        </w:rPr>
      </w:pPr>
      <w:r>
        <w:rPr>
          <w:noProof/>
          <w:lang w:eastAsia="en-US"/>
        </w:rPr>
        <mc:AlternateContent>
          <mc:Choice Requires="wps">
            <w:drawing>
              <wp:anchor distT="0" distB="0" distL="114300" distR="114300" simplePos="0" relativeHeight="251948032" behindDoc="0" locked="0" layoutInCell="1" allowOverlap="1" wp14:anchorId="07C4A2E3" wp14:editId="1DA99F35">
                <wp:simplePos x="0" y="0"/>
                <wp:positionH relativeFrom="column">
                  <wp:posOffset>3384550</wp:posOffset>
                </wp:positionH>
                <wp:positionV relativeFrom="paragraph">
                  <wp:posOffset>93345</wp:posOffset>
                </wp:positionV>
                <wp:extent cx="668020" cy="557530"/>
                <wp:effectExtent l="0" t="0" r="0" b="1270"/>
                <wp:wrapNone/>
                <wp:docPr id="5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 cy="557530"/>
                        </a:xfrm>
                        <a:prstGeom prst="rect">
                          <a:avLst/>
                        </a:prstGeom>
                        <a:noFill/>
                        <a:ln w="9525">
                          <a:noFill/>
                          <a:miter lim="800000"/>
                          <a:headEnd/>
                          <a:tailEnd/>
                        </a:ln>
                      </wps:spPr>
                      <wps:txbx>
                        <w:txbxContent>
                          <w:p w:rsidR="00C47A08" w:rsidRDefault="00C47A08" w:rsidP="008D05CA">
                            <w:pPr>
                              <w:spacing w:line="280" w:lineRule="exact"/>
                              <w:rPr>
                                <w:sz w:val="22"/>
                              </w:rPr>
                            </w:pPr>
                            <w:r>
                              <w:rPr>
                                <w:rFonts w:hint="eastAsia"/>
                                <w:sz w:val="22"/>
                              </w:rPr>
                              <w:t>Preparation</w:t>
                            </w:r>
                          </w:p>
                          <w:p w:rsidR="00C47A08" w:rsidRPr="003E6B16" w:rsidRDefault="00C47A08" w:rsidP="008D05CA">
                            <w:pPr>
                              <w:spacing w:line="280" w:lineRule="exact"/>
                              <w:rPr>
                                <w:i/>
                                <w:color w:val="FF0000"/>
                                <w:sz w:val="22"/>
                              </w:rPr>
                            </w:pPr>
                            <w:r w:rsidRPr="003E6B16">
                              <w:rPr>
                                <w:rFonts w:hint="eastAsia"/>
                                <w:i/>
                                <w:color w:val="FF0000"/>
                                <w:sz w:val="22"/>
                              </w:rPr>
                              <w:t>Dispatch</w:t>
                            </w:r>
                          </w:p>
                        </w:txbxContent>
                      </wps:txbx>
                      <wps:bodyPr rot="0" vert="horz" wrap="none" lIns="91440" tIns="45720" rIns="91440" bIns="45720" anchor="t" anchorCtr="0">
                        <a:spAutoFit/>
                      </wps:bodyPr>
                    </wps:wsp>
                  </a:graphicData>
                </a:graphic>
              </wp:anchor>
            </w:drawing>
          </mc:Choice>
          <mc:Fallback>
            <w:pict>
              <v:shape id="_x0000_s1048" type="#_x0000_t202" style="position:absolute;left:0;text-align:left;margin-left:266.5pt;margin-top:7.35pt;width:52.6pt;height:43.9pt;z-index:2519480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" filled="f" stroked="f">
                <v:textbox style="mso-fit-shape-to-text:t">
                  <w:txbxContent>
                    <w:p w:rsidR="00C47A08" w:rsidRDefault="00C47A08" w:rsidP="008D05CA">
                      <w:pPr>
                        <w:spacing w:line="280" w:lineRule="exact"/>
                        <w:rPr>
                          <w:sz w:val="22"/>
                        </w:rPr>
                      </w:pPr>
                      <w:r>
                        <w:rPr>
                          <w:rFonts w:hint="eastAsia"/>
                          <w:sz w:val="22"/>
                        </w:rPr>
                        <w:t>Preparation</w:t>
                      </w:r>
                    </w:p>
                    <w:p w:rsidR="00C47A08" w:rsidRPr="003E6B16" w:rsidRDefault="00C47A08" w:rsidP="008D05CA">
                      <w:pPr>
                        <w:spacing w:line="280" w:lineRule="exact"/>
                        <w:rPr>
                          <w:i/>
                          <w:color w:val="FF0000"/>
                          <w:sz w:val="22"/>
                        </w:rPr>
                      </w:pPr>
                      <w:r w:rsidRPr="003E6B16">
                        <w:rPr>
                          <w:rFonts w:hint="eastAsia"/>
                          <w:i/>
                          <w:color w:val="FF0000"/>
                          <w:sz w:val="22"/>
                        </w:rPr>
                        <w:t>Dispatch</w:t>
                      </w:r>
                    </w:p>
                  </w:txbxContent>
                </v:textbox>
              </v:shape>
            </w:pict>
          </mc:Fallback>
        </mc:AlternateContent>
      </w:r>
      <w:r w:rsidR="00C43345">
        <w:rPr>
          <w:noProof/>
          <w:lang w:eastAsia="en-US"/>
        </w:rPr>
        <mc:AlternateContent>
          <mc:Choice Requires="wps">
            <w:drawing>
              <wp:anchor distT="0" distB="0" distL="114300" distR="114300" simplePos="0" relativeHeight="252099584" behindDoc="0" locked="0" layoutInCell="1" allowOverlap="1" wp14:anchorId="0F4D6556" wp14:editId="273546BF">
                <wp:simplePos x="0" y="0"/>
                <wp:positionH relativeFrom="column">
                  <wp:posOffset>6169660</wp:posOffset>
                </wp:positionH>
                <wp:positionV relativeFrom="paragraph">
                  <wp:posOffset>50800</wp:posOffset>
                </wp:positionV>
                <wp:extent cx="551815" cy="332740"/>
                <wp:effectExtent l="0" t="0" r="0" b="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332740"/>
                        </a:xfrm>
                        <a:prstGeom prst="rect">
                          <a:avLst/>
                        </a:prstGeom>
                        <a:noFill/>
                        <a:ln w="9525">
                          <a:noFill/>
                          <a:miter lim="800000"/>
                          <a:headEnd/>
                          <a:tailEnd/>
                        </a:ln>
                      </wps:spPr>
                      <wps:txbx>
                        <w:txbxContent>
                          <w:p w:rsidR="00C47A08" w:rsidRPr="006C0D59" w:rsidRDefault="00C47A08" w:rsidP="00C43345">
                            <w:pPr>
                              <w:rPr>
                                <w:sz w:val="22"/>
                              </w:rPr>
                            </w:pPr>
                            <w:r>
                              <w:rPr>
                                <w:rFonts w:hint="eastAsia"/>
                                <w:sz w:val="22"/>
                              </w:rPr>
                              <w:t>Check</w:t>
                            </w:r>
                          </w:p>
                        </w:txbxContent>
                      </wps:txbx>
                      <wps:bodyPr rot="0" vert="horz" wrap="none" lIns="91440" tIns="45720" rIns="91440" bIns="45720" anchor="t" anchorCtr="0">
                        <a:spAutoFit/>
                      </wps:bodyPr>
                    </wps:wsp>
                  </a:graphicData>
                </a:graphic>
              </wp:anchor>
            </w:drawing>
          </mc:Choice>
          <mc:Fallback>
            <w:pict>
              <v:shape id="_x0000_s1049" type="#_x0000_t202" style="position:absolute;left:0;text-align:left;margin-left:485.8pt;margin-top:4pt;width:43.45pt;height:26.2pt;z-index:2520995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" filled="f" stroked="f">
                <v:textbox style="mso-fit-shape-to-text:t">
                  <w:txbxContent>
                    <w:p w:rsidR="00C47A08" w:rsidRPr="006C0D59" w:rsidRDefault="00C47A08" w:rsidP="00C43345">
                      <w:pPr>
                        <w:rPr>
                          <w:sz w:val="22"/>
                        </w:rPr>
                      </w:pPr>
                      <w:r>
                        <w:rPr>
                          <w:rFonts w:hint="eastAsia"/>
                          <w:sz w:val="22"/>
                        </w:rPr>
                        <w:t>Check</w:t>
                      </w:r>
                    </w:p>
                  </w:txbxContent>
                </v:textbox>
              </v:shape>
            </w:pict>
          </mc:Fallback>
        </mc:AlternateContent>
      </w:r>
      <w:r w:rsidR="004E5E6C">
        <w:rPr>
          <w:noProof/>
          <w:lang w:eastAsia="en-US"/>
        </w:rPr>
        <mc:AlternateContent>
          <mc:Choice Requires="wps">
            <w:drawing>
              <wp:anchor distT="0" distB="0" distL="114300" distR="114300" simplePos="0" relativeHeight="252008448" behindDoc="0" locked="0" layoutInCell="1" allowOverlap="1" wp14:anchorId="41E7D132" wp14:editId="755153C3">
                <wp:simplePos x="0" y="0"/>
                <wp:positionH relativeFrom="column">
                  <wp:posOffset>2338070</wp:posOffset>
                </wp:positionH>
                <wp:positionV relativeFrom="paragraph">
                  <wp:posOffset>2540</wp:posOffset>
                </wp:positionV>
                <wp:extent cx="667385" cy="328930"/>
                <wp:effectExtent l="0" t="0" r="0" b="0"/>
                <wp:wrapNone/>
                <wp:docPr id="6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328930"/>
                        </a:xfrm>
                        <a:prstGeom prst="rect">
                          <a:avLst/>
                        </a:prstGeom>
                        <a:noFill/>
                        <a:ln w="9525">
                          <a:noFill/>
                          <a:miter lim="800000"/>
                          <a:headEnd/>
                          <a:tailEnd/>
                        </a:ln>
                      </wps:spPr>
                      <wps:txbx>
                        <w:txbxContent>
                          <w:p w:rsidR="00C47A08" w:rsidRPr="003E6B16" w:rsidRDefault="00C47A08" w:rsidP="0029595D">
                            <w:pPr>
                              <w:rPr>
                                <w:i/>
                                <w:color w:val="FF0000"/>
                                <w:sz w:val="22"/>
                              </w:rPr>
                            </w:pPr>
                            <w:r w:rsidRPr="003E6B16">
                              <w:rPr>
                                <w:rFonts w:hint="eastAsia"/>
                                <w:i/>
                                <w:color w:val="FF0000"/>
                                <w:sz w:val="22"/>
                              </w:rPr>
                              <w:t>SPEEDI</w:t>
                            </w:r>
                          </w:p>
                        </w:txbxContent>
                      </wps:txbx>
                      <wps:bodyPr rot="0" vert="horz" wrap="none" lIns="91440" tIns="45720" rIns="91440" bIns="45720" anchor="t" anchorCtr="0">
                        <a:spAutoFit/>
                      </wps:bodyPr>
                    </wps:wsp>
                  </a:graphicData>
                </a:graphic>
              </wp:anchor>
            </w:drawing>
          </mc:Choice>
          <mc:Fallback>
            <w:pict>
              <v:shape id="_x0000_s1050" type="#_x0000_t202" style="position:absolute;left:0;text-align:left;margin-left:184.1pt;margin-top:.2pt;width:52.55pt;height:25.9pt;z-index:2520084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" filled="f" stroked="f">
                <v:textbox style="mso-fit-shape-to-text:t">
                  <w:txbxContent>
                    <w:p w:rsidR="00C47A08" w:rsidRPr="003E6B16" w:rsidRDefault="00C47A08" w:rsidP="0029595D">
                      <w:pPr>
                        <w:rPr>
                          <w:i/>
                          <w:color w:val="FF0000"/>
                          <w:sz w:val="22"/>
                        </w:rPr>
                      </w:pPr>
                      <w:r w:rsidRPr="003E6B16">
                        <w:rPr>
                          <w:rFonts w:hint="eastAsia"/>
                          <w:i/>
                          <w:color w:val="FF0000"/>
                          <w:sz w:val="22"/>
                        </w:rPr>
                        <w:t>SPEEDI</w:t>
                      </w:r>
                    </w:p>
                  </w:txbxContent>
                </v:textbox>
              </v:shape>
            </w:pict>
          </mc:Fallback>
        </mc:AlternateContent>
      </w:r>
    </w:p>
    <w:p w:rsidR="00655A1A" w:rsidRPr="009966DE" w:rsidRDefault="00655A1A" w:rsidP="00655A1A">
      <w:pPr>
        <w:rPr>
          <w:sz w:val="22"/>
        </w:rPr>
      </w:pPr>
      <w:r>
        <w:rPr>
          <w:noProof/>
          <w:lang w:eastAsia="en-US"/>
        </w:rPr>
        <mc:AlternateContent>
          <mc:Choice Requires="wps">
            <w:drawing>
              <wp:anchor distT="0" distB="0" distL="114300" distR="114300" simplePos="0" relativeHeight="251920384" behindDoc="0" locked="0" layoutInCell="1" allowOverlap="1" wp14:anchorId="4C074F8F" wp14:editId="4F83F432">
                <wp:simplePos x="0" y="0"/>
                <wp:positionH relativeFrom="column">
                  <wp:posOffset>1175385</wp:posOffset>
                </wp:positionH>
                <wp:positionV relativeFrom="paragraph">
                  <wp:posOffset>451485</wp:posOffset>
                </wp:positionV>
                <wp:extent cx="1037590" cy="0"/>
                <wp:effectExtent l="0" t="76200" r="29210" b="152400"/>
                <wp:wrapNone/>
                <wp:docPr id="580" name="直線矢印コネクタ 580"/>
                <wp:cNvGraphicFramePr/>
                <a:graphic xmlns:a="http://schemas.openxmlformats.org/drawingml/2006/main">
                  <a:graphicData uri="http://schemas.microsoft.com/office/word/2010/wordprocessingShape">
                    <wps:wsp>
                      <wps:cNvCnPr/>
                      <wps:spPr>
                        <a:xfrm>
                          <a:off x="0" y="0"/>
                          <a:ext cx="103759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直線矢印コネクタ 580" o:spid="_x0000_s1026" type="#_x0000_t32" style="position:absolute;left:0;text-align:left;margin-left:92.55pt;margin-top:35.55pt;width:81.7pt;height:0;z-index:251920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" strokecolor="black [3200]" strokeweight="2pt">
                <v:stroke endarrow="open"/>
                <v:shadow on="t" color="black" opacity="24903f" origin=",.5" offset="0,.55556mm"/>
              </v:shape>
            </w:pict>
          </mc:Fallback>
        </mc:AlternateContent>
      </w:r>
      <w:r>
        <w:rPr>
          <w:noProof/>
          <w:lang w:eastAsia="en-US"/>
        </w:rPr>
        <mc:AlternateContent>
          <mc:Choice Requires="wps">
            <w:drawing>
              <wp:anchor distT="0" distB="0" distL="114300" distR="114300" simplePos="0" relativeHeight="251930624" behindDoc="0" locked="0" layoutInCell="1" allowOverlap="1" wp14:anchorId="143BF470" wp14:editId="5B1D3119">
                <wp:simplePos x="0" y="0"/>
                <wp:positionH relativeFrom="column">
                  <wp:posOffset>1347470</wp:posOffset>
                </wp:positionH>
                <wp:positionV relativeFrom="paragraph">
                  <wp:posOffset>127000</wp:posOffset>
                </wp:positionV>
                <wp:extent cx="551815" cy="332740"/>
                <wp:effectExtent l="0" t="0" r="0" b="0"/>
                <wp:wrapNone/>
                <wp:docPr id="5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332740"/>
                        </a:xfrm>
                        <a:prstGeom prst="rect">
                          <a:avLst/>
                        </a:prstGeom>
                        <a:noFill/>
                        <a:ln w="9525">
                          <a:noFill/>
                          <a:miter lim="800000"/>
                          <a:headEnd/>
                          <a:tailEnd/>
                        </a:ln>
                      </wps:spPr>
                      <wps:txbx>
                        <w:txbxContent>
                          <w:p w:rsidR="00C47A08" w:rsidRPr="006C0D59" w:rsidRDefault="00C47A08" w:rsidP="00655A1A">
                            <w:pPr>
                              <w:rPr>
                                <w:sz w:val="22"/>
                              </w:rPr>
                            </w:pPr>
                            <w:r>
                              <w:rPr>
                                <w:rFonts w:hint="eastAsia"/>
                                <w:sz w:val="22"/>
                              </w:rPr>
                              <w:t>Check</w:t>
                            </w:r>
                          </w:p>
                        </w:txbxContent>
                      </wps:txbx>
                      <wps:bodyPr rot="0" vert="horz" wrap="none" lIns="91440" tIns="45720" rIns="91440" bIns="45720" anchor="t" anchorCtr="0">
                        <a:spAutoFit/>
                      </wps:bodyPr>
                    </wps:wsp>
                  </a:graphicData>
                </a:graphic>
              </wp:anchor>
            </w:drawing>
          </mc:Choice>
          <mc:Fallback>
            <w:pict>
              <v:shape id="_x0000_s1051" type="#_x0000_t202" style="position:absolute;left:0;text-align:left;margin-left:106.1pt;margin-top:10pt;width:43.45pt;height:26.2pt;z-index:251930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" filled="f" stroked="f">
                <v:textbox style="mso-fit-shape-to-text:t">
                  <w:txbxContent>
                    <w:p w:rsidR="00C47A08" w:rsidRPr="006C0D59" w:rsidRDefault="00C47A08" w:rsidP="00655A1A">
                      <w:pPr>
                        <w:rPr>
                          <w:sz w:val="22"/>
                        </w:rPr>
                      </w:pPr>
                      <w:r>
                        <w:rPr>
                          <w:rFonts w:hint="eastAsia"/>
                          <w:sz w:val="22"/>
                        </w:rPr>
                        <w:t>Check</w:t>
                      </w:r>
                    </w:p>
                  </w:txbxContent>
                </v:textbox>
              </v:shape>
            </w:pict>
          </mc:Fallback>
        </mc:AlternateContent>
      </w:r>
    </w:p>
    <w:p w:rsidR="00655A1A" w:rsidRPr="009966DE" w:rsidRDefault="00655A1A" w:rsidP="00655A1A">
      <w:pPr>
        <w:rPr>
          <w:sz w:val="22"/>
        </w:rPr>
      </w:pPr>
    </w:p>
    <w:p w:rsidR="00655A1A" w:rsidRPr="009966DE" w:rsidRDefault="00655A1A" w:rsidP="00655A1A">
      <w:pPr>
        <w:rPr>
          <w:sz w:val="22"/>
        </w:rPr>
      </w:pPr>
      <w:r>
        <w:rPr>
          <w:noProof/>
          <w:lang w:eastAsia="en-US"/>
        </w:rPr>
        <mc:AlternateContent>
          <mc:Choice Requires="wps">
            <w:drawing>
              <wp:anchor distT="0" distB="0" distL="114300" distR="114300" simplePos="0" relativeHeight="251997184" behindDoc="0" locked="0" layoutInCell="1" allowOverlap="1" wp14:anchorId="09F15FB5" wp14:editId="0BF14B25">
                <wp:simplePos x="0" y="0"/>
                <wp:positionH relativeFrom="column">
                  <wp:posOffset>5081270</wp:posOffset>
                </wp:positionH>
                <wp:positionV relativeFrom="paragraph">
                  <wp:posOffset>186690</wp:posOffset>
                </wp:positionV>
                <wp:extent cx="668020" cy="557530"/>
                <wp:effectExtent l="0" t="0" r="0" b="0"/>
                <wp:wrapNone/>
                <wp:docPr id="5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 cy="557530"/>
                        </a:xfrm>
                        <a:prstGeom prst="rect">
                          <a:avLst/>
                        </a:prstGeom>
                        <a:noFill/>
                        <a:ln w="9525">
                          <a:noFill/>
                          <a:miter lim="800000"/>
                          <a:headEnd/>
                          <a:tailEnd/>
                        </a:ln>
                      </wps:spPr>
                      <wps:txbx>
                        <w:txbxContent>
                          <w:p w:rsidR="00C47A08" w:rsidRPr="003E6B16" w:rsidRDefault="00C47A08" w:rsidP="00655A1A">
                            <w:pPr>
                              <w:rPr>
                                <w:i/>
                                <w:color w:val="FF0000"/>
                                <w:sz w:val="22"/>
                              </w:rPr>
                            </w:pPr>
                            <w:r>
                              <w:rPr>
                                <w:rFonts w:hint="eastAsia"/>
                                <w:i/>
                                <w:color w:val="FF0000"/>
                                <w:sz w:val="22"/>
                              </w:rPr>
                              <w:t>Plant Status</w:t>
                            </w:r>
                          </w:p>
                        </w:txbxContent>
                      </wps:txbx>
                      <wps:bodyPr rot="0" vert="horz" wrap="none" lIns="91440" tIns="45720" rIns="91440" bIns="45720" anchor="t" anchorCtr="0">
                        <a:spAutoFit/>
                      </wps:bodyPr>
                    </wps:wsp>
                  </a:graphicData>
                </a:graphic>
              </wp:anchor>
            </w:drawing>
          </mc:Choice>
          <mc:Fallback>
            <w:pict>
              <v:shape id="_x0000_s1052" type="#_x0000_t202" style="position:absolute;left:0;text-align:left;margin-left:400.1pt;margin-top:14.7pt;width:52.6pt;height:43.9pt;z-index:2519971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" filled="f" stroked="f">
                <v:textbox style="mso-fit-shape-to-text:t">
                  <w:txbxContent>
                    <w:p w:rsidR="00C47A08" w:rsidRPr="003E6B16" w:rsidRDefault="00C47A08" w:rsidP="00655A1A">
                      <w:pPr>
                        <w:rPr>
                          <w:i/>
                          <w:color w:val="FF0000"/>
                          <w:sz w:val="22"/>
                        </w:rPr>
                      </w:pPr>
                      <w:r>
                        <w:rPr>
                          <w:rFonts w:hint="eastAsia"/>
                          <w:i/>
                          <w:color w:val="FF0000"/>
                          <w:sz w:val="22"/>
                        </w:rPr>
                        <w:t>Plant Status</w:t>
                      </w:r>
                    </w:p>
                  </w:txbxContent>
                </v:textbox>
              </v:shape>
            </w:pict>
          </mc:Fallback>
        </mc:AlternateContent>
      </w:r>
      <w:r>
        <w:rPr>
          <w:noProof/>
          <w:lang w:eastAsia="en-US"/>
        </w:rPr>
        <mc:AlternateContent>
          <mc:Choice Requires="wps">
            <w:drawing>
              <wp:anchor distT="0" distB="0" distL="114300" distR="114300" simplePos="0" relativeHeight="251984896" behindDoc="0" locked="0" layoutInCell="1" allowOverlap="1" wp14:anchorId="42DC7A3F" wp14:editId="1F4A9862">
                <wp:simplePos x="0" y="0"/>
                <wp:positionH relativeFrom="column">
                  <wp:posOffset>671195</wp:posOffset>
                </wp:positionH>
                <wp:positionV relativeFrom="paragraph">
                  <wp:posOffset>128270</wp:posOffset>
                </wp:positionV>
                <wp:extent cx="0" cy="1666240"/>
                <wp:effectExtent l="114300" t="38100" r="76200" b="86360"/>
                <wp:wrapNone/>
                <wp:docPr id="583" name="直線矢印コネクタ 583"/>
                <wp:cNvGraphicFramePr/>
                <a:graphic xmlns:a="http://schemas.openxmlformats.org/drawingml/2006/main">
                  <a:graphicData uri="http://schemas.microsoft.com/office/word/2010/wordprocessingShape">
                    <wps:wsp>
                      <wps:cNvCnPr/>
                      <wps:spPr>
                        <a:xfrm flipV="1">
                          <a:off x="0" y="0"/>
                          <a:ext cx="0" cy="166624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直線矢印コネクタ 583" o:spid="_x0000_s1026" type="#_x0000_t32" style="position:absolute;left:0;text-align:left;margin-left:52.85pt;margin-top:10.1pt;width:0;height:131.2pt;flip:y;z-index:25198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" strokecolor="black [3200]" strokeweight="2pt">
                <v:stroke endarrow="open"/>
                <v:shadow on="t" color="black" opacity="24903f" origin=",.5" offset="0,.55556mm"/>
              </v:shape>
            </w:pict>
          </mc:Fallback>
        </mc:AlternateContent>
      </w:r>
      <w:r>
        <w:rPr>
          <w:noProof/>
          <w:lang w:eastAsia="en-US"/>
        </w:rPr>
        <mc:AlternateContent>
          <mc:Choice Requires="wps">
            <w:drawing>
              <wp:anchor distT="0" distB="0" distL="114300" distR="114300" simplePos="0" relativeHeight="251985920" behindDoc="0" locked="0" layoutInCell="1" allowOverlap="1" wp14:anchorId="0BC4A4BF" wp14:editId="11F0EF42">
                <wp:simplePos x="0" y="0"/>
                <wp:positionH relativeFrom="column">
                  <wp:posOffset>1280795</wp:posOffset>
                </wp:positionH>
                <wp:positionV relativeFrom="paragraph">
                  <wp:posOffset>90170</wp:posOffset>
                </wp:positionV>
                <wp:extent cx="933450" cy="1805305"/>
                <wp:effectExtent l="38100" t="76200" r="0" b="80645"/>
                <wp:wrapNone/>
                <wp:docPr id="584" name="カギ線コネクタ 584"/>
                <wp:cNvGraphicFramePr/>
                <a:graphic xmlns:a="http://schemas.openxmlformats.org/drawingml/2006/main">
                  <a:graphicData uri="http://schemas.microsoft.com/office/word/2010/wordprocessingShape">
                    <wps:wsp>
                      <wps:cNvCnPr/>
                      <wps:spPr>
                        <a:xfrm flipV="1">
                          <a:off x="0" y="0"/>
                          <a:ext cx="933450" cy="1805305"/>
                        </a:xfrm>
                        <a:prstGeom prst="bentConnector3">
                          <a:avLst>
                            <a:gd name="adj1" fmla="val 54082"/>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584" o:spid="_x0000_s1026" type="#_x0000_t34" style="position:absolute;left:0;text-align:left;margin-left:100.85pt;margin-top:7.1pt;width:73.5pt;height:142.15pt;flip:y;z-index:251985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" adj="11682" strokecolor="black [3200]" strokeweight="2pt">
                <v:stroke endarrow="open"/>
                <v:shadow on="t" color="black" opacity="24903f" origin=",.5" offset="0,.55556mm"/>
              </v:shape>
            </w:pict>
          </mc:Fallback>
        </mc:AlternateContent>
      </w:r>
      <w:r>
        <w:rPr>
          <w:noProof/>
          <w:lang w:eastAsia="en-US"/>
        </w:rPr>
        <mc:AlternateContent>
          <mc:Choice Requires="wpg">
            <w:drawing>
              <wp:anchor distT="0" distB="0" distL="114300" distR="114300" simplePos="0" relativeHeight="251949056" behindDoc="0" locked="0" layoutInCell="1" allowOverlap="1" wp14:anchorId="63176F78" wp14:editId="151C4D27">
                <wp:simplePos x="0" y="0"/>
                <wp:positionH relativeFrom="column">
                  <wp:posOffset>795020</wp:posOffset>
                </wp:positionH>
                <wp:positionV relativeFrom="paragraph">
                  <wp:posOffset>137160</wp:posOffset>
                </wp:positionV>
                <wp:extent cx="3981450" cy="504825"/>
                <wp:effectExtent l="57150" t="38100" r="76200" b="85725"/>
                <wp:wrapNone/>
                <wp:docPr id="585" name="グループ化 585"/>
                <wp:cNvGraphicFramePr/>
                <a:graphic xmlns:a="http://schemas.openxmlformats.org/drawingml/2006/main">
                  <a:graphicData uri="http://schemas.microsoft.com/office/word/2010/wordprocessingGroup">
                    <wpg:wgp>
                      <wpg:cNvGrpSpPr/>
                      <wpg:grpSpPr>
                        <a:xfrm>
                          <a:off x="0" y="0"/>
                          <a:ext cx="3981450" cy="504825"/>
                          <a:chOff x="0" y="0"/>
                          <a:chExt cx="4057651" cy="400051"/>
                        </a:xfrm>
                      </wpg:grpSpPr>
                      <wps:wsp>
                        <wps:cNvPr id="586" name="直線コネクタ 586"/>
                        <wps:cNvCnPr/>
                        <wps:spPr>
                          <a:xfrm>
                            <a:off x="0" y="0"/>
                            <a:ext cx="0" cy="395605"/>
                          </a:xfrm>
                          <a:prstGeom prst="line">
                            <a:avLst/>
                          </a:prstGeom>
                        </wps:spPr>
                        <wps:style>
                          <a:lnRef idx="2">
                            <a:schemeClr val="dk1"/>
                          </a:lnRef>
                          <a:fillRef idx="0">
                            <a:schemeClr val="dk1"/>
                          </a:fillRef>
                          <a:effectRef idx="1">
                            <a:schemeClr val="dk1"/>
                          </a:effectRef>
                          <a:fontRef idx="minor">
                            <a:schemeClr val="tx1"/>
                          </a:fontRef>
                        </wps:style>
                        <wps:bodyPr/>
                      </wps:wsp>
                      <wps:wsp>
                        <wps:cNvPr id="587" name="直線コネクタ 587"/>
                        <wps:cNvCnPr/>
                        <wps:spPr>
                          <a:xfrm flipV="1">
                            <a:off x="0" y="390525"/>
                            <a:ext cx="4047158" cy="4446"/>
                          </a:xfrm>
                          <a:prstGeom prst="line">
                            <a:avLst/>
                          </a:prstGeom>
                        </wps:spPr>
                        <wps:style>
                          <a:lnRef idx="2">
                            <a:schemeClr val="dk1"/>
                          </a:lnRef>
                          <a:fillRef idx="0">
                            <a:schemeClr val="dk1"/>
                          </a:fillRef>
                          <a:effectRef idx="1">
                            <a:schemeClr val="dk1"/>
                          </a:effectRef>
                          <a:fontRef idx="minor">
                            <a:schemeClr val="tx1"/>
                          </a:fontRef>
                        </wps:style>
                        <wps:bodyPr/>
                      </wps:wsp>
                      <wps:wsp>
                        <wps:cNvPr id="588" name="直線矢印コネクタ 588"/>
                        <wps:cNvCnPr/>
                        <wps:spPr>
                          <a:xfrm flipH="1" flipV="1">
                            <a:off x="4057650" y="0"/>
                            <a:ext cx="1" cy="400051"/>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グループ化 585" o:spid="_x0000_s1026" style="position:absolute;left:0;text-align:left;margin-left:62.6pt;margin-top:10.8pt;width:313.5pt;height:39.75pt;z-index:251949056;mso-width-relative:margin;mso-height-relative:margin" coordsize="40576,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">
                <v:line id="直線コネクタ 586" o:spid="_x0000_s1027" style="position:absolute;visibility:visible;mso-wrap-style:square" from="0,0" to="0,3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HeSsUAAADcAAAADwAAAGRycy9kb3ducmV2LnhtbESPUWvCMBSF3wf7D+EO9jZTC0pXjTKE&#10;iRuDzeoPuDbXNtjclCRq9+8XQdjj4ZzzHc58OdhOXMgH41jBeJSBIK6dNtwo2O/eXwoQISJr7ByT&#10;gl8KsFw8Psyx1O7KW7pUsREJwqFEBW2MfSllqFuyGEauJ07e0XmLMUnfSO3xmuC2k3mWTaVFw2mh&#10;xZ5WLdWn6mwVmMO2+8w3H9/eVK/jIk7WX6ufXKnnp+FtBiLSEP/D9/ZGK5gUU7idSUd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cHeSsUAAADcAAAADwAAAAAAAAAA&#10;AAAAAAChAgAAZHJzL2Rvd25yZXYueG1sUEsFBgAAAAAEAAQA+QAAAJMDAAAAAA==&#10;" strokecolor="black [3200]" strokeweight="2pt">
                  <v:shadow on="t" color="black" opacity="24903f" origin=",.5" offset="0,.55556mm"/>
                </v:line>
                <v:line id="直線コネクタ 587" o:spid="_x0000_s1028" style="position:absolute;flip:y;visibility:visible;mso-wrap-style:square" from="0,3905" to="40471,3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yHrMQAAADcAAAADwAAAGRycy9kb3ducmV2LnhtbESPQWvCQBSE7wX/w/IK3pqNLWpIXYMU&#10;Cj0IVs3F2yP7TNJm34bdbYz/3i0IHoeZ+YZZFaPpxEDOt5YVzJIUBHFldcu1gvL4+ZKB8AFZY2eZ&#10;FFzJQ7GePK0w1/bCexoOoRYRwj5HBU0IfS6lrxoy6BPbE0fvbJ3BEKWrpXZ4iXDTydc0XUiDLceF&#10;Bnv6aKj6PfwZBSfT7Rxtr+fqrZx9o8/cT7ZzSk2fx807iEBjeITv7S+tYJ4t4f9MPAJyf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LIesxAAAANwAAAAPAAAAAAAAAAAA&#10;AAAAAKECAABkcnMvZG93bnJldi54bWxQSwUGAAAAAAQABAD5AAAAkgMAAAAA&#10;" strokecolor="black [3200]" strokeweight="2pt">
                  <v:shadow on="t" color="black" opacity="24903f" origin=",.5" offset="0,.55556mm"/>
                </v:line>
                <v:shapetype id="_x0000_t32" coordsize="21600,21600" o:spt="32" o:oned="t" path="m,l21600,21600e" filled="f">
                  <v:path arrowok="t" fillok="f" o:connecttype="none"/>
                  <o:lock v:ext="edit" shapetype="t"/>
                </v:shapetype>
                <v:shape id="直線矢印コネクタ 588" o:spid="_x0000_s1029" type="#_x0000_t32" style="position:absolute;left:40576;width:0;height:400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wicMAAADcAAAADwAAAGRycy9kb3ducmV2LnhtbERPz2vCMBS+D/Y/hCd4kZk6VGo1yhAm&#10;snlp58Xbs3m2xealJFHrf78cBjt+fL9Xm9604k7ON5YVTMYJCOLS6oYrBcefz7cUhA/IGlvLpOBJ&#10;Hjbr15cVZto+OKd7ESoRQ9hnqKAOocuk9GVNBv3YdsSRu1hnMEToKqkdPmK4aeV7ksylwYZjQ40d&#10;bWsqr8XNKDhdDrNkt3A6/xotzqPvvJyaNFVqOOg/liAC9eFf/OfeawWzNK6NZ+IRk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1cInDAAAA3AAAAA8AAAAAAAAAAAAA&#10;AAAAoQIAAGRycy9kb3ducmV2LnhtbFBLBQYAAAAABAAEAPkAAACRAwAAAAA=&#10;" strokecolor="black [3200]" strokeweight="2pt">
                  <v:stroke endarrow="open"/>
                  <v:shadow on="t" color="black" opacity="24903f" origin=",.5" offset="0,.55556mm"/>
                </v:shape>
              </v:group>
            </w:pict>
          </mc:Fallback>
        </mc:AlternateContent>
      </w:r>
    </w:p>
    <w:p w:rsidR="00655A1A" w:rsidRPr="009966DE" w:rsidRDefault="00147806" w:rsidP="00655A1A">
      <w:pPr>
        <w:rPr>
          <w:sz w:val="22"/>
        </w:rPr>
      </w:pPr>
      <w:r w:rsidRPr="00C43345">
        <w:rPr>
          <w:b/>
          <w:noProof/>
          <w:lang w:eastAsia="en-US"/>
        </w:rPr>
        <mc:AlternateContent>
          <mc:Choice Requires="wps">
            <w:drawing>
              <wp:anchor distT="0" distB="0" distL="114300" distR="114300" simplePos="0" relativeHeight="251995136" behindDoc="0" locked="0" layoutInCell="1" allowOverlap="1" wp14:anchorId="79C87CA0" wp14:editId="1B61ED74">
                <wp:simplePos x="0" y="0"/>
                <wp:positionH relativeFrom="column">
                  <wp:posOffset>6653530</wp:posOffset>
                </wp:positionH>
                <wp:positionV relativeFrom="paragraph">
                  <wp:posOffset>197485</wp:posOffset>
                </wp:positionV>
                <wp:extent cx="668020" cy="557530"/>
                <wp:effectExtent l="0" t="0" r="0" b="0"/>
                <wp:wrapNone/>
                <wp:docPr id="5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 cy="557530"/>
                        </a:xfrm>
                        <a:prstGeom prst="rect">
                          <a:avLst/>
                        </a:prstGeom>
                        <a:noFill/>
                        <a:ln w="9525">
                          <a:noFill/>
                          <a:miter lim="800000"/>
                          <a:headEnd/>
                          <a:tailEnd/>
                        </a:ln>
                      </wps:spPr>
                      <wps:txbx>
                        <w:txbxContent>
                          <w:p w:rsidR="00C47A08" w:rsidRPr="003E6B16" w:rsidRDefault="00C47A08" w:rsidP="00655A1A">
                            <w:pPr>
                              <w:rPr>
                                <w:i/>
                                <w:color w:val="FF0000"/>
                                <w:sz w:val="22"/>
                              </w:rPr>
                            </w:pPr>
                            <w:r w:rsidRPr="003E6B16">
                              <w:rPr>
                                <w:rFonts w:hint="eastAsia"/>
                                <w:i/>
                                <w:color w:val="FF0000"/>
                                <w:sz w:val="22"/>
                              </w:rPr>
                              <w:t>Information</w:t>
                            </w:r>
                          </w:p>
                        </w:txbxContent>
                      </wps:txbx>
                      <wps:bodyPr rot="0" vert="horz" wrap="none" lIns="91440" tIns="45720" rIns="91440" bIns="45720" anchor="t" anchorCtr="0">
                        <a:spAutoFit/>
                      </wps:bodyPr>
                    </wps:wsp>
                  </a:graphicData>
                </a:graphic>
              </wp:anchor>
            </w:drawing>
          </mc:Choice>
          <mc:Fallback>
            <w:pict>
              <v:shape id="_x0000_s1053" type="#_x0000_t202" style="position:absolute;left:0;text-align:left;margin-left:523.9pt;margin-top:15.55pt;width:52.6pt;height:43.9pt;z-index:2519951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" filled="f" stroked="f">
                <v:textbox style="mso-fit-shape-to-text:t">
                  <w:txbxContent>
                    <w:p w:rsidR="00C47A08" w:rsidRPr="003E6B16" w:rsidRDefault="00C47A08" w:rsidP="00655A1A">
                      <w:pPr>
                        <w:rPr>
                          <w:i/>
                          <w:color w:val="FF0000"/>
                          <w:sz w:val="22"/>
                        </w:rPr>
                      </w:pPr>
                      <w:r w:rsidRPr="003E6B16">
                        <w:rPr>
                          <w:rFonts w:hint="eastAsia"/>
                          <w:i/>
                          <w:color w:val="FF0000"/>
                          <w:sz w:val="22"/>
                        </w:rPr>
                        <w:t>Information</w:t>
                      </w:r>
                    </w:p>
                  </w:txbxContent>
                </v:textbox>
              </v:shape>
            </w:pict>
          </mc:Fallback>
        </mc:AlternateContent>
      </w:r>
      <w:r w:rsidR="00655A1A">
        <w:rPr>
          <w:noProof/>
          <w:lang w:eastAsia="en-US"/>
        </w:rPr>
        <mc:AlternateContent>
          <mc:Choice Requires="wps">
            <w:drawing>
              <wp:anchor distT="0" distB="0" distL="114300" distR="114300" simplePos="0" relativeHeight="251933696" behindDoc="0" locked="0" layoutInCell="1" allowOverlap="1" wp14:anchorId="16DF4134" wp14:editId="0DD51500">
                <wp:simplePos x="0" y="0"/>
                <wp:positionH relativeFrom="column">
                  <wp:posOffset>2611755</wp:posOffset>
                </wp:positionH>
                <wp:positionV relativeFrom="paragraph">
                  <wp:posOffset>63500</wp:posOffset>
                </wp:positionV>
                <wp:extent cx="884555" cy="328930"/>
                <wp:effectExtent l="0" t="0" r="0" b="0"/>
                <wp:wrapNone/>
                <wp:docPr id="5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4555" cy="328930"/>
                        </a:xfrm>
                        <a:prstGeom prst="rect">
                          <a:avLst/>
                        </a:prstGeom>
                        <a:noFill/>
                        <a:ln w="9525">
                          <a:noFill/>
                          <a:miter lim="800000"/>
                          <a:headEnd/>
                          <a:tailEnd/>
                        </a:ln>
                      </wps:spPr>
                      <wps:txbx>
                        <w:txbxContent>
                          <w:p w:rsidR="00C47A08" w:rsidRPr="006C0D59" w:rsidRDefault="00C47A08" w:rsidP="00655A1A">
                            <w:pPr>
                              <w:rPr>
                                <w:sz w:val="22"/>
                              </w:rPr>
                            </w:pPr>
                            <w:r>
                              <w:rPr>
                                <w:rFonts w:hint="eastAsia"/>
                                <w:sz w:val="22"/>
                              </w:rPr>
                              <w:t>Regulation</w:t>
                            </w:r>
                          </w:p>
                        </w:txbxContent>
                      </wps:txbx>
                      <wps:bodyPr rot="0" vert="horz" wrap="square" lIns="91440" tIns="45720" rIns="91440" bIns="45720" anchor="t" anchorCtr="0">
                        <a:spAutoFit/>
                      </wps:bodyPr>
                    </wps:wsp>
                  </a:graphicData>
                </a:graphic>
              </wp:anchor>
            </w:drawing>
          </mc:Choice>
          <mc:Fallback>
            <w:pict>
              <v:shape id="_x0000_s1054" type="#_x0000_t202" style="position:absolute;left:0;text-align:left;margin-left:205.65pt;margin-top:5pt;width:69.65pt;height:25.9pt;z-index:251933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" filled="f" stroked="f">
                <v:textbox style="mso-fit-shape-to-text:t">
                  <w:txbxContent>
                    <w:p w:rsidR="00C47A08" w:rsidRPr="006C0D59" w:rsidRDefault="00C47A08" w:rsidP="00655A1A">
                      <w:pPr>
                        <w:rPr>
                          <w:sz w:val="22"/>
                        </w:rPr>
                      </w:pPr>
                      <w:r>
                        <w:rPr>
                          <w:rFonts w:hint="eastAsia"/>
                          <w:sz w:val="22"/>
                        </w:rPr>
                        <w:t>Regulation</w:t>
                      </w:r>
                    </w:p>
                  </w:txbxContent>
                </v:textbox>
              </v:shape>
            </w:pict>
          </mc:Fallback>
        </mc:AlternateContent>
      </w:r>
      <w:r w:rsidR="00655A1A">
        <w:rPr>
          <w:noProof/>
          <w:lang w:eastAsia="en-US"/>
        </w:rPr>
        <mc:AlternateContent>
          <mc:Choice Requires="wps">
            <w:drawing>
              <wp:anchor distT="0" distB="0" distL="114300" distR="114300" simplePos="0" relativeHeight="251952128" behindDoc="0" locked="0" layoutInCell="1" allowOverlap="1" wp14:anchorId="429361D0" wp14:editId="2B1C46F9">
                <wp:simplePos x="0" y="0"/>
                <wp:positionH relativeFrom="column">
                  <wp:posOffset>791845</wp:posOffset>
                </wp:positionH>
                <wp:positionV relativeFrom="paragraph">
                  <wp:posOffset>68580</wp:posOffset>
                </wp:positionV>
                <wp:extent cx="668020" cy="557530"/>
                <wp:effectExtent l="0" t="0" r="0" b="0"/>
                <wp:wrapNone/>
                <wp:docPr id="5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 cy="557530"/>
                        </a:xfrm>
                        <a:prstGeom prst="rect">
                          <a:avLst/>
                        </a:prstGeom>
                        <a:noFill/>
                        <a:ln w="9525">
                          <a:noFill/>
                          <a:miter lim="800000"/>
                          <a:headEnd/>
                          <a:tailEnd/>
                        </a:ln>
                      </wps:spPr>
                      <wps:txbx>
                        <w:txbxContent>
                          <w:p w:rsidR="00C47A08" w:rsidRPr="003E6B16" w:rsidRDefault="00C47A08" w:rsidP="00655A1A">
                            <w:pPr>
                              <w:rPr>
                                <w:i/>
                                <w:color w:val="FF0000"/>
                                <w:sz w:val="22"/>
                              </w:rPr>
                            </w:pPr>
                            <w:r w:rsidRPr="003E6B16">
                              <w:rPr>
                                <w:rFonts w:hint="eastAsia"/>
                                <w:i/>
                                <w:color w:val="FF0000"/>
                                <w:sz w:val="22"/>
                              </w:rPr>
                              <w:t>Dispatch</w:t>
                            </w:r>
                          </w:p>
                        </w:txbxContent>
                      </wps:txbx>
                      <wps:bodyPr rot="0" vert="horz" wrap="none" lIns="91440" tIns="45720" rIns="91440" bIns="45720" anchor="t" anchorCtr="0">
                        <a:spAutoFit/>
                      </wps:bodyPr>
                    </wps:wsp>
                  </a:graphicData>
                </a:graphic>
              </wp:anchor>
            </w:drawing>
          </mc:Choice>
          <mc:Fallback>
            <w:pict>
              <v:shape id="_x0000_s1055" type="#_x0000_t202" style="position:absolute;left:0;text-align:left;margin-left:62.35pt;margin-top:5.4pt;width:52.6pt;height:43.9pt;z-index:251952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" filled="f" stroked="f">
                <v:textbox style="mso-fit-shape-to-text:t">
                  <w:txbxContent>
                    <w:p w:rsidR="00C47A08" w:rsidRPr="003E6B16" w:rsidRDefault="00C47A08" w:rsidP="00655A1A">
                      <w:pPr>
                        <w:rPr>
                          <w:i/>
                          <w:color w:val="FF0000"/>
                          <w:sz w:val="22"/>
                        </w:rPr>
                      </w:pPr>
                      <w:r w:rsidRPr="003E6B16">
                        <w:rPr>
                          <w:rFonts w:hint="eastAsia"/>
                          <w:i/>
                          <w:color w:val="FF0000"/>
                          <w:sz w:val="22"/>
                        </w:rPr>
                        <w:t>Dispatch</w:t>
                      </w:r>
                    </w:p>
                  </w:txbxContent>
                </v:textbox>
              </v:shape>
            </w:pict>
          </mc:Fallback>
        </mc:AlternateContent>
      </w:r>
    </w:p>
    <w:p w:rsidR="00655A1A" w:rsidRPr="00C43345" w:rsidRDefault="00655A1A" w:rsidP="00655A1A">
      <w:pPr>
        <w:rPr>
          <w:b/>
          <w:sz w:val="22"/>
        </w:rPr>
      </w:pPr>
    </w:p>
    <w:p w:rsidR="00655A1A" w:rsidRPr="009966DE" w:rsidRDefault="006D51AF" w:rsidP="00655A1A">
      <w:pPr>
        <w:rPr>
          <w:sz w:val="22"/>
        </w:rPr>
      </w:pPr>
      <w:r>
        <w:rPr>
          <w:noProof/>
          <w:lang w:eastAsia="en-US"/>
        </w:rPr>
        <mc:AlternateContent>
          <mc:Choice Requires="wps">
            <w:drawing>
              <wp:anchor distT="0" distB="0" distL="114300" distR="114300" simplePos="0" relativeHeight="252152832" behindDoc="0" locked="0" layoutInCell="1" allowOverlap="1" wp14:anchorId="76DB9333" wp14:editId="60AAF613">
                <wp:simplePos x="0" y="0"/>
                <wp:positionH relativeFrom="column">
                  <wp:posOffset>3353435</wp:posOffset>
                </wp:positionH>
                <wp:positionV relativeFrom="paragraph">
                  <wp:posOffset>163195</wp:posOffset>
                </wp:positionV>
                <wp:extent cx="818515" cy="214630"/>
                <wp:effectExtent l="0" t="0" r="19685" b="15240"/>
                <wp:wrapNone/>
                <wp:docPr id="618" name="角丸四角形 618"/>
                <wp:cNvGraphicFramePr/>
                <a:graphic xmlns:a="http://schemas.openxmlformats.org/drawingml/2006/main">
                  <a:graphicData uri="http://schemas.microsoft.com/office/word/2010/wordprocessingShape">
                    <wps:wsp>
                      <wps:cNvSpPr/>
                      <wps:spPr>
                        <a:xfrm>
                          <a:off x="0" y="0"/>
                          <a:ext cx="818515" cy="214630"/>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C47A08" w:rsidRPr="00B53A9F" w:rsidRDefault="00C47A08" w:rsidP="00655A1A">
                            <w:pPr>
                              <w:jc w:val="center"/>
                              <w:rPr>
                                <w:sz w:val="22"/>
                              </w:rPr>
                            </w:pPr>
                            <w:r>
                              <w:rPr>
                                <w:rFonts w:hint="eastAsia"/>
                                <w:sz w:val="22"/>
                              </w:rPr>
                              <w:t>TEPCO</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spAutoFit/>
                      </wps:bodyPr>
                    </wps:wsp>
                  </a:graphicData>
                </a:graphic>
                <wp14:sizeRelV relativeFrom="margin">
                  <wp14:pctHeight>0</wp14:pctHeight>
                </wp14:sizeRelV>
              </wp:anchor>
            </w:drawing>
          </mc:Choice>
          <mc:Fallback>
            <w:pict>
              <v:roundrect id="角丸四角形 618" o:spid="_x0000_s1056" style="position:absolute;left:0;text-align:left;margin-left:264.05pt;margin-top:12.85pt;width:64.45pt;height:16.9pt;z-index:252152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" fillcolor="#c0504d [3205]" strokecolor="#622423 [1605]" strokeweight="2pt">
                <v:textbox style="mso-fit-shape-to-text:t" inset=",1mm,,1mm">
                  <w:txbxContent>
                    <w:p w:rsidR="00C47A08" w:rsidRPr="00B53A9F" w:rsidRDefault="00C47A08" w:rsidP="00655A1A">
                      <w:pPr>
                        <w:jc w:val="center"/>
                        <w:rPr>
                          <w:sz w:val="22"/>
                        </w:rPr>
                      </w:pPr>
                      <w:r>
                        <w:rPr>
                          <w:rFonts w:hint="eastAsia"/>
                          <w:sz w:val="22"/>
                        </w:rPr>
                        <w:t>TEPCO</w:t>
                      </w:r>
                    </w:p>
                  </w:txbxContent>
                </v:textbox>
              </v:roundrect>
            </w:pict>
          </mc:Fallback>
        </mc:AlternateContent>
      </w:r>
      <w:r w:rsidR="002D19DE">
        <w:rPr>
          <w:noProof/>
          <w:lang w:eastAsia="en-US"/>
        </w:rPr>
        <mc:AlternateContent>
          <mc:Choice Requires="wps">
            <w:drawing>
              <wp:anchor distT="0" distB="0" distL="114300" distR="114300" simplePos="0" relativeHeight="251986944" behindDoc="0" locked="0" layoutInCell="1" allowOverlap="1" wp14:anchorId="19AF1C22" wp14:editId="6DD70709">
                <wp:simplePos x="0" y="0"/>
                <wp:positionH relativeFrom="column">
                  <wp:posOffset>633095</wp:posOffset>
                </wp:positionH>
                <wp:positionV relativeFrom="paragraph">
                  <wp:posOffset>26670</wp:posOffset>
                </wp:positionV>
                <wp:extent cx="1190625" cy="328930"/>
                <wp:effectExtent l="0" t="0" r="0" b="1270"/>
                <wp:wrapNone/>
                <wp:docPr id="5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328930"/>
                        </a:xfrm>
                        <a:prstGeom prst="rect">
                          <a:avLst/>
                        </a:prstGeom>
                        <a:noFill/>
                        <a:ln w="9525">
                          <a:noFill/>
                          <a:miter lim="800000"/>
                          <a:headEnd/>
                          <a:tailEnd/>
                        </a:ln>
                      </wps:spPr>
                      <wps:txbx>
                        <w:txbxContent>
                          <w:p w:rsidR="00C47A08" w:rsidRDefault="00C47A08" w:rsidP="002D19DE">
                            <w:pPr>
                              <w:spacing w:line="280" w:lineRule="exact"/>
                              <w:jc w:val="center"/>
                              <w:rPr>
                                <w:sz w:val="22"/>
                              </w:rPr>
                            </w:pPr>
                            <w:r>
                              <w:rPr>
                                <w:rFonts w:hint="eastAsia"/>
                                <w:sz w:val="22"/>
                              </w:rPr>
                              <w:t>Knowledge</w:t>
                            </w:r>
                          </w:p>
                          <w:p w:rsidR="00C47A08" w:rsidRPr="006C0D59" w:rsidRDefault="00C47A08" w:rsidP="002D19DE">
                            <w:pPr>
                              <w:spacing w:line="280" w:lineRule="exact"/>
                              <w:jc w:val="center"/>
                              <w:rPr>
                                <w:sz w:val="22"/>
                              </w:rPr>
                            </w:pPr>
                            <w:r>
                              <w:rPr>
                                <w:rFonts w:ascii="Times New Roman" w:hAnsi="Times New Roman" w:cs="Times New Roman" w:hint="eastAsia"/>
                                <w:sz w:val="22"/>
                                <w:szCs w:val="24"/>
                              </w:rPr>
                              <w:t>Recommendation</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1057" type="#_x0000_t202" style="position:absolute;left:0;text-align:left;margin-left:49.85pt;margin-top:2.1pt;width:93.75pt;height:25.9pt;z-index:25198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" filled="f" stroked="f">
                <v:textbox style="mso-fit-shape-to-text:t">
                  <w:txbxContent>
                    <w:p w:rsidR="00C47A08" w:rsidRDefault="00C47A08" w:rsidP="002D19DE">
                      <w:pPr>
                        <w:spacing w:line="280" w:lineRule="exact"/>
                        <w:jc w:val="center"/>
                        <w:rPr>
                          <w:sz w:val="22"/>
                        </w:rPr>
                      </w:pPr>
                      <w:r>
                        <w:rPr>
                          <w:rFonts w:hint="eastAsia"/>
                          <w:sz w:val="22"/>
                        </w:rPr>
                        <w:t>Knowledge</w:t>
                      </w:r>
                    </w:p>
                    <w:p w:rsidR="00C47A08" w:rsidRPr="006C0D59" w:rsidRDefault="00C47A08" w:rsidP="002D19DE">
                      <w:pPr>
                        <w:spacing w:line="280" w:lineRule="exact"/>
                        <w:jc w:val="center"/>
                        <w:rPr>
                          <w:sz w:val="22"/>
                        </w:rPr>
                      </w:pPr>
                      <w:r>
                        <w:rPr>
                          <w:rFonts w:ascii="Times New Roman" w:hAnsi="Times New Roman" w:cs="Times New Roman" w:hint="eastAsia"/>
                          <w:sz w:val="22"/>
                          <w:szCs w:val="24"/>
                        </w:rPr>
                        <w:t>Recommendation</w:t>
                      </w:r>
                    </w:p>
                  </w:txbxContent>
                </v:textbox>
              </v:shape>
            </w:pict>
          </mc:Fallback>
        </mc:AlternateContent>
      </w:r>
      <w:r w:rsidR="00655A1A">
        <w:rPr>
          <w:noProof/>
          <w:lang w:eastAsia="en-US"/>
        </w:rPr>
        <mc:AlternateContent>
          <mc:Choice Requires="wpg">
            <w:drawing>
              <wp:anchor distT="0" distB="0" distL="114300" distR="114300" simplePos="0" relativeHeight="251996160" behindDoc="0" locked="0" layoutInCell="1" allowOverlap="1" wp14:anchorId="6D35D76F" wp14:editId="45969E35">
                <wp:simplePos x="0" y="0"/>
                <wp:positionH relativeFrom="column">
                  <wp:posOffset>4436268</wp:posOffset>
                </wp:positionH>
                <wp:positionV relativeFrom="paragraph">
                  <wp:posOffset>64294</wp:posOffset>
                </wp:positionV>
                <wp:extent cx="2282826" cy="726123"/>
                <wp:effectExtent l="35560" t="78740" r="76835" b="95885"/>
                <wp:wrapNone/>
                <wp:docPr id="592" name="グループ化 592"/>
                <wp:cNvGraphicFramePr/>
                <a:graphic xmlns:a="http://schemas.openxmlformats.org/drawingml/2006/main">
                  <a:graphicData uri="http://schemas.microsoft.com/office/word/2010/wordprocessingGroup">
                    <wpg:wgp>
                      <wpg:cNvGrpSpPr/>
                      <wpg:grpSpPr>
                        <a:xfrm rot="5400000" flipV="1">
                          <a:off x="0" y="0"/>
                          <a:ext cx="2282826" cy="726123"/>
                          <a:chOff x="0" y="-2020048"/>
                          <a:chExt cx="4057652" cy="2420101"/>
                        </a:xfrm>
                      </wpg:grpSpPr>
                      <wps:wsp>
                        <wps:cNvPr id="593" name="直線コネクタ 593"/>
                        <wps:cNvCnPr/>
                        <wps:spPr>
                          <a:xfrm rot="5400000">
                            <a:off x="-600986" y="-212716"/>
                            <a:ext cx="1209309" cy="7336"/>
                          </a:xfrm>
                          <a:prstGeom prst="line">
                            <a:avLst/>
                          </a:prstGeom>
                          <a:ln>
                            <a:headEnd type="arrow"/>
                          </a:ln>
                        </wps:spPr>
                        <wps:style>
                          <a:lnRef idx="2">
                            <a:schemeClr val="dk1"/>
                          </a:lnRef>
                          <a:fillRef idx="0">
                            <a:schemeClr val="dk1"/>
                          </a:fillRef>
                          <a:effectRef idx="1">
                            <a:schemeClr val="dk1"/>
                          </a:effectRef>
                          <a:fontRef idx="minor">
                            <a:schemeClr val="tx1"/>
                          </a:fontRef>
                        </wps:style>
                        <wps:bodyPr/>
                      </wps:wsp>
                      <wps:wsp>
                        <wps:cNvPr id="594" name="直線コネクタ 594"/>
                        <wps:cNvCnPr/>
                        <wps:spPr>
                          <a:xfrm flipV="1">
                            <a:off x="0" y="390525"/>
                            <a:ext cx="4047158" cy="4446"/>
                          </a:xfrm>
                          <a:prstGeom prst="line">
                            <a:avLst/>
                          </a:prstGeom>
                        </wps:spPr>
                        <wps:style>
                          <a:lnRef idx="2">
                            <a:schemeClr val="dk1"/>
                          </a:lnRef>
                          <a:fillRef idx="0">
                            <a:schemeClr val="dk1"/>
                          </a:fillRef>
                          <a:effectRef idx="1">
                            <a:schemeClr val="dk1"/>
                          </a:effectRef>
                          <a:fontRef idx="minor">
                            <a:schemeClr val="tx1"/>
                          </a:fontRef>
                        </wps:style>
                        <wps:bodyPr/>
                      </wps:wsp>
                      <wps:wsp>
                        <wps:cNvPr id="595" name="直線矢印コネクタ 595"/>
                        <wps:cNvCnPr/>
                        <wps:spPr>
                          <a:xfrm rot="5400000" flipH="1">
                            <a:off x="2847599" y="-809999"/>
                            <a:ext cx="2420101" cy="4"/>
                          </a:xfrm>
                          <a:prstGeom prst="straightConnector1">
                            <a:avLst/>
                          </a:prstGeom>
                          <a:ln>
                            <a:tailEnd type="none"/>
                          </a:ln>
                        </wps:spPr>
                        <wps:style>
                          <a:lnRef idx="2">
                            <a:schemeClr val="dk1"/>
                          </a:lnRef>
                          <a:fillRef idx="0">
                            <a:schemeClr val="dk1"/>
                          </a:fillRef>
                          <a:effectRef idx="1">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グループ化 592" o:spid="_x0000_s1026" style="position:absolute;left:0;text-align:left;margin-left:349.3pt;margin-top:5.05pt;width:179.75pt;height:57.2pt;rotation:-90;flip:y;z-index:251996160;mso-width-relative:margin;mso-height-relative:margin" coordorigin=",-20200" coordsize="40576,24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">
                <v:line id="直線コネクタ 593" o:spid="_x0000_s1027" style="position:absolute;rotation:90;visibility:visible;mso-wrap-style:square" from="-6010,-2127" to="6083,-2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mxsMAAADcAAAADwAAAGRycy9kb3ducmV2LnhtbESPQWvCQBSE70L/w/IKvZlNLUpNs0oR&#10;UoKHgtHeX7PPJJh9G3a3Jv57t1DocZiZb5h8O5leXMn5zrKC5yQFQVxb3XGj4HQs5q8gfEDW2Fsm&#10;BTfysN08zHLMtB35QNcqNCJC2GeooA1hyKT0dUsGfWIH4uidrTMYonSN1A7HCDe9XKTpShrsOC60&#10;ONCupfpS/RgFbv9d8sdpXXyNmsv+s+BBMiv19Di9v4EINIX/8F+71AqW6xf4PROPgN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7sJsbDAAAA3AAAAA8AAAAAAAAAAAAA&#10;AAAAoQIAAGRycy9kb3ducmV2LnhtbFBLBQYAAAAABAAEAPkAAACRAwAAAAA=&#10;" strokecolor="black [3200]" strokeweight="2pt">
                  <v:stroke startarrow="open"/>
                  <v:shadow on="t" color="black" opacity="24903f" origin=",.5" offset="0,.55556mm"/>
                </v:line>
                <v:line id="直線コネクタ 594" o:spid="_x0000_s1028" style="position:absolute;flip:y;visibility:visible;mso-wrap-style:square" from="0,3905" to="40471,3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ePBsQAAADcAAAADwAAAGRycy9kb3ducmV2LnhtbESPT4vCMBTE7wt+h/AEb2vqn11qNYoI&#10;ggdBV714ezTPttq8lCRq/fabBWGPw8z8hpktWlOLBzlfWVYw6CcgiHOrKy4UnI7rzxSED8gaa8uk&#10;4EUeFvPOxwwzbZ/8Q49DKESEsM9QQRlCk0np85IM+r5tiKN3sc5giNIVUjt8Rrip5TBJvqXBiuNC&#10;iQ2tSspvh7tRcDb1ztH2dclHp8Eefequ6c4p1eu2yymIQG34D7/bG63gazKGvzPxCMj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J48GxAAAANwAAAAPAAAAAAAAAAAA&#10;AAAAAKECAABkcnMvZG93bnJldi54bWxQSwUGAAAAAAQABAD5AAAAkgMAAAAA&#10;" strokecolor="black [3200]" strokeweight="2pt">
                  <v:shadow on="t" color="black" opacity="24903f" origin=",.5" offset="0,.55556mm"/>
                </v:line>
                <v:shape id="直線矢印コネクタ 595" o:spid="_x0000_s1029" type="#_x0000_t32" style="position:absolute;left:28476;top:-8100;width:24200;height: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iAH8UAAADcAAAADwAAAGRycy9kb3ducmV2LnhtbESPzWrDMBCE74W8g9hCbo3cgkvjRAkl&#10;1EkuTZqfB9hYG9vUWhlL/nv7qlDocZiZb5jlejCV6KhxpWUFz7MIBHFmdcm5guslfXoD4Tyyxsoy&#10;KRjJwXo1eVhiom3PJ+rOPhcBwi5BBYX3dSKlywoy6Ga2Jg7e3TYGfZBNLnWDfYCbSr5E0as0WHJY&#10;KLCmTUHZ97k1Cg67Y7z9Klt9uKd87D7Gzyi7eaWmj8P7AoSnwf+H/9p7rSCex/B7Jhw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3iAH8UAAADcAAAADwAAAAAAAAAA&#10;AAAAAAChAgAAZHJzL2Rvd25yZXYueG1sUEsFBgAAAAAEAAQA+QAAAJMDAAAAAA==&#10;" strokecolor="black [3200]" strokeweight="2pt">
                  <v:shadow on="t" color="black" opacity="24903f" origin=",.5" offset="0,.55556mm"/>
                </v:shape>
              </v:group>
            </w:pict>
          </mc:Fallback>
        </mc:AlternateContent>
      </w:r>
      <w:r w:rsidR="00655A1A" w:rsidRPr="009966DE">
        <w:rPr>
          <w:noProof/>
          <w:lang w:eastAsia="en-US"/>
        </w:rPr>
        <mc:AlternateContent>
          <mc:Choice Requires="wps">
            <w:drawing>
              <wp:anchor distT="0" distB="0" distL="114300" distR="114300" simplePos="0" relativeHeight="251969536" behindDoc="0" locked="0" layoutInCell="1" allowOverlap="1" wp14:anchorId="3E402BD9" wp14:editId="3EDF0072">
                <wp:simplePos x="0" y="0"/>
                <wp:positionH relativeFrom="column">
                  <wp:posOffset>6891020</wp:posOffset>
                </wp:positionH>
                <wp:positionV relativeFrom="paragraph">
                  <wp:posOffset>168275</wp:posOffset>
                </wp:positionV>
                <wp:extent cx="668020" cy="557530"/>
                <wp:effectExtent l="0" t="0" r="0" b="0"/>
                <wp:wrapNone/>
                <wp:docPr id="5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 cy="557530"/>
                        </a:xfrm>
                        <a:prstGeom prst="rect">
                          <a:avLst/>
                        </a:prstGeom>
                        <a:noFill/>
                        <a:ln w="9525">
                          <a:noFill/>
                          <a:miter lim="800000"/>
                          <a:headEnd/>
                          <a:tailEnd/>
                        </a:ln>
                      </wps:spPr>
                      <wps:txbx>
                        <w:txbxContent>
                          <w:p w:rsidR="00C47A08" w:rsidRPr="003E6B16" w:rsidRDefault="00C47A08" w:rsidP="00655A1A">
                            <w:pPr>
                              <w:rPr>
                                <w:i/>
                                <w:color w:val="FF0000"/>
                                <w:sz w:val="22"/>
                              </w:rPr>
                            </w:pPr>
                            <w:r w:rsidRPr="003E6B16">
                              <w:rPr>
                                <w:rFonts w:hint="eastAsia"/>
                                <w:i/>
                                <w:color w:val="FF0000"/>
                                <w:sz w:val="22"/>
                              </w:rPr>
                              <w:t>Treatment</w:t>
                            </w:r>
                          </w:p>
                        </w:txbxContent>
                      </wps:txbx>
                      <wps:bodyPr rot="0" vert="horz" wrap="none" lIns="91440" tIns="45720" rIns="91440" bIns="45720" anchor="t" anchorCtr="0">
                        <a:spAutoFit/>
                      </wps:bodyPr>
                    </wps:wsp>
                  </a:graphicData>
                </a:graphic>
              </wp:anchor>
            </w:drawing>
          </mc:Choice>
          <mc:Fallback>
            <w:pict>
              <v:shape id="_x0000_s1058" type="#_x0000_t202" style="position:absolute;left:0;text-align:left;margin-left:542.6pt;margin-top:13.25pt;width:52.6pt;height:43.9pt;z-index:2519695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" filled="f" stroked="f">
                <v:textbox style="mso-fit-shape-to-text:t">
                  <w:txbxContent>
                    <w:p w:rsidR="00C47A08" w:rsidRPr="003E6B16" w:rsidRDefault="00C47A08" w:rsidP="00655A1A">
                      <w:pPr>
                        <w:rPr>
                          <w:i/>
                          <w:color w:val="FF0000"/>
                          <w:sz w:val="22"/>
                        </w:rPr>
                      </w:pPr>
                      <w:r w:rsidRPr="003E6B16">
                        <w:rPr>
                          <w:rFonts w:hint="eastAsia"/>
                          <w:i/>
                          <w:color w:val="FF0000"/>
                          <w:sz w:val="22"/>
                        </w:rPr>
                        <w:t>Treatment</w:t>
                      </w:r>
                    </w:p>
                  </w:txbxContent>
                </v:textbox>
              </v:shape>
            </w:pict>
          </mc:Fallback>
        </mc:AlternateContent>
      </w:r>
    </w:p>
    <w:p w:rsidR="00655A1A" w:rsidRPr="009966DE" w:rsidRDefault="006D51AF" w:rsidP="00655A1A">
      <w:pPr>
        <w:rPr>
          <w:sz w:val="22"/>
        </w:rPr>
      </w:pPr>
      <w:r>
        <w:rPr>
          <w:noProof/>
          <w:lang w:eastAsia="en-US"/>
        </w:rPr>
        <mc:AlternateContent>
          <mc:Choice Requires="wps">
            <w:drawing>
              <wp:anchor distT="0" distB="0" distL="114300" distR="114300" simplePos="0" relativeHeight="251918336" behindDoc="0" locked="0" layoutInCell="1" allowOverlap="1" wp14:anchorId="0C20DC60" wp14:editId="63B302E0">
                <wp:simplePos x="0" y="0"/>
                <wp:positionH relativeFrom="column">
                  <wp:posOffset>2147570</wp:posOffset>
                </wp:positionH>
                <wp:positionV relativeFrom="paragraph">
                  <wp:posOffset>118744</wp:posOffset>
                </wp:positionV>
                <wp:extent cx="3359785" cy="1914525"/>
                <wp:effectExtent l="0" t="0" r="12065" b="28575"/>
                <wp:wrapNone/>
                <wp:docPr id="600" name="角丸四角形 600"/>
                <wp:cNvGraphicFramePr/>
                <a:graphic xmlns:a="http://schemas.openxmlformats.org/drawingml/2006/main">
                  <a:graphicData uri="http://schemas.microsoft.com/office/word/2010/wordprocessingShape">
                    <wps:wsp>
                      <wps:cNvSpPr/>
                      <wps:spPr>
                        <a:xfrm>
                          <a:off x="0" y="0"/>
                          <a:ext cx="3359785" cy="1914525"/>
                        </a:xfrm>
                        <a:prstGeom prst="roundRect">
                          <a:avLst/>
                        </a:prstGeom>
                        <a:solidFill>
                          <a:schemeClr val="accent2">
                            <a:alpha val="10000"/>
                          </a:schemeClr>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600" o:spid="_x0000_s1026" style="position:absolute;left:0;text-align:left;margin-left:169.1pt;margin-top:9.35pt;width:264.55pt;height:150.7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" fillcolor="#c0504d [3205]" strokecolor="#622423 [1605]" strokeweight="2pt">
                <v:fill opacity="6682f"/>
              </v:roundrect>
            </w:pict>
          </mc:Fallback>
        </mc:AlternateContent>
      </w:r>
      <w:r w:rsidR="00C43345" w:rsidRPr="009966DE">
        <w:rPr>
          <w:noProof/>
          <w:lang w:eastAsia="en-US"/>
        </w:rPr>
        <mc:AlternateContent>
          <mc:Choice Requires="wps">
            <w:drawing>
              <wp:anchor distT="0" distB="0" distL="114300" distR="114300" simplePos="0" relativeHeight="251967488" behindDoc="0" locked="0" layoutInCell="1" allowOverlap="1" wp14:anchorId="65822776" wp14:editId="4D30BCC6">
                <wp:simplePos x="0" y="0"/>
                <wp:positionH relativeFrom="column">
                  <wp:posOffset>5217160</wp:posOffset>
                </wp:positionH>
                <wp:positionV relativeFrom="paragraph">
                  <wp:posOffset>107315</wp:posOffset>
                </wp:positionV>
                <wp:extent cx="668020" cy="557530"/>
                <wp:effectExtent l="0" t="0" r="0" b="0"/>
                <wp:wrapNone/>
                <wp:docPr id="6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 cy="557530"/>
                        </a:xfrm>
                        <a:prstGeom prst="rect">
                          <a:avLst/>
                        </a:prstGeom>
                        <a:noFill/>
                        <a:ln w="9525">
                          <a:noFill/>
                          <a:miter lim="800000"/>
                          <a:headEnd/>
                          <a:tailEnd/>
                        </a:ln>
                      </wps:spPr>
                      <wps:txbx>
                        <w:txbxContent>
                          <w:p w:rsidR="00C47A08" w:rsidRPr="003E6B16" w:rsidRDefault="00C47A08" w:rsidP="00655A1A">
                            <w:pPr>
                              <w:rPr>
                                <w:i/>
                                <w:color w:val="FF0000"/>
                                <w:sz w:val="22"/>
                              </w:rPr>
                            </w:pPr>
                            <w:r w:rsidRPr="003E6B16">
                              <w:rPr>
                                <w:rFonts w:hint="eastAsia"/>
                                <w:i/>
                                <w:color w:val="FF0000"/>
                                <w:sz w:val="22"/>
                              </w:rPr>
                              <w:t>Treatment</w:t>
                            </w:r>
                          </w:p>
                        </w:txbxContent>
                      </wps:txbx>
                      <wps:bodyPr rot="0" vert="horz" wrap="none" lIns="91440" tIns="45720" rIns="91440" bIns="45720" anchor="t" anchorCtr="0">
                        <a:spAutoFit/>
                      </wps:bodyPr>
                    </wps:wsp>
                  </a:graphicData>
                </a:graphic>
              </wp:anchor>
            </w:drawing>
          </mc:Choice>
          <mc:Fallback>
            <w:pict>
              <v:shape id="_x0000_s1059" type="#_x0000_t202" style="position:absolute;left:0;text-align:left;margin-left:410.8pt;margin-top:8.45pt;width:52.6pt;height:43.9pt;z-index:2519674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" filled="f" stroked="f">
                <v:textbox style="mso-fit-shape-to-text:t">
                  <w:txbxContent>
                    <w:p w:rsidR="00C47A08" w:rsidRPr="003E6B16" w:rsidRDefault="00C47A08" w:rsidP="00655A1A">
                      <w:pPr>
                        <w:rPr>
                          <w:i/>
                          <w:color w:val="FF0000"/>
                          <w:sz w:val="22"/>
                        </w:rPr>
                      </w:pPr>
                      <w:r w:rsidRPr="003E6B16">
                        <w:rPr>
                          <w:rFonts w:hint="eastAsia"/>
                          <w:i/>
                          <w:color w:val="FF0000"/>
                          <w:sz w:val="22"/>
                        </w:rPr>
                        <w:t>Treatment</w:t>
                      </w:r>
                    </w:p>
                  </w:txbxContent>
                </v:textbox>
              </v:shape>
            </w:pict>
          </mc:Fallback>
        </mc:AlternateContent>
      </w:r>
    </w:p>
    <w:p w:rsidR="00655A1A" w:rsidRPr="009966DE" w:rsidRDefault="002D19DE" w:rsidP="00655A1A">
      <w:pPr>
        <w:rPr>
          <w:sz w:val="22"/>
        </w:rPr>
      </w:pPr>
      <w:r>
        <w:rPr>
          <w:noProof/>
          <w:lang w:eastAsia="en-US"/>
        </w:rPr>
        <mc:AlternateContent>
          <mc:Choice Requires="wps">
            <w:drawing>
              <wp:anchor distT="0" distB="0" distL="114300" distR="114300" simplePos="0" relativeHeight="251990016" behindDoc="0" locked="0" layoutInCell="1" allowOverlap="1" wp14:anchorId="61C6C8C7" wp14:editId="221153C2">
                <wp:simplePos x="0" y="0"/>
                <wp:positionH relativeFrom="column">
                  <wp:posOffset>671195</wp:posOffset>
                </wp:positionH>
                <wp:positionV relativeFrom="paragraph">
                  <wp:posOffset>33020</wp:posOffset>
                </wp:positionV>
                <wp:extent cx="332740" cy="218440"/>
                <wp:effectExtent l="0" t="0" r="29210" b="29210"/>
                <wp:wrapNone/>
                <wp:docPr id="598" name="直線コネクタ 598"/>
                <wp:cNvGraphicFramePr/>
                <a:graphic xmlns:a="http://schemas.openxmlformats.org/drawingml/2006/main">
                  <a:graphicData uri="http://schemas.microsoft.com/office/word/2010/wordprocessingShape">
                    <wps:wsp>
                      <wps:cNvCnPr/>
                      <wps:spPr>
                        <a:xfrm flipH="1">
                          <a:off x="0" y="0"/>
                          <a:ext cx="332740" cy="2184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598" o:spid="_x0000_s1026" style="position:absolute;left:0;text-align:left;flip:x;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85pt,2.6pt" to="79.0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" strokecolor="black [3040]"/>
            </w:pict>
          </mc:Fallback>
        </mc:AlternateContent>
      </w:r>
      <w:r>
        <w:rPr>
          <w:noProof/>
          <w:lang w:eastAsia="en-US"/>
        </w:rPr>
        <mc:AlternateContent>
          <mc:Choice Requires="wps">
            <w:drawing>
              <wp:anchor distT="0" distB="0" distL="114300" distR="114300" simplePos="0" relativeHeight="251988992" behindDoc="0" locked="0" layoutInCell="1" allowOverlap="1" wp14:anchorId="0DC70EAC" wp14:editId="288AA41E">
                <wp:simplePos x="0" y="0"/>
                <wp:positionH relativeFrom="column">
                  <wp:posOffset>1414145</wp:posOffset>
                </wp:positionH>
                <wp:positionV relativeFrom="paragraph">
                  <wp:posOffset>32385</wp:posOffset>
                </wp:positionV>
                <wp:extent cx="352425" cy="227965"/>
                <wp:effectExtent l="0" t="0" r="28575" b="19685"/>
                <wp:wrapNone/>
                <wp:docPr id="599" name="直線コネクタ 599"/>
                <wp:cNvGraphicFramePr/>
                <a:graphic xmlns:a="http://schemas.openxmlformats.org/drawingml/2006/main">
                  <a:graphicData uri="http://schemas.microsoft.com/office/word/2010/wordprocessingShape">
                    <wps:wsp>
                      <wps:cNvCnPr/>
                      <wps:spPr>
                        <a:xfrm>
                          <a:off x="0" y="0"/>
                          <a:ext cx="352425" cy="2279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599" o:spid="_x0000_s1026" style="position:absolute;left:0;text-align:lef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35pt,2.55pt" to="139.1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" strokecolor="black [3040]"/>
            </w:pict>
          </mc:Fallback>
        </mc:AlternateContent>
      </w:r>
      <w:r w:rsidR="000E3307">
        <w:rPr>
          <w:noProof/>
          <w:lang w:eastAsia="en-US"/>
        </w:rPr>
        <mc:AlternateContent>
          <mc:Choice Requires="wps">
            <w:drawing>
              <wp:anchor distT="0" distB="0" distL="114300" distR="114300" simplePos="0" relativeHeight="251938816" behindDoc="0" locked="0" layoutInCell="1" allowOverlap="1" wp14:anchorId="69C6DF40" wp14:editId="0D6F779D">
                <wp:simplePos x="0" y="0"/>
                <wp:positionH relativeFrom="column">
                  <wp:posOffset>3402965</wp:posOffset>
                </wp:positionH>
                <wp:positionV relativeFrom="paragraph">
                  <wp:posOffset>199390</wp:posOffset>
                </wp:positionV>
                <wp:extent cx="894715" cy="0"/>
                <wp:effectExtent l="0" t="76200" r="19685" b="152400"/>
                <wp:wrapNone/>
                <wp:docPr id="556" name="直線矢印コネクタ 556"/>
                <wp:cNvGraphicFramePr/>
                <a:graphic xmlns:a="http://schemas.openxmlformats.org/drawingml/2006/main">
                  <a:graphicData uri="http://schemas.microsoft.com/office/word/2010/wordprocessingShape">
                    <wps:wsp>
                      <wps:cNvCnPr/>
                      <wps:spPr>
                        <a:xfrm>
                          <a:off x="0" y="0"/>
                          <a:ext cx="894715" cy="0"/>
                        </a:xfrm>
                        <a:prstGeom prst="straightConnector1">
                          <a:avLst/>
                        </a:prstGeom>
                        <a:ln>
                          <a:prstDash val="solid"/>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直線矢印コネクタ 556" o:spid="_x0000_s1026" type="#_x0000_t32" style="position:absolute;left:0;text-align:left;margin-left:267.95pt;margin-top:15.7pt;width:70.45pt;height:0;z-index:251938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" strokecolor="black [3200]" strokeweight="2pt">
                <v:stroke endarrow="open"/>
                <v:shadow on="t" color="black" opacity="24903f" origin=",.5" offset="0,.55556mm"/>
              </v:shape>
            </w:pict>
          </mc:Fallback>
        </mc:AlternateContent>
      </w:r>
      <w:r w:rsidR="000E3307">
        <w:rPr>
          <w:noProof/>
          <w:lang w:eastAsia="en-US"/>
        </w:rPr>
        <mc:AlternateContent>
          <mc:Choice Requires="wps">
            <w:drawing>
              <wp:anchor distT="0" distB="0" distL="114300" distR="114300" simplePos="0" relativeHeight="251939840" behindDoc="0" locked="0" layoutInCell="1" allowOverlap="1" wp14:anchorId="084C81F4" wp14:editId="7A221ECA">
                <wp:simplePos x="0" y="0"/>
                <wp:positionH relativeFrom="column">
                  <wp:posOffset>3469640</wp:posOffset>
                </wp:positionH>
                <wp:positionV relativeFrom="paragraph">
                  <wp:posOffset>225425</wp:posOffset>
                </wp:positionV>
                <wp:extent cx="751840" cy="557530"/>
                <wp:effectExtent l="0" t="0" r="0" b="0"/>
                <wp:wrapNone/>
                <wp:docPr id="5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 cy="557530"/>
                        </a:xfrm>
                        <a:prstGeom prst="rect">
                          <a:avLst/>
                        </a:prstGeom>
                        <a:noFill/>
                        <a:ln w="9525">
                          <a:noFill/>
                          <a:miter lim="800000"/>
                          <a:headEnd/>
                          <a:tailEnd/>
                        </a:ln>
                      </wps:spPr>
                      <wps:txbx>
                        <w:txbxContent>
                          <w:p w:rsidR="00C47A08" w:rsidRDefault="00C47A08" w:rsidP="008D05CA">
                            <w:pPr>
                              <w:spacing w:line="280" w:lineRule="exact"/>
                              <w:rPr>
                                <w:sz w:val="22"/>
                              </w:rPr>
                            </w:pPr>
                            <w:r>
                              <w:rPr>
                                <w:rFonts w:hint="eastAsia"/>
                                <w:sz w:val="22"/>
                              </w:rPr>
                              <w:t>Training</w:t>
                            </w:r>
                          </w:p>
                          <w:p w:rsidR="00C47A08" w:rsidRPr="003E6B16" w:rsidRDefault="00C47A08" w:rsidP="008D05CA">
                            <w:pPr>
                              <w:spacing w:line="280" w:lineRule="exact"/>
                              <w:rPr>
                                <w:i/>
                                <w:color w:val="FF0000"/>
                                <w:sz w:val="22"/>
                              </w:rPr>
                            </w:pPr>
                            <w:r w:rsidRPr="003E6B16">
                              <w:rPr>
                                <w:rFonts w:hint="eastAsia"/>
                                <w:i/>
                                <w:color w:val="FF0000"/>
                                <w:sz w:val="22"/>
                              </w:rPr>
                              <w:t>Support</w:t>
                            </w:r>
                          </w:p>
                        </w:txbxContent>
                      </wps:txbx>
                      <wps:bodyPr rot="0" vert="horz" wrap="square" lIns="91440" tIns="45720" rIns="91440" bIns="45720" anchor="t" anchorCtr="0">
                        <a:spAutoFit/>
                      </wps:bodyPr>
                    </wps:wsp>
                  </a:graphicData>
                </a:graphic>
              </wp:anchor>
            </w:drawing>
          </mc:Choice>
          <mc:Fallback>
            <w:pict>
              <v:shape id="_x0000_s1060" type="#_x0000_t202" style="position:absolute;left:0;text-align:left;margin-left:273.2pt;margin-top:17.75pt;width:59.2pt;height:43.9pt;z-index:25193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" filled="f" stroked="f">
                <v:textbox style="mso-fit-shape-to-text:t">
                  <w:txbxContent>
                    <w:p w:rsidR="00C47A08" w:rsidRDefault="00C47A08" w:rsidP="008D05CA">
                      <w:pPr>
                        <w:spacing w:line="280" w:lineRule="exact"/>
                        <w:rPr>
                          <w:sz w:val="22"/>
                        </w:rPr>
                      </w:pPr>
                      <w:r>
                        <w:rPr>
                          <w:rFonts w:hint="eastAsia"/>
                          <w:sz w:val="22"/>
                        </w:rPr>
                        <w:t>Training</w:t>
                      </w:r>
                    </w:p>
                    <w:p w:rsidR="00C47A08" w:rsidRPr="003E6B16" w:rsidRDefault="00C47A08" w:rsidP="008D05CA">
                      <w:pPr>
                        <w:spacing w:line="280" w:lineRule="exact"/>
                        <w:rPr>
                          <w:i/>
                          <w:color w:val="FF0000"/>
                          <w:sz w:val="22"/>
                        </w:rPr>
                      </w:pPr>
                      <w:r w:rsidRPr="003E6B16">
                        <w:rPr>
                          <w:rFonts w:hint="eastAsia"/>
                          <w:i/>
                          <w:color w:val="FF0000"/>
                          <w:sz w:val="22"/>
                        </w:rPr>
                        <w:t>Support</w:t>
                      </w:r>
                    </w:p>
                  </w:txbxContent>
                </v:textbox>
              </v:shape>
            </w:pict>
          </mc:Fallback>
        </mc:AlternateContent>
      </w:r>
      <w:r w:rsidR="00655A1A">
        <w:rPr>
          <w:noProof/>
          <w:lang w:eastAsia="en-US"/>
        </w:rPr>
        <mc:AlternateContent>
          <mc:Choice Requires="wps">
            <w:drawing>
              <wp:anchor distT="0" distB="0" distL="114300" distR="114300" simplePos="0" relativeHeight="251992064" behindDoc="0" locked="0" layoutInCell="1" allowOverlap="1" wp14:anchorId="0A043195" wp14:editId="5DEEE0E4">
                <wp:simplePos x="0" y="0"/>
                <wp:positionH relativeFrom="column">
                  <wp:posOffset>13971</wp:posOffset>
                </wp:positionH>
                <wp:positionV relativeFrom="paragraph">
                  <wp:posOffset>137795</wp:posOffset>
                </wp:positionV>
                <wp:extent cx="514350" cy="338455"/>
                <wp:effectExtent l="0" t="0" r="19050" b="21590"/>
                <wp:wrapNone/>
                <wp:docPr id="602" name="角丸四角形 602"/>
                <wp:cNvGraphicFramePr/>
                <a:graphic xmlns:a="http://schemas.openxmlformats.org/drawingml/2006/main">
                  <a:graphicData uri="http://schemas.microsoft.com/office/word/2010/wordprocessingShape">
                    <wps:wsp>
                      <wps:cNvSpPr/>
                      <wps:spPr>
                        <a:xfrm>
                          <a:off x="0" y="0"/>
                          <a:ext cx="514350" cy="338455"/>
                        </a:xfrm>
                        <a:prstGeom prst="roundRect">
                          <a:avLst/>
                        </a:prstGeom>
                      </wps:spPr>
                      <wps:style>
                        <a:lnRef idx="2">
                          <a:schemeClr val="dk1">
                            <a:shade val="50000"/>
                          </a:schemeClr>
                        </a:lnRef>
                        <a:fillRef idx="1">
                          <a:schemeClr val="dk1"/>
                        </a:fillRef>
                        <a:effectRef idx="0">
                          <a:schemeClr val="dk1"/>
                        </a:effectRef>
                        <a:fontRef idx="minor">
                          <a:schemeClr val="lt1"/>
                        </a:fontRef>
                      </wps:style>
                      <wps:txbx>
                        <w:txbxContent>
                          <w:p w:rsidR="00C47A08" w:rsidRDefault="00C47A08" w:rsidP="00655A1A">
                            <w:pPr>
                              <w:jc w:val="center"/>
                            </w:pPr>
                            <w:r>
                              <w:rPr>
                                <w:rFonts w:hint="eastAsia"/>
                              </w:rPr>
                              <w:t>Tokyo</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id="角丸四角形 602" o:spid="_x0000_s1061" style="position:absolute;left:0;text-align:left;margin-left:1.1pt;margin-top:10.85pt;width:40.5pt;height:26.6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" fillcolor="black [3200]" strokecolor="black [1600]" strokeweight="2pt">
                <v:textbox style="mso-fit-shape-to-text:t" inset="1mm,1mm,1mm,1mm">
                  <w:txbxContent>
                    <w:p w:rsidR="00C47A08" w:rsidRDefault="00C47A08" w:rsidP="00655A1A">
                      <w:pPr>
                        <w:jc w:val="center"/>
                      </w:pPr>
                      <w:r>
                        <w:rPr>
                          <w:rFonts w:hint="eastAsia"/>
                        </w:rPr>
                        <w:t>Tokyo</w:t>
                      </w:r>
                    </w:p>
                  </w:txbxContent>
                </v:textbox>
              </v:roundrect>
            </w:pict>
          </mc:Fallback>
        </mc:AlternateContent>
      </w:r>
      <w:r w:rsidR="00655A1A">
        <w:rPr>
          <w:noProof/>
          <w:lang w:eastAsia="en-US"/>
        </w:rPr>
        <mc:AlternateContent>
          <mc:Choice Requires="wps">
            <w:drawing>
              <wp:anchor distT="0" distB="0" distL="114300" distR="114300" simplePos="0" relativeHeight="251959296" behindDoc="0" locked="0" layoutInCell="1" allowOverlap="1" wp14:anchorId="30367AC6" wp14:editId="3510BFA5">
                <wp:simplePos x="0" y="0"/>
                <wp:positionH relativeFrom="column">
                  <wp:posOffset>6251575</wp:posOffset>
                </wp:positionH>
                <wp:positionV relativeFrom="paragraph">
                  <wp:posOffset>41275</wp:posOffset>
                </wp:positionV>
                <wp:extent cx="1885950" cy="328295"/>
                <wp:effectExtent l="57150" t="38100" r="76200" b="90170"/>
                <wp:wrapNone/>
                <wp:docPr id="603" name="正方形/長方形 603"/>
                <wp:cNvGraphicFramePr/>
                <a:graphic xmlns:a="http://schemas.openxmlformats.org/drawingml/2006/main">
                  <a:graphicData uri="http://schemas.microsoft.com/office/word/2010/wordprocessingShape">
                    <wps:wsp>
                      <wps:cNvSpPr/>
                      <wps:spPr>
                        <a:xfrm>
                          <a:off x="0" y="0"/>
                          <a:ext cx="1885950" cy="328295"/>
                        </a:xfrm>
                        <a:prstGeom prst="rect">
                          <a:avLst/>
                        </a:prstGeom>
                      </wps:spPr>
                      <wps:style>
                        <a:lnRef idx="1">
                          <a:schemeClr val="dk1"/>
                        </a:lnRef>
                        <a:fillRef idx="2">
                          <a:schemeClr val="dk1"/>
                        </a:fillRef>
                        <a:effectRef idx="1">
                          <a:schemeClr val="dk1"/>
                        </a:effectRef>
                        <a:fontRef idx="minor">
                          <a:schemeClr val="dk1"/>
                        </a:fontRef>
                      </wps:style>
                      <wps:txbx>
                        <w:txbxContent>
                          <w:p w:rsidR="00C47A08" w:rsidRPr="00640928" w:rsidRDefault="00C47A08" w:rsidP="00655A1A">
                            <w:pPr>
                              <w:jc w:val="center"/>
                              <w:rPr>
                                <w:sz w:val="22"/>
                              </w:rPr>
                            </w:pPr>
                            <w:r>
                              <w:rPr>
                                <w:rFonts w:hint="eastAsia"/>
                                <w:sz w:val="22"/>
                              </w:rPr>
                              <w:t>Radiation Emergency Hospitals</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rect id="正方形/長方形 603" o:spid="_x0000_s1062" style="position:absolute;left:0;text-align:left;margin-left:492.25pt;margin-top:3.25pt;width:148.5pt;height:25.85pt;z-index:251959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" fillcolor="gray [1616]" strokecolor="black [3040]">
                <v:fill color2="#d9d9d9 [496]" rotate="t" angle="180" colors="0 #bcbcbc;22938f #d0d0d0;1 #ededed" focus="100%" type="gradient"/>
                <v:shadow on="t" color="black" opacity="24903f" origin=",.5" offset="0,.55556mm"/>
                <v:textbox style="mso-fit-shape-to-text:t" inset="1mm,,1mm">
                  <w:txbxContent>
                    <w:p w:rsidR="00C47A08" w:rsidRPr="00640928" w:rsidRDefault="00C47A08" w:rsidP="00655A1A">
                      <w:pPr>
                        <w:jc w:val="center"/>
                        <w:rPr>
                          <w:sz w:val="22"/>
                        </w:rPr>
                      </w:pPr>
                      <w:r>
                        <w:rPr>
                          <w:rFonts w:hint="eastAsia"/>
                          <w:sz w:val="22"/>
                        </w:rPr>
                        <w:t>Radiation Emergency Hospitals</w:t>
                      </w:r>
                    </w:p>
                  </w:txbxContent>
                </v:textbox>
              </v:rect>
            </w:pict>
          </mc:Fallback>
        </mc:AlternateContent>
      </w:r>
      <w:r w:rsidR="00655A1A" w:rsidRPr="009966DE">
        <w:rPr>
          <w:noProof/>
          <w:lang w:eastAsia="en-US"/>
        </w:rPr>
        <mc:AlternateContent>
          <mc:Choice Requires="wps">
            <w:drawing>
              <wp:anchor distT="0" distB="0" distL="114300" distR="114300" simplePos="0" relativeHeight="251966464" behindDoc="0" locked="0" layoutInCell="1" allowOverlap="1" wp14:anchorId="5E94DBE1" wp14:editId="0FC436C2">
                <wp:simplePos x="0" y="0"/>
                <wp:positionH relativeFrom="column">
                  <wp:posOffset>5205095</wp:posOffset>
                </wp:positionH>
                <wp:positionV relativeFrom="paragraph">
                  <wp:posOffset>204470</wp:posOffset>
                </wp:positionV>
                <wp:extent cx="1047115" cy="0"/>
                <wp:effectExtent l="57150" t="76200" r="0" b="152400"/>
                <wp:wrapNone/>
                <wp:docPr id="604" name="直線矢印コネクタ 604"/>
                <wp:cNvGraphicFramePr/>
                <a:graphic xmlns:a="http://schemas.openxmlformats.org/drawingml/2006/main">
                  <a:graphicData uri="http://schemas.microsoft.com/office/word/2010/wordprocessingShape">
                    <wps:wsp>
                      <wps:cNvCnPr/>
                      <wps:spPr>
                        <a:xfrm flipH="1">
                          <a:off x="0" y="0"/>
                          <a:ext cx="104711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604" o:spid="_x0000_s1026" type="#_x0000_t32" style="position:absolute;left:0;text-align:left;margin-left:409.85pt;margin-top:16.1pt;width:82.45pt;height:0;flip:x;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" strokecolor="black [3200]" strokeweight="2pt">
                <v:stroke endarrow="open"/>
                <v:shadow on="t" color="black" opacity="24903f" origin=",.5" offset="0,.55556mm"/>
              </v:shape>
            </w:pict>
          </mc:Fallback>
        </mc:AlternateContent>
      </w:r>
    </w:p>
    <w:p w:rsidR="00655A1A" w:rsidRPr="009966DE" w:rsidRDefault="00AB0954" w:rsidP="00655A1A">
      <w:pPr>
        <w:rPr>
          <w:sz w:val="22"/>
        </w:rPr>
      </w:pPr>
      <w:r>
        <w:rPr>
          <w:noProof/>
          <w:lang w:eastAsia="en-US"/>
        </w:rPr>
        <mc:AlternateContent>
          <mc:Choice Requires="wpg">
            <w:drawing>
              <wp:anchor distT="0" distB="0" distL="114300" distR="114300" simplePos="0" relativeHeight="252148736" behindDoc="0" locked="0" layoutInCell="1" allowOverlap="1" wp14:anchorId="75757927" wp14:editId="36B5D4B7">
                <wp:simplePos x="0" y="0"/>
                <wp:positionH relativeFrom="column">
                  <wp:posOffset>1480820</wp:posOffset>
                </wp:positionH>
                <wp:positionV relativeFrom="paragraph">
                  <wp:posOffset>147320</wp:posOffset>
                </wp:positionV>
                <wp:extent cx="1257300" cy="942975"/>
                <wp:effectExtent l="57150" t="19050" r="76200" b="142875"/>
                <wp:wrapNone/>
                <wp:docPr id="24" name="グループ化 24"/>
                <wp:cNvGraphicFramePr/>
                <a:graphic xmlns:a="http://schemas.openxmlformats.org/drawingml/2006/main">
                  <a:graphicData uri="http://schemas.microsoft.com/office/word/2010/wordprocessingGroup">
                    <wpg:wgp>
                      <wpg:cNvGrpSpPr/>
                      <wpg:grpSpPr>
                        <a:xfrm flipH="1">
                          <a:off x="0" y="0"/>
                          <a:ext cx="1257300" cy="942975"/>
                          <a:chOff x="0" y="0"/>
                          <a:chExt cx="182199" cy="395605"/>
                        </a:xfrm>
                      </wpg:grpSpPr>
                      <wps:wsp>
                        <wps:cNvPr id="28" name="直線コネクタ 28"/>
                        <wps:cNvCnPr/>
                        <wps:spPr>
                          <a:xfrm>
                            <a:off x="0" y="0"/>
                            <a:ext cx="0" cy="395605"/>
                          </a:xfrm>
                          <a:prstGeom prst="line">
                            <a:avLst/>
                          </a:prstGeom>
                        </wps:spPr>
                        <wps:style>
                          <a:lnRef idx="2">
                            <a:schemeClr val="dk1"/>
                          </a:lnRef>
                          <a:fillRef idx="0">
                            <a:schemeClr val="dk1"/>
                          </a:fillRef>
                          <a:effectRef idx="1">
                            <a:schemeClr val="dk1"/>
                          </a:effectRef>
                          <a:fontRef idx="minor">
                            <a:schemeClr val="tx1"/>
                          </a:fontRef>
                        </wps:style>
                        <wps:bodyPr/>
                      </wps:wsp>
                      <wps:wsp>
                        <wps:cNvPr id="29" name="直線矢印コネクタ 29"/>
                        <wps:cNvCnPr/>
                        <wps:spPr>
                          <a:xfrm flipV="1">
                            <a:off x="0" y="395547"/>
                            <a:ext cx="182199" cy="5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グループ化 24" o:spid="_x0000_s1026" style="position:absolute;left:0;text-align:left;margin-left:116.6pt;margin-top:11.6pt;width:99pt;height:74.25pt;flip:x;z-index:252148736;mso-width-relative:margin;mso-height-relative:margin" coordsize="182199,395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">
                <v:line id="直線コネクタ 28" o:spid="_x0000_s1027" style="position:absolute;visibility:visible;mso-wrap-style:square" from="0,0" to="0,395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LOp8EAAADbAAAADwAAAGRycy9kb3ducmV2LnhtbERP3WrCMBS+F3yHcITdadrChuuMZQiK&#10;GwO12wMcm2Mb1pyUJNPu7ZeLgZcf3/+qGm0vruSDcawgX2QgiBunDbcKvj638yWIEJE19o5JwS8F&#10;qNbTyQpL7W58omsdW5FCOJSooItxKKUMTUcWw8INxIm7OG8xJuhbqT3eUrjtZZFlT9Ki4dTQ4UCb&#10;jprv+scqMOdT/17s3w7e1M/5Mj7uPjbHQqmH2fj6AiLSGO/if/deKyjS2PQl/QC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Ys6nwQAAANsAAAAPAAAAAAAAAAAAAAAA&#10;AKECAABkcnMvZG93bnJldi54bWxQSwUGAAAAAAQABAD5AAAAjwMAAAAA&#10;" strokecolor="black [3200]" strokeweight="2pt">
                  <v:shadow on="t" color="black" opacity="24903f" origin=",.5" offset="0,.55556mm"/>
                </v:line>
                <v:shapetype id="_x0000_t32" coordsize="21600,21600" o:spt="32" o:oned="t" path="m,l21600,21600e" filled="f">
                  <v:path arrowok="t" fillok="f" o:connecttype="none"/>
                  <o:lock v:ext="edit" shapetype="t"/>
                </v:shapetype>
                <v:shape id="直線矢印コネクタ 29" o:spid="_x0000_s1028" type="#_x0000_t32" style="position:absolute;top:395547;width:182199;height: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FUL8UAAADbAAAADwAAAGRycy9kb3ducmV2LnhtbESPT2sCMRTE7wW/Q3iCl6JZPZS6GkUt&#10;RQ+t4h/w+tg8s4ubl3UT3fXbN4VCj8PM/IaZzltbigfVvnCsYDhIQBBnThdsFJyOn/13ED4gaywd&#10;k4IneZjPOi9TTLVreE+PQzAiQtinqCAPoUql9FlOFv3AVcTRu7jaYoiyNlLX2ES4LeUoSd6kxYLj&#10;Qo4VrXLKroe7VWDWzeKysh/D3Zc5b1+fePteyptSvW67mIAI1Ib/8F97oxWMxvD7Jf4AOf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eFUL8UAAADbAAAADwAAAAAAAAAA&#10;AAAAAAChAgAAZHJzL2Rvd25yZXYueG1sUEsFBgAAAAAEAAQA+QAAAJMDAAAAAA==&#10;" strokecolor="black [3200]" strokeweight="2pt">
                  <v:stroke endarrow="open"/>
                  <v:shadow on="t" color="black" opacity="24903f" origin=",.5" offset="0,.55556mm"/>
                </v:shape>
              </v:group>
            </w:pict>
          </mc:Fallback>
        </mc:AlternateContent>
      </w:r>
      <w:r w:rsidR="008D05CA">
        <w:rPr>
          <w:noProof/>
          <w:lang w:eastAsia="en-US"/>
        </w:rPr>
        <mc:AlternateContent>
          <mc:Choice Requires="wps">
            <w:drawing>
              <wp:anchor distT="0" distB="0" distL="114300" distR="114300" simplePos="0" relativeHeight="251941888" behindDoc="0" locked="0" layoutInCell="1" allowOverlap="1" wp14:anchorId="78AE3A95" wp14:editId="4F0A589E">
                <wp:simplePos x="0" y="0"/>
                <wp:positionH relativeFrom="column">
                  <wp:posOffset>4476115</wp:posOffset>
                </wp:positionH>
                <wp:positionV relativeFrom="paragraph">
                  <wp:posOffset>222250</wp:posOffset>
                </wp:positionV>
                <wp:extent cx="750570" cy="328930"/>
                <wp:effectExtent l="0" t="0" r="0" b="1270"/>
                <wp:wrapNone/>
                <wp:docPr id="5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 cy="328930"/>
                        </a:xfrm>
                        <a:prstGeom prst="rect">
                          <a:avLst/>
                        </a:prstGeom>
                        <a:noFill/>
                        <a:ln w="9525">
                          <a:noFill/>
                          <a:miter lim="800000"/>
                          <a:headEnd/>
                          <a:tailEnd/>
                        </a:ln>
                      </wps:spPr>
                      <wps:txbx>
                        <w:txbxContent>
                          <w:p w:rsidR="00C47A08" w:rsidRDefault="00C47A08" w:rsidP="008D05CA">
                            <w:pPr>
                              <w:spacing w:line="280" w:lineRule="exact"/>
                              <w:rPr>
                                <w:sz w:val="22"/>
                              </w:rPr>
                            </w:pPr>
                            <w:r>
                              <w:rPr>
                                <w:rFonts w:hint="eastAsia"/>
                                <w:sz w:val="22"/>
                              </w:rPr>
                              <w:t>Operation</w:t>
                            </w:r>
                          </w:p>
                          <w:p w:rsidR="00C47A08" w:rsidRPr="003E6B16" w:rsidRDefault="00C47A08" w:rsidP="008D05CA">
                            <w:pPr>
                              <w:spacing w:line="280" w:lineRule="exact"/>
                              <w:rPr>
                                <w:i/>
                                <w:color w:val="FF0000"/>
                                <w:sz w:val="22"/>
                              </w:rPr>
                            </w:pPr>
                            <w:r w:rsidRPr="003E6B16">
                              <w:rPr>
                                <w:rFonts w:hint="eastAsia"/>
                                <w:i/>
                                <w:color w:val="FF0000"/>
                                <w:sz w:val="22"/>
                              </w:rPr>
                              <w:t>Accident Management</w:t>
                            </w:r>
                          </w:p>
                        </w:txbxContent>
                      </wps:txbx>
                      <wps:bodyPr rot="0" vert="horz" wrap="none" lIns="91440" tIns="45720" rIns="91440" bIns="45720" anchor="t" anchorCtr="0">
                        <a:spAutoFit/>
                      </wps:bodyPr>
                    </wps:wsp>
                  </a:graphicData>
                </a:graphic>
              </wp:anchor>
            </w:drawing>
          </mc:Choice>
          <mc:Fallback>
            <w:pict>
              <v:shape id="_x0000_s1063" type="#_x0000_t202" style="position:absolute;left:0;text-align:left;margin-left:352.45pt;margin-top:17.5pt;width:59.1pt;height:25.9pt;z-index:251941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" filled="f" stroked="f">
                <v:textbox style="mso-fit-shape-to-text:t">
                  <w:txbxContent>
                    <w:p w:rsidR="00C47A08" w:rsidRDefault="00C47A08" w:rsidP="008D05CA">
                      <w:pPr>
                        <w:spacing w:line="280" w:lineRule="exact"/>
                        <w:rPr>
                          <w:sz w:val="22"/>
                        </w:rPr>
                      </w:pPr>
                      <w:r>
                        <w:rPr>
                          <w:rFonts w:hint="eastAsia"/>
                          <w:sz w:val="22"/>
                        </w:rPr>
                        <w:t>Operation</w:t>
                      </w:r>
                    </w:p>
                    <w:p w:rsidR="00C47A08" w:rsidRPr="003E6B16" w:rsidRDefault="00C47A08" w:rsidP="008D05CA">
                      <w:pPr>
                        <w:spacing w:line="280" w:lineRule="exact"/>
                        <w:rPr>
                          <w:i/>
                          <w:color w:val="FF0000"/>
                          <w:sz w:val="22"/>
                        </w:rPr>
                      </w:pPr>
                      <w:r w:rsidRPr="003E6B16">
                        <w:rPr>
                          <w:rFonts w:hint="eastAsia"/>
                          <w:i/>
                          <w:color w:val="FF0000"/>
                          <w:sz w:val="22"/>
                        </w:rPr>
                        <w:t>Accident Management</w:t>
                      </w:r>
                    </w:p>
                  </w:txbxContent>
                </v:textbox>
              </v:shape>
            </w:pict>
          </mc:Fallback>
        </mc:AlternateContent>
      </w:r>
      <w:r w:rsidR="000E3307">
        <w:rPr>
          <w:noProof/>
          <w:lang w:eastAsia="en-US"/>
        </w:rPr>
        <mc:AlternateContent>
          <mc:Choice Requires="wps">
            <w:drawing>
              <wp:anchor distT="0" distB="0" distL="114300" distR="114300" simplePos="0" relativeHeight="252124160" behindDoc="0" locked="0" layoutInCell="1" allowOverlap="1" wp14:anchorId="5AF69437" wp14:editId="40A0F49F">
                <wp:simplePos x="0" y="0"/>
                <wp:positionH relativeFrom="column">
                  <wp:posOffset>3004820</wp:posOffset>
                </wp:positionH>
                <wp:positionV relativeFrom="paragraph">
                  <wp:posOffset>147320</wp:posOffset>
                </wp:positionV>
                <wp:extent cx="0" cy="795655"/>
                <wp:effectExtent l="114300" t="38100" r="76200" b="80645"/>
                <wp:wrapNone/>
                <wp:docPr id="2" name="直線矢印コネクタ 2"/>
                <wp:cNvGraphicFramePr/>
                <a:graphic xmlns:a="http://schemas.openxmlformats.org/drawingml/2006/main">
                  <a:graphicData uri="http://schemas.microsoft.com/office/word/2010/wordprocessingShape">
                    <wps:wsp>
                      <wps:cNvCnPr/>
                      <wps:spPr>
                        <a:xfrm flipV="1">
                          <a:off x="0" y="0"/>
                          <a:ext cx="0" cy="79565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2" o:spid="_x0000_s1026" type="#_x0000_t32" style="position:absolute;left:0;text-align:left;margin-left:236.6pt;margin-top:11.6pt;width:0;height:62.65pt;flip:y;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" strokecolor="black [3200]" strokeweight="2pt">
                <v:stroke endarrow="open"/>
                <v:shadow on="t" color="black" opacity="24903f" origin=",.5" offset="0,.55556mm"/>
              </v:shape>
            </w:pict>
          </mc:Fallback>
        </mc:AlternateContent>
      </w:r>
      <w:r w:rsidR="000E3307">
        <w:rPr>
          <w:noProof/>
          <w:lang w:eastAsia="en-US"/>
        </w:rPr>
        <mc:AlternateContent>
          <mc:Choice Requires="wps">
            <w:drawing>
              <wp:anchor distT="0" distB="0" distL="114300" distR="114300" simplePos="0" relativeHeight="252126208" behindDoc="0" locked="0" layoutInCell="1" allowOverlap="1" wp14:anchorId="79D54E27" wp14:editId="07241892">
                <wp:simplePos x="0" y="0"/>
                <wp:positionH relativeFrom="column">
                  <wp:posOffset>4366895</wp:posOffset>
                </wp:positionH>
                <wp:positionV relativeFrom="paragraph">
                  <wp:posOffset>156845</wp:posOffset>
                </wp:positionV>
                <wp:extent cx="0" cy="581025"/>
                <wp:effectExtent l="114300" t="38100" r="76200" b="85725"/>
                <wp:wrapNone/>
                <wp:docPr id="13" name="直線矢印コネクタ 13"/>
                <wp:cNvGraphicFramePr/>
                <a:graphic xmlns:a="http://schemas.openxmlformats.org/drawingml/2006/main">
                  <a:graphicData uri="http://schemas.microsoft.com/office/word/2010/wordprocessingShape">
                    <wps:wsp>
                      <wps:cNvCnPr/>
                      <wps:spPr>
                        <a:xfrm flipV="1">
                          <a:off x="0" y="0"/>
                          <a:ext cx="0" cy="5810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13" o:spid="_x0000_s1026" type="#_x0000_t32" style="position:absolute;left:0;text-align:left;margin-left:343.85pt;margin-top:12.35pt;width:0;height:45.75pt;flip:y;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" strokecolor="black [3200]" strokeweight="2pt">
                <v:stroke endarrow="open"/>
                <v:shadow on="t" color="black" opacity="24903f" origin=",.5" offset="0,.55556mm"/>
              </v:shape>
            </w:pict>
          </mc:Fallback>
        </mc:AlternateContent>
      </w:r>
      <w:r w:rsidR="00C03627">
        <w:rPr>
          <w:noProof/>
          <w:lang w:eastAsia="en-US"/>
        </w:rPr>
        <mc:AlternateContent>
          <mc:Choice Requires="wps">
            <w:drawing>
              <wp:anchor distT="0" distB="0" distL="114300" distR="114300" simplePos="0" relativeHeight="251942912" behindDoc="0" locked="0" layoutInCell="1" allowOverlap="1" wp14:anchorId="0ECF49D2" wp14:editId="414FBA48">
                <wp:simplePos x="0" y="0"/>
                <wp:positionH relativeFrom="column">
                  <wp:posOffset>2919095</wp:posOffset>
                </wp:positionH>
                <wp:positionV relativeFrom="paragraph">
                  <wp:posOffset>156845</wp:posOffset>
                </wp:positionV>
                <wp:extent cx="1382395" cy="904875"/>
                <wp:effectExtent l="57150" t="38100" r="103505" b="142875"/>
                <wp:wrapNone/>
                <wp:docPr id="560" name="カギ線コネクタ 560"/>
                <wp:cNvGraphicFramePr/>
                <a:graphic xmlns:a="http://schemas.openxmlformats.org/drawingml/2006/main">
                  <a:graphicData uri="http://schemas.microsoft.com/office/word/2010/wordprocessingShape">
                    <wps:wsp>
                      <wps:cNvCnPr/>
                      <wps:spPr>
                        <a:xfrm>
                          <a:off x="0" y="0"/>
                          <a:ext cx="1382395" cy="904875"/>
                        </a:xfrm>
                        <a:prstGeom prst="bentConnector3">
                          <a:avLst>
                            <a:gd name="adj1" fmla="val -988"/>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560" o:spid="_x0000_s1026" type="#_x0000_t34" style="position:absolute;left:0;text-align:left;margin-left:229.85pt;margin-top:12.35pt;width:108.85pt;height:71.2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" adj="-213" strokecolor="black [3200]" strokeweight="2pt">
                <v:stroke endarrow="open"/>
                <v:shadow on="t" color="black" opacity="24903f" origin=",.5" offset="0,.55556mm"/>
              </v:shape>
            </w:pict>
          </mc:Fallback>
        </mc:AlternateContent>
      </w:r>
      <w:r w:rsidR="008429EC">
        <w:rPr>
          <w:noProof/>
          <w:lang w:eastAsia="en-US"/>
        </w:rPr>
        <mc:AlternateContent>
          <mc:Choice Requires="wps">
            <w:drawing>
              <wp:anchor distT="0" distB="0" distL="114300" distR="114300" simplePos="0" relativeHeight="251940864" behindDoc="0" locked="0" layoutInCell="1" allowOverlap="1" wp14:anchorId="2AAA3074" wp14:editId="5E1192E1">
                <wp:simplePos x="0" y="0"/>
                <wp:positionH relativeFrom="column">
                  <wp:posOffset>4466590</wp:posOffset>
                </wp:positionH>
                <wp:positionV relativeFrom="paragraph">
                  <wp:posOffset>160020</wp:posOffset>
                </wp:positionV>
                <wp:extent cx="0" cy="598805"/>
                <wp:effectExtent l="114300" t="19050" r="95250" b="86995"/>
                <wp:wrapNone/>
                <wp:docPr id="558" name="直線矢印コネクタ 558"/>
                <wp:cNvGraphicFramePr/>
                <a:graphic xmlns:a="http://schemas.openxmlformats.org/drawingml/2006/main">
                  <a:graphicData uri="http://schemas.microsoft.com/office/word/2010/wordprocessingShape">
                    <wps:wsp>
                      <wps:cNvCnPr/>
                      <wps:spPr>
                        <a:xfrm>
                          <a:off x="0" y="0"/>
                          <a:ext cx="0" cy="59880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直線矢印コネクタ 558" o:spid="_x0000_s1026" type="#_x0000_t32" style="position:absolute;left:0;text-align:left;margin-left:351.7pt;margin-top:12.6pt;width:0;height:47.15pt;z-index:251940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" strokecolor="black [3200]" strokeweight="2pt">
                <v:stroke endarrow="open"/>
                <v:shadow on="t" color="black" opacity="24903f" origin=",.5" offset="0,.55556mm"/>
              </v:shape>
            </w:pict>
          </mc:Fallback>
        </mc:AlternateContent>
      </w:r>
      <w:r w:rsidR="00655A1A">
        <w:rPr>
          <w:noProof/>
          <w:lang w:eastAsia="en-US"/>
        </w:rPr>
        <mc:AlternateContent>
          <mc:Choice Requires="wpg">
            <w:drawing>
              <wp:anchor distT="0" distB="0" distL="114300" distR="114300" simplePos="0" relativeHeight="251983872" behindDoc="0" locked="0" layoutInCell="1" allowOverlap="1" wp14:anchorId="633C992E" wp14:editId="26CD5294">
                <wp:simplePos x="0" y="0"/>
                <wp:positionH relativeFrom="column">
                  <wp:posOffset>1271270</wp:posOffset>
                </wp:positionH>
                <wp:positionV relativeFrom="paragraph">
                  <wp:posOffset>142875</wp:posOffset>
                </wp:positionV>
                <wp:extent cx="1381125" cy="452120"/>
                <wp:effectExtent l="38100" t="38100" r="85725" b="81280"/>
                <wp:wrapNone/>
                <wp:docPr id="605" name="グループ化 605"/>
                <wp:cNvGraphicFramePr/>
                <a:graphic xmlns:a="http://schemas.openxmlformats.org/drawingml/2006/main">
                  <a:graphicData uri="http://schemas.microsoft.com/office/word/2010/wordprocessingGroup">
                    <wpg:wgp>
                      <wpg:cNvGrpSpPr/>
                      <wpg:grpSpPr>
                        <a:xfrm>
                          <a:off x="0" y="0"/>
                          <a:ext cx="1381125" cy="452120"/>
                          <a:chOff x="0" y="0"/>
                          <a:chExt cx="4057651" cy="400051"/>
                        </a:xfrm>
                      </wpg:grpSpPr>
                      <wps:wsp>
                        <wps:cNvPr id="606" name="直線コネクタ 606"/>
                        <wps:cNvCnPr/>
                        <wps:spPr>
                          <a:xfrm flipV="1">
                            <a:off x="0" y="390525"/>
                            <a:ext cx="4047158" cy="4446"/>
                          </a:xfrm>
                          <a:prstGeom prst="line">
                            <a:avLst/>
                          </a:prstGeom>
                        </wps:spPr>
                        <wps:style>
                          <a:lnRef idx="2">
                            <a:schemeClr val="dk1"/>
                          </a:lnRef>
                          <a:fillRef idx="0">
                            <a:schemeClr val="dk1"/>
                          </a:fillRef>
                          <a:effectRef idx="1">
                            <a:schemeClr val="dk1"/>
                          </a:effectRef>
                          <a:fontRef idx="minor">
                            <a:schemeClr val="tx1"/>
                          </a:fontRef>
                        </wps:style>
                        <wps:bodyPr/>
                      </wps:wsp>
                      <wps:wsp>
                        <wps:cNvPr id="607" name="直線矢印コネクタ 607"/>
                        <wps:cNvCnPr/>
                        <wps:spPr>
                          <a:xfrm flipH="1" flipV="1">
                            <a:off x="4057650" y="0"/>
                            <a:ext cx="1" cy="400051"/>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グループ化 605" o:spid="_x0000_s1026" style="position:absolute;left:0;text-align:left;margin-left:100.1pt;margin-top:11.25pt;width:108.75pt;height:35.6pt;z-index:251983872;mso-width-relative:margin;mso-height-relative:margin" coordsize="40576,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">
                <v:line id="直線コネクタ 606" o:spid="_x0000_s1027" style="position:absolute;flip:y;visibility:visible;mso-wrap-style:square" from="0,3905" to="40471,3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ZAEcEAAADcAAAADwAAAGRycy9kb3ducmV2LnhtbESPzarCMBSE98J9h3AuuNNUhVKqUUQQ&#10;XAj+btwdmmPbe5uTkkStb28EweUwM98ws0VnGnEn52vLCkbDBARxYXXNpYLzaT3IQPiArLGxTAqe&#10;5GEx/+nNMNf2wQe6H0MpIoR9jgqqENpcSl9UZNAPbUscvat1BkOUrpTa4SPCTSPHSZJKgzXHhQpb&#10;WlVU/B9vRsHFNDtH2+e1mJxHe/SZ+8t2Tqn+b7ecggjUhW/4095oBWmSwvtMPAJy/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lkARwQAAANwAAAAPAAAAAAAAAAAAAAAA&#10;AKECAABkcnMvZG93bnJldi54bWxQSwUGAAAAAAQABAD5AAAAjwMAAAAA&#10;" strokecolor="black [3200]" strokeweight="2pt">
                  <v:shadow on="t" color="black" opacity="24903f" origin=",.5" offset="0,.55556mm"/>
                </v:line>
                <v:shape id="直線矢印コネクタ 607" o:spid="_x0000_s1028" type="#_x0000_t32" style="position:absolute;left:40576;width:0;height:400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yG3cYAAADcAAAADwAAAGRycy9kb3ducmV2LnhtbESPQWsCMRSE70L/Q3gFL1ITRe26NUop&#10;VKT2sraX3l43z93FzcuSpLr++6ZQ8DjMzDfMatPbVpzJh8axhslYgSAunWm40vD58fqQgQgR2WDr&#10;mDRcKcBmfTdYYW7chQs6H2IlEoRDjhrqGLtcylDWZDGMXUecvKPzFmOSvpLG4yXBbSunSi2kxYbT&#10;Qo0dvdRUng4/VsPX8X2utktvirfR8nu0L8qZzTKth/f98xOISH28hf/bO6NhoR7h70w6AnL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cht3GAAAA3AAAAA8AAAAAAAAA&#10;AAAAAAAAoQIAAGRycy9kb3ducmV2LnhtbFBLBQYAAAAABAAEAPkAAACUAwAAAAA=&#10;" strokecolor="black [3200]" strokeweight="2pt">
                  <v:stroke endarrow="open"/>
                  <v:shadow on="t" color="black" opacity="24903f" origin=",.5" offset="0,.55556mm"/>
                </v:shape>
              </v:group>
            </w:pict>
          </mc:Fallback>
        </mc:AlternateContent>
      </w:r>
    </w:p>
    <w:p w:rsidR="00655A1A" w:rsidRPr="009966DE" w:rsidRDefault="00655A1A" w:rsidP="00655A1A">
      <w:pPr>
        <w:rPr>
          <w:sz w:val="22"/>
        </w:rPr>
      </w:pPr>
      <w:r>
        <w:rPr>
          <w:noProof/>
          <w:lang w:eastAsia="en-US"/>
        </w:rPr>
        <mc:AlternateContent>
          <mc:Choice Requires="wps">
            <w:drawing>
              <wp:anchor distT="0" distB="0" distL="114300" distR="114300" simplePos="0" relativeHeight="251979776" behindDoc="0" locked="0" layoutInCell="1" allowOverlap="1" wp14:anchorId="2DE5BB94" wp14:editId="6159DF00">
                <wp:simplePos x="0" y="0"/>
                <wp:positionH relativeFrom="column">
                  <wp:posOffset>356235</wp:posOffset>
                </wp:positionH>
                <wp:positionV relativeFrom="paragraph">
                  <wp:posOffset>193675</wp:posOffset>
                </wp:positionV>
                <wp:extent cx="914400" cy="328930"/>
                <wp:effectExtent l="57150" t="38100" r="76200" b="90170"/>
                <wp:wrapNone/>
                <wp:docPr id="609" name="正方形/長方形 609"/>
                <wp:cNvGraphicFramePr/>
                <a:graphic xmlns:a="http://schemas.openxmlformats.org/drawingml/2006/main">
                  <a:graphicData uri="http://schemas.microsoft.com/office/word/2010/wordprocessingShape">
                    <wps:wsp>
                      <wps:cNvSpPr/>
                      <wps:spPr>
                        <a:xfrm>
                          <a:off x="0" y="0"/>
                          <a:ext cx="914400" cy="328930"/>
                        </a:xfrm>
                        <a:prstGeom prst="rect">
                          <a:avLst/>
                        </a:prstGeom>
                      </wps:spPr>
                      <wps:style>
                        <a:lnRef idx="1">
                          <a:schemeClr val="dk1"/>
                        </a:lnRef>
                        <a:fillRef idx="2">
                          <a:schemeClr val="dk1"/>
                        </a:fillRef>
                        <a:effectRef idx="1">
                          <a:schemeClr val="dk1"/>
                        </a:effectRef>
                        <a:fontRef idx="minor">
                          <a:schemeClr val="dk1"/>
                        </a:fontRef>
                      </wps:style>
                      <wps:txbx>
                        <w:txbxContent>
                          <w:p w:rsidR="00C47A08" w:rsidRPr="00640928" w:rsidRDefault="00C47A08" w:rsidP="00655A1A">
                            <w:pPr>
                              <w:jc w:val="center"/>
                              <w:rPr>
                                <w:sz w:val="22"/>
                              </w:rPr>
                            </w:pPr>
                            <w:r>
                              <w:rPr>
                                <w:rFonts w:hint="eastAsia"/>
                                <w:sz w:val="22"/>
                              </w:rPr>
                              <w:t>Scientists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anchor>
            </w:drawing>
          </mc:Choice>
          <mc:Fallback>
            <w:pict>
              <v:rect id="正方形/長方形 609" o:spid="_x0000_s1064" style="position:absolute;left:0;text-align:left;margin-left:28.05pt;margin-top:15.25pt;width:1in;height:25.9pt;z-index:25197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" fillcolor="gray [1616]" strokecolor="black [3040]">
                <v:fill color2="#d9d9d9 [496]" rotate="t" angle="180" colors="0 #bcbcbc;22938f #d0d0d0;1 #ededed" focus="100%" type="gradient"/>
                <v:shadow on="t" color="black" opacity="24903f" origin=",.5" offset="0,.55556mm"/>
                <v:textbox style="mso-fit-shape-to-text:t">
                  <w:txbxContent>
                    <w:p w:rsidR="00C47A08" w:rsidRPr="00640928" w:rsidRDefault="00C47A08" w:rsidP="00655A1A">
                      <w:pPr>
                        <w:jc w:val="center"/>
                        <w:rPr>
                          <w:sz w:val="22"/>
                        </w:rPr>
                      </w:pPr>
                      <w:r>
                        <w:rPr>
                          <w:rFonts w:hint="eastAsia"/>
                          <w:sz w:val="22"/>
                        </w:rPr>
                        <w:t>Scientists</w:t>
                      </w:r>
                    </w:p>
                  </w:txbxContent>
                </v:textbox>
              </v:rect>
            </w:pict>
          </mc:Fallback>
        </mc:AlternateContent>
      </w:r>
    </w:p>
    <w:p w:rsidR="00655A1A" w:rsidRPr="009966DE" w:rsidRDefault="006D51AF" w:rsidP="00655A1A">
      <w:pPr>
        <w:rPr>
          <w:sz w:val="22"/>
        </w:rPr>
      </w:pPr>
      <w:r>
        <w:rPr>
          <w:noProof/>
          <w:lang w:eastAsia="en-US"/>
        </w:rPr>
        <mc:AlternateContent>
          <mc:Choice Requires="wps">
            <w:drawing>
              <wp:anchor distT="0" distB="0" distL="114300" distR="114300" simplePos="0" relativeHeight="251987968" behindDoc="0" locked="0" layoutInCell="1" allowOverlap="1" wp14:anchorId="4FCCF2B8" wp14:editId="04885005">
                <wp:simplePos x="0" y="0"/>
                <wp:positionH relativeFrom="column">
                  <wp:posOffset>1283335</wp:posOffset>
                </wp:positionH>
                <wp:positionV relativeFrom="paragraph">
                  <wp:posOffset>151130</wp:posOffset>
                </wp:positionV>
                <wp:extent cx="854075" cy="328930"/>
                <wp:effectExtent l="0" t="0" r="0" b="0"/>
                <wp:wrapNone/>
                <wp:docPr id="6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328930"/>
                        </a:xfrm>
                        <a:prstGeom prst="rect">
                          <a:avLst/>
                        </a:prstGeom>
                        <a:noFill/>
                        <a:ln w="9525">
                          <a:noFill/>
                          <a:miter lim="800000"/>
                          <a:headEnd/>
                          <a:tailEnd/>
                        </a:ln>
                      </wps:spPr>
                      <wps:txbx>
                        <w:txbxContent>
                          <w:p w:rsidR="00C47A08" w:rsidRPr="006C0D59" w:rsidRDefault="00C47A08" w:rsidP="00655A1A">
                            <w:pPr>
                              <w:rPr>
                                <w:sz w:val="22"/>
                              </w:rPr>
                            </w:pPr>
                            <w:r>
                              <w:rPr>
                                <w:rFonts w:hint="eastAsia"/>
                                <w:sz w:val="22"/>
                              </w:rPr>
                              <w:t>Knowledge</w:t>
                            </w:r>
                          </w:p>
                        </w:txbxContent>
                      </wps:txbx>
                      <wps:bodyPr rot="0" vert="horz" wrap="square" lIns="91440" tIns="45720" rIns="91440" bIns="45720" anchor="t" anchorCtr="0">
                        <a:spAutoFit/>
                      </wps:bodyPr>
                    </wps:wsp>
                  </a:graphicData>
                </a:graphic>
              </wp:anchor>
            </w:drawing>
          </mc:Choice>
          <mc:Fallback>
            <w:pict>
              <v:shape id="_x0000_s1065" type="#_x0000_t202" style="position:absolute;left:0;text-align:left;margin-left:101.05pt;margin-top:11.9pt;width:67.25pt;height:25.9pt;z-index:25198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" filled="f" stroked="f">
                <v:textbox style="mso-fit-shape-to-text:t">
                  <w:txbxContent>
                    <w:p w:rsidR="00C47A08" w:rsidRPr="006C0D59" w:rsidRDefault="00C47A08" w:rsidP="00655A1A">
                      <w:pPr>
                        <w:rPr>
                          <w:sz w:val="22"/>
                        </w:rPr>
                      </w:pPr>
                      <w:r>
                        <w:rPr>
                          <w:rFonts w:hint="eastAsia"/>
                          <w:sz w:val="22"/>
                        </w:rPr>
                        <w:t>Knowledge</w:t>
                      </w:r>
                    </w:p>
                  </w:txbxContent>
                </v:textbox>
              </v:shape>
            </w:pict>
          </mc:Fallback>
        </mc:AlternateContent>
      </w:r>
      <w:r w:rsidR="000E3307">
        <w:rPr>
          <w:noProof/>
          <w:lang w:eastAsia="en-US"/>
        </w:rPr>
        <mc:AlternateContent>
          <mc:Choice Requires="wps">
            <w:drawing>
              <wp:anchor distT="0" distB="0" distL="114300" distR="114300" simplePos="0" relativeHeight="252132352" behindDoc="0" locked="0" layoutInCell="1" allowOverlap="1" wp14:anchorId="7C7274C1" wp14:editId="4DF5FF02">
                <wp:simplePos x="0" y="0"/>
                <wp:positionH relativeFrom="column">
                  <wp:posOffset>4033520</wp:posOffset>
                </wp:positionH>
                <wp:positionV relativeFrom="paragraph">
                  <wp:posOffset>71121</wp:posOffset>
                </wp:positionV>
                <wp:extent cx="333375" cy="186054"/>
                <wp:effectExtent l="0" t="0" r="28575" b="24130"/>
                <wp:wrapNone/>
                <wp:docPr id="18" name="直線コネクタ 18"/>
                <wp:cNvGraphicFramePr/>
                <a:graphic xmlns:a="http://schemas.openxmlformats.org/drawingml/2006/main">
                  <a:graphicData uri="http://schemas.microsoft.com/office/word/2010/wordprocessingShape">
                    <wps:wsp>
                      <wps:cNvCnPr/>
                      <wps:spPr>
                        <a:xfrm flipV="1">
                          <a:off x="0" y="0"/>
                          <a:ext cx="333375" cy="18605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8" o:spid="_x0000_s1026" style="position:absolute;left:0;text-align:left;flip:y;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7.6pt,5.6pt" to="343.8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" strokecolor="black [3040]"/>
            </w:pict>
          </mc:Fallback>
        </mc:AlternateContent>
      </w:r>
      <w:r w:rsidR="000E3307">
        <w:rPr>
          <w:noProof/>
          <w:lang w:eastAsia="en-US"/>
        </w:rPr>
        <mc:AlternateContent>
          <mc:Choice Requires="wps">
            <w:drawing>
              <wp:anchor distT="0" distB="0" distL="114300" distR="114300" simplePos="0" relativeHeight="252134400" behindDoc="0" locked="0" layoutInCell="1" allowOverlap="1" wp14:anchorId="7144C2F8" wp14:editId="75F89CBA">
                <wp:simplePos x="0" y="0"/>
                <wp:positionH relativeFrom="column">
                  <wp:posOffset>3004820</wp:posOffset>
                </wp:positionH>
                <wp:positionV relativeFrom="paragraph">
                  <wp:posOffset>66675</wp:posOffset>
                </wp:positionV>
                <wp:extent cx="247650" cy="190500"/>
                <wp:effectExtent l="0" t="0" r="19050" b="19050"/>
                <wp:wrapNone/>
                <wp:docPr id="27" name="直線コネクタ 27"/>
                <wp:cNvGraphicFramePr/>
                <a:graphic xmlns:a="http://schemas.openxmlformats.org/drawingml/2006/main">
                  <a:graphicData uri="http://schemas.microsoft.com/office/word/2010/wordprocessingShape">
                    <wps:wsp>
                      <wps:cNvCnPr/>
                      <wps:spPr>
                        <a:xfrm>
                          <a:off x="0" y="0"/>
                          <a:ext cx="247650" cy="190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7" o:spid="_x0000_s1026" style="position:absolute;left:0;text-align:lef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6pt,5.25pt" to="256.1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" strokecolor="black [3040]"/>
            </w:pict>
          </mc:Fallback>
        </mc:AlternateContent>
      </w:r>
      <w:r w:rsidR="000E3307">
        <w:rPr>
          <w:noProof/>
          <w:lang w:eastAsia="en-US"/>
        </w:rPr>
        <mc:AlternateContent>
          <mc:Choice Requires="wps">
            <w:drawing>
              <wp:anchor distT="0" distB="0" distL="114300" distR="114300" simplePos="0" relativeHeight="252130304" behindDoc="0" locked="0" layoutInCell="1" allowOverlap="1" wp14:anchorId="5DA1767E" wp14:editId="164BA168">
                <wp:simplePos x="0" y="0"/>
                <wp:positionH relativeFrom="column">
                  <wp:posOffset>3195320</wp:posOffset>
                </wp:positionH>
                <wp:positionV relativeFrom="paragraph">
                  <wp:posOffset>74930</wp:posOffset>
                </wp:positionV>
                <wp:extent cx="668020" cy="557530"/>
                <wp:effectExtent l="0" t="0" r="0" b="0"/>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 cy="557530"/>
                        </a:xfrm>
                        <a:prstGeom prst="rect">
                          <a:avLst/>
                        </a:prstGeom>
                        <a:noFill/>
                        <a:ln w="9525">
                          <a:noFill/>
                          <a:miter lim="800000"/>
                          <a:headEnd/>
                          <a:tailEnd/>
                        </a:ln>
                      </wps:spPr>
                      <wps:txbx>
                        <w:txbxContent>
                          <w:p w:rsidR="00C47A08" w:rsidRPr="003E6B16" w:rsidRDefault="00C47A08" w:rsidP="000E3307">
                            <w:pPr>
                              <w:rPr>
                                <w:i/>
                                <w:color w:val="FF0000"/>
                                <w:sz w:val="22"/>
                              </w:rPr>
                            </w:pPr>
                            <w:r>
                              <w:rPr>
                                <w:rFonts w:hint="eastAsia"/>
                                <w:i/>
                                <w:color w:val="FF0000"/>
                                <w:sz w:val="22"/>
                              </w:rPr>
                              <w:t>Plant Status</w:t>
                            </w:r>
                          </w:p>
                        </w:txbxContent>
                      </wps:txbx>
                      <wps:bodyPr rot="0" vert="horz" wrap="none" lIns="91440" tIns="45720" rIns="91440" bIns="45720" anchor="t" anchorCtr="0">
                        <a:spAutoFit/>
                      </wps:bodyPr>
                    </wps:wsp>
                  </a:graphicData>
                </a:graphic>
              </wp:anchor>
            </w:drawing>
          </mc:Choice>
          <mc:Fallback>
            <w:pict>
              <v:shape id="_x0000_s1066" type="#_x0000_t202" style="position:absolute;left:0;text-align:left;margin-left:251.6pt;margin-top:5.9pt;width:52.6pt;height:43.9pt;z-index:2521303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" filled="f" stroked="f">
                <v:textbox style="mso-fit-shape-to-text:t">
                  <w:txbxContent>
                    <w:p w:rsidR="00C47A08" w:rsidRPr="003E6B16" w:rsidRDefault="00C47A08" w:rsidP="000E3307">
                      <w:pPr>
                        <w:rPr>
                          <w:i/>
                          <w:color w:val="FF0000"/>
                          <w:sz w:val="22"/>
                        </w:rPr>
                      </w:pPr>
                      <w:r>
                        <w:rPr>
                          <w:rFonts w:hint="eastAsia"/>
                          <w:i/>
                          <w:color w:val="FF0000"/>
                          <w:sz w:val="22"/>
                        </w:rPr>
                        <w:t>Plant Status</w:t>
                      </w:r>
                    </w:p>
                  </w:txbxContent>
                </v:textbox>
              </v:shape>
            </w:pict>
          </mc:Fallback>
        </mc:AlternateContent>
      </w:r>
    </w:p>
    <w:p w:rsidR="00655A1A" w:rsidRPr="009966DE" w:rsidRDefault="006D51AF" w:rsidP="00655A1A">
      <w:pPr>
        <w:rPr>
          <w:sz w:val="22"/>
        </w:rPr>
      </w:pPr>
      <w:r>
        <w:rPr>
          <w:noProof/>
          <w:lang w:eastAsia="en-US"/>
        </w:rPr>
        <mc:AlternateContent>
          <mc:Choice Requires="wps">
            <w:drawing>
              <wp:anchor distT="0" distB="0" distL="114300" distR="114300" simplePos="0" relativeHeight="252150784" behindDoc="0" locked="0" layoutInCell="1" allowOverlap="1" wp14:anchorId="6E7BE041" wp14:editId="215716C6">
                <wp:simplePos x="0" y="0"/>
                <wp:positionH relativeFrom="column">
                  <wp:posOffset>2109470</wp:posOffset>
                </wp:positionH>
                <wp:positionV relativeFrom="paragraph">
                  <wp:posOffset>71120</wp:posOffset>
                </wp:positionV>
                <wp:extent cx="685800" cy="328930"/>
                <wp:effectExtent l="0" t="0" r="0" b="0"/>
                <wp:wrapNone/>
                <wp:docPr id="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28930"/>
                        </a:xfrm>
                        <a:prstGeom prst="rect">
                          <a:avLst/>
                        </a:prstGeom>
                        <a:noFill/>
                        <a:ln w="9525">
                          <a:noFill/>
                          <a:miter lim="800000"/>
                          <a:headEnd/>
                          <a:tailEnd/>
                        </a:ln>
                      </wps:spPr>
                      <wps:txbx>
                        <w:txbxContent>
                          <w:p w:rsidR="00C47A08" w:rsidRPr="006C0D59" w:rsidRDefault="00C47A08" w:rsidP="006D51AF">
                            <w:pPr>
                              <w:rPr>
                                <w:sz w:val="22"/>
                              </w:rPr>
                            </w:pPr>
                            <w:r>
                              <w:rPr>
                                <w:rFonts w:hint="eastAsia"/>
                                <w:sz w:val="22"/>
                              </w:rPr>
                              <w:t>Request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left:0;text-align:left;margin-left:166.1pt;margin-top:5.6pt;width:54pt;height:25.9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" filled="f" stroked="f">
                <v:textbox style="mso-fit-shape-to-text:t">
                  <w:txbxContent>
                    <w:p w:rsidR="00C47A08" w:rsidRPr="006C0D59" w:rsidRDefault="00C47A08" w:rsidP="006D51AF">
                      <w:pPr>
                        <w:rPr>
                          <w:sz w:val="22"/>
                        </w:rPr>
                      </w:pPr>
                      <w:r>
                        <w:rPr>
                          <w:rFonts w:hint="eastAsia"/>
                          <w:sz w:val="22"/>
                        </w:rPr>
                        <w:t>Request</w:t>
                      </w:r>
                    </w:p>
                  </w:txbxContent>
                </v:textbox>
              </v:shape>
            </w:pict>
          </mc:Fallback>
        </mc:AlternateContent>
      </w:r>
    </w:p>
    <w:p w:rsidR="00655A1A" w:rsidRPr="009966DE" w:rsidRDefault="006D51AF" w:rsidP="00655A1A">
      <w:pPr>
        <w:rPr>
          <w:sz w:val="22"/>
        </w:rPr>
      </w:pPr>
      <w:r>
        <w:rPr>
          <w:noProof/>
          <w:lang w:eastAsia="en-US"/>
        </w:rPr>
        <mc:AlternateContent>
          <mc:Choice Requires="wps">
            <w:drawing>
              <wp:anchor distT="0" distB="0" distL="114300" distR="114300" simplePos="0" relativeHeight="252154880" behindDoc="0" locked="0" layoutInCell="1" allowOverlap="1" wp14:anchorId="251178D5" wp14:editId="2A55411F">
                <wp:simplePos x="0" y="0"/>
                <wp:positionH relativeFrom="column">
                  <wp:posOffset>2909570</wp:posOffset>
                </wp:positionH>
                <wp:positionV relativeFrom="paragraph">
                  <wp:posOffset>147320</wp:posOffset>
                </wp:positionV>
                <wp:extent cx="95250" cy="281305"/>
                <wp:effectExtent l="0" t="0" r="19050" b="23495"/>
                <wp:wrapNone/>
                <wp:docPr id="39" name="直線コネクタ 39"/>
                <wp:cNvGraphicFramePr/>
                <a:graphic xmlns:a="http://schemas.openxmlformats.org/drawingml/2006/main">
                  <a:graphicData uri="http://schemas.microsoft.com/office/word/2010/wordprocessingShape">
                    <wps:wsp>
                      <wps:cNvCnPr/>
                      <wps:spPr>
                        <a:xfrm flipH="1">
                          <a:off x="0" y="0"/>
                          <a:ext cx="95250" cy="2813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39" o:spid="_x0000_s1026" style="position:absolute;left:0;text-align:left;flip:x;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1pt,11.6pt" to="236.6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" strokecolor="black [3040]"/>
            </w:pict>
          </mc:Fallback>
        </mc:AlternateContent>
      </w:r>
      <w:r w:rsidR="000E3307">
        <w:rPr>
          <w:noProof/>
          <w:lang w:eastAsia="en-US"/>
        </w:rPr>
        <mc:AlternateContent>
          <mc:Choice Requires="wps">
            <w:drawing>
              <wp:anchor distT="0" distB="0" distL="114300" distR="114300" simplePos="0" relativeHeight="252128256" behindDoc="0" locked="0" layoutInCell="1" allowOverlap="1" wp14:anchorId="23B00F84" wp14:editId="344FF8D8">
                <wp:simplePos x="0" y="0"/>
                <wp:positionH relativeFrom="column">
                  <wp:posOffset>3004820</wp:posOffset>
                </wp:positionH>
                <wp:positionV relativeFrom="paragraph">
                  <wp:posOffset>33020</wp:posOffset>
                </wp:positionV>
                <wp:extent cx="1295400" cy="0"/>
                <wp:effectExtent l="38100" t="38100" r="57150" b="95250"/>
                <wp:wrapNone/>
                <wp:docPr id="15" name="直線矢印コネクタ 15"/>
                <wp:cNvGraphicFramePr/>
                <a:graphic xmlns:a="http://schemas.openxmlformats.org/drawingml/2006/main">
                  <a:graphicData uri="http://schemas.microsoft.com/office/word/2010/wordprocessingShape">
                    <wps:wsp>
                      <wps:cNvCnPr/>
                      <wps:spPr>
                        <a:xfrm>
                          <a:off x="0" y="0"/>
                          <a:ext cx="1295400" cy="0"/>
                        </a:xfrm>
                        <a:prstGeom prst="straightConnector1">
                          <a:avLst/>
                        </a:prstGeom>
                        <a:ln>
                          <a:tailEnd type="non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15" o:spid="_x0000_s1026" type="#_x0000_t32" style="position:absolute;left:0;text-align:left;margin-left:236.6pt;margin-top:2.6pt;width:102pt;height:0;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" strokecolor="black [3200]" strokeweight="2pt">
                <v:shadow on="t" color="black" opacity="24903f" origin=",.5" offset="0,.55556mm"/>
              </v:shape>
            </w:pict>
          </mc:Fallback>
        </mc:AlternateContent>
      </w:r>
      <w:r w:rsidR="00655A1A">
        <w:rPr>
          <w:noProof/>
          <w:lang w:eastAsia="en-US"/>
        </w:rPr>
        <mc:AlternateContent>
          <mc:Choice Requires="wps">
            <w:drawing>
              <wp:anchor distT="0" distB="0" distL="114300" distR="114300" simplePos="0" relativeHeight="251993088" behindDoc="0" locked="0" layoutInCell="1" allowOverlap="1" wp14:anchorId="7B0A51A7" wp14:editId="55EB760B">
                <wp:simplePos x="0" y="0"/>
                <wp:positionH relativeFrom="column">
                  <wp:posOffset>7510145</wp:posOffset>
                </wp:positionH>
                <wp:positionV relativeFrom="paragraph">
                  <wp:posOffset>149860</wp:posOffset>
                </wp:positionV>
                <wp:extent cx="730885" cy="338455"/>
                <wp:effectExtent l="0" t="0" r="12065" b="21590"/>
                <wp:wrapNone/>
                <wp:docPr id="615" name="角丸四角形 615"/>
                <wp:cNvGraphicFramePr/>
                <a:graphic xmlns:a="http://schemas.openxmlformats.org/drawingml/2006/main">
                  <a:graphicData uri="http://schemas.microsoft.com/office/word/2010/wordprocessingShape">
                    <wps:wsp>
                      <wps:cNvSpPr/>
                      <wps:spPr>
                        <a:xfrm>
                          <a:off x="0" y="0"/>
                          <a:ext cx="730885" cy="338455"/>
                        </a:xfrm>
                        <a:prstGeom prst="roundRect">
                          <a:avLst/>
                        </a:prstGeom>
                      </wps:spPr>
                      <wps:style>
                        <a:lnRef idx="2">
                          <a:schemeClr val="dk1">
                            <a:shade val="50000"/>
                          </a:schemeClr>
                        </a:lnRef>
                        <a:fillRef idx="1">
                          <a:schemeClr val="dk1"/>
                        </a:fillRef>
                        <a:effectRef idx="0">
                          <a:schemeClr val="dk1"/>
                        </a:effectRef>
                        <a:fontRef idx="minor">
                          <a:schemeClr val="lt1"/>
                        </a:fontRef>
                      </wps:style>
                      <wps:txbx>
                        <w:txbxContent>
                          <w:p w:rsidR="00C47A08" w:rsidRDefault="00C47A08" w:rsidP="00655A1A">
                            <w:pPr>
                              <w:jc w:val="center"/>
                            </w:pPr>
                            <w:r>
                              <w:rPr>
                                <w:rFonts w:hint="eastAsia"/>
                              </w:rPr>
                              <w:t>Fukushima</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id="角丸四角形 615" o:spid="_x0000_s1068" style="position:absolute;left:0;text-align:left;margin-left:591.35pt;margin-top:11.8pt;width:57.55pt;height:26.6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" fillcolor="black [3200]" strokecolor="black [1600]" strokeweight="2pt">
                <v:textbox style="mso-fit-shape-to-text:t" inset="1mm,1mm,1mm,1mm">
                  <w:txbxContent>
                    <w:p w:rsidR="00C47A08" w:rsidRDefault="00C47A08" w:rsidP="00655A1A">
                      <w:pPr>
                        <w:jc w:val="center"/>
                      </w:pPr>
                      <w:r>
                        <w:rPr>
                          <w:rFonts w:hint="eastAsia"/>
                        </w:rPr>
                        <w:t>Fukushima</w:t>
                      </w:r>
                    </w:p>
                  </w:txbxContent>
                </v:textbox>
              </v:roundrect>
            </w:pict>
          </mc:Fallback>
        </mc:AlternateContent>
      </w:r>
      <w:r w:rsidR="00655A1A">
        <w:rPr>
          <w:noProof/>
          <w:lang w:eastAsia="en-US"/>
        </w:rPr>
        <mc:AlternateContent>
          <mc:Choice Requires="wps">
            <w:drawing>
              <wp:anchor distT="0" distB="0" distL="114300" distR="114300" simplePos="0" relativeHeight="251980800" behindDoc="0" locked="0" layoutInCell="1" allowOverlap="1" wp14:anchorId="451C5FEF" wp14:editId="6C9928CA">
                <wp:simplePos x="0" y="0"/>
                <wp:positionH relativeFrom="column">
                  <wp:posOffset>356235</wp:posOffset>
                </wp:positionH>
                <wp:positionV relativeFrom="paragraph">
                  <wp:posOffset>100966</wp:posOffset>
                </wp:positionV>
                <wp:extent cx="1134745" cy="328930"/>
                <wp:effectExtent l="57150" t="38100" r="84455" b="90170"/>
                <wp:wrapNone/>
                <wp:docPr id="616" name="正方形/長方形 616"/>
                <wp:cNvGraphicFramePr/>
                <a:graphic xmlns:a="http://schemas.openxmlformats.org/drawingml/2006/main">
                  <a:graphicData uri="http://schemas.microsoft.com/office/word/2010/wordprocessingShape">
                    <wps:wsp>
                      <wps:cNvSpPr/>
                      <wps:spPr>
                        <a:xfrm>
                          <a:off x="0" y="0"/>
                          <a:ext cx="1134745" cy="328930"/>
                        </a:xfrm>
                        <a:prstGeom prst="rect">
                          <a:avLst/>
                        </a:prstGeom>
                      </wps:spPr>
                      <wps:style>
                        <a:lnRef idx="1">
                          <a:schemeClr val="dk1"/>
                        </a:lnRef>
                        <a:fillRef idx="2">
                          <a:schemeClr val="dk1"/>
                        </a:fillRef>
                        <a:effectRef idx="1">
                          <a:schemeClr val="dk1"/>
                        </a:effectRef>
                        <a:fontRef idx="minor">
                          <a:schemeClr val="dk1"/>
                        </a:fontRef>
                      </wps:style>
                      <wps:txbx>
                        <w:txbxContent>
                          <w:p w:rsidR="00C47A08" w:rsidRPr="00640928" w:rsidRDefault="00C47A08" w:rsidP="00655A1A">
                            <w:pPr>
                              <w:jc w:val="center"/>
                              <w:rPr>
                                <w:sz w:val="22"/>
                              </w:rPr>
                            </w:pPr>
                            <w:r>
                              <w:rPr>
                                <w:rFonts w:hint="eastAsia"/>
                                <w:sz w:val="22"/>
                              </w:rPr>
                              <w:t>General Electric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rect id="正方形/長方形 616" o:spid="_x0000_s1069" style="position:absolute;left:0;text-align:left;margin-left:28.05pt;margin-top:7.95pt;width:89.35pt;height:25.9pt;z-index:25198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" fillcolor="gray [1616]" strokecolor="black [3040]">
                <v:fill color2="#d9d9d9 [496]" rotate="t" angle="180" colors="0 #bcbcbc;22938f #d0d0d0;1 #ededed" focus="100%" type="gradient"/>
                <v:shadow on="t" color="black" opacity="24903f" origin=",.5" offset="0,.55556mm"/>
                <v:textbox style="mso-fit-shape-to-text:t">
                  <w:txbxContent>
                    <w:p w:rsidR="00C47A08" w:rsidRPr="00640928" w:rsidRDefault="00C47A08" w:rsidP="00655A1A">
                      <w:pPr>
                        <w:jc w:val="center"/>
                        <w:rPr>
                          <w:sz w:val="22"/>
                        </w:rPr>
                      </w:pPr>
                      <w:r>
                        <w:rPr>
                          <w:rFonts w:hint="eastAsia"/>
                          <w:sz w:val="22"/>
                        </w:rPr>
                        <w:t>General Electric</w:t>
                      </w:r>
                    </w:p>
                  </w:txbxContent>
                </v:textbox>
              </v:rect>
            </w:pict>
          </mc:Fallback>
        </mc:AlternateContent>
      </w:r>
    </w:p>
    <w:p w:rsidR="00655A1A" w:rsidRPr="009966DE" w:rsidRDefault="006D51AF" w:rsidP="00655A1A">
      <w:pPr>
        <w:rPr>
          <w:sz w:val="22"/>
        </w:rPr>
      </w:pPr>
      <w:r>
        <w:rPr>
          <w:noProof/>
          <w:lang w:eastAsia="en-US"/>
        </w:rPr>
        <mc:AlternateContent>
          <mc:Choice Requires="wps">
            <w:drawing>
              <wp:anchor distT="0" distB="0" distL="114300" distR="114300" simplePos="0" relativeHeight="251943936" behindDoc="0" locked="0" layoutInCell="1" allowOverlap="1" wp14:anchorId="4ABECCD6" wp14:editId="14C50689">
                <wp:simplePos x="0" y="0"/>
                <wp:positionH relativeFrom="column">
                  <wp:posOffset>2633345</wp:posOffset>
                </wp:positionH>
                <wp:positionV relativeFrom="paragraph">
                  <wp:posOffset>147320</wp:posOffset>
                </wp:positionV>
                <wp:extent cx="619125" cy="328930"/>
                <wp:effectExtent l="0" t="0" r="0" b="0"/>
                <wp:wrapNone/>
                <wp:docPr id="5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328930"/>
                        </a:xfrm>
                        <a:prstGeom prst="rect">
                          <a:avLst/>
                        </a:prstGeom>
                        <a:noFill/>
                        <a:ln w="9525">
                          <a:noFill/>
                          <a:miter lim="800000"/>
                          <a:headEnd/>
                          <a:tailEnd/>
                        </a:ln>
                      </wps:spPr>
                      <wps:txbx>
                        <w:txbxContent>
                          <w:p w:rsidR="00C47A08" w:rsidRPr="006C0D59" w:rsidRDefault="00C47A08" w:rsidP="008D05CA">
                            <w:pPr>
                              <w:spacing w:line="-280" w:lineRule="auto"/>
                              <w:rPr>
                                <w:sz w:val="22"/>
                              </w:rPr>
                            </w:pPr>
                            <w:r>
                              <w:rPr>
                                <w:rFonts w:hint="eastAsia"/>
                                <w:sz w:val="22"/>
                              </w:rPr>
                              <w:t>Update</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1070" type="#_x0000_t202" style="position:absolute;left:0;text-align:left;margin-left:207.35pt;margin-top:11.6pt;width:48.75pt;height:25.9pt;z-index:251943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" filled="f" stroked="f">
                <v:textbox style="mso-fit-shape-to-text:t">
                  <w:txbxContent>
                    <w:p w:rsidR="00C47A08" w:rsidRPr="006C0D59" w:rsidRDefault="00C47A08" w:rsidP="008D05CA">
                      <w:pPr>
                        <w:spacing w:line="-280" w:lineRule="auto"/>
                        <w:rPr>
                          <w:sz w:val="22"/>
                        </w:rPr>
                      </w:pPr>
                      <w:r>
                        <w:rPr>
                          <w:rFonts w:hint="eastAsia"/>
                          <w:sz w:val="22"/>
                        </w:rPr>
                        <w:t>Update</w:t>
                      </w:r>
                    </w:p>
                  </w:txbxContent>
                </v:textbox>
              </v:shape>
            </w:pict>
          </mc:Fallback>
        </mc:AlternateContent>
      </w:r>
      <w:r w:rsidR="00AB0954">
        <w:rPr>
          <w:noProof/>
          <w:lang w:eastAsia="en-US"/>
        </w:rPr>
        <mc:AlternateContent>
          <mc:Choice Requires="wps">
            <w:drawing>
              <wp:anchor distT="0" distB="0" distL="114300" distR="114300" simplePos="0" relativeHeight="251982848" behindDoc="0" locked="0" layoutInCell="1" allowOverlap="1" wp14:anchorId="6598729C" wp14:editId="2471B765">
                <wp:simplePos x="0" y="0"/>
                <wp:positionH relativeFrom="column">
                  <wp:posOffset>1490345</wp:posOffset>
                </wp:positionH>
                <wp:positionV relativeFrom="paragraph">
                  <wp:posOffset>33020</wp:posOffset>
                </wp:positionV>
                <wp:extent cx="1143000" cy="328930"/>
                <wp:effectExtent l="0" t="0" r="0" b="0"/>
                <wp:wrapNone/>
                <wp:docPr id="6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28930"/>
                        </a:xfrm>
                        <a:prstGeom prst="rect">
                          <a:avLst/>
                        </a:prstGeom>
                        <a:noFill/>
                        <a:ln w="9525">
                          <a:noFill/>
                          <a:miter lim="800000"/>
                          <a:headEnd/>
                          <a:tailEnd/>
                        </a:ln>
                      </wps:spPr>
                      <wps:txbx>
                        <w:txbxContent>
                          <w:p w:rsidR="00C47A08" w:rsidRPr="006C0D59" w:rsidRDefault="00C47A08" w:rsidP="00655A1A">
                            <w:pPr>
                              <w:rPr>
                                <w:sz w:val="22"/>
                              </w:rPr>
                            </w:pPr>
                            <w:r>
                              <w:rPr>
                                <w:rFonts w:hint="eastAsia"/>
                                <w:sz w:val="22"/>
                              </w:rPr>
                              <w:t>Design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left:0;text-align:left;margin-left:117.35pt;margin-top:2.6pt;width:90pt;height:25.9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" filled="f" stroked="f">
                <v:textbox style="mso-fit-shape-to-text:t">
                  <w:txbxContent>
                    <w:p w:rsidR="00C47A08" w:rsidRPr="006C0D59" w:rsidRDefault="00C47A08" w:rsidP="00655A1A">
                      <w:pPr>
                        <w:rPr>
                          <w:sz w:val="22"/>
                        </w:rPr>
                      </w:pPr>
                      <w:r>
                        <w:rPr>
                          <w:rFonts w:hint="eastAsia"/>
                          <w:sz w:val="22"/>
                        </w:rPr>
                        <w:t>Design</w:t>
                      </w:r>
                    </w:p>
                  </w:txbxContent>
                </v:textbox>
              </v:shape>
            </w:pict>
          </mc:Fallback>
        </mc:AlternateContent>
      </w:r>
      <w:r w:rsidR="00655A1A">
        <w:rPr>
          <w:noProof/>
          <w:lang w:eastAsia="en-US"/>
        </w:rPr>
        <mc:AlternateContent>
          <mc:Choice Requires="wps">
            <w:drawing>
              <wp:anchor distT="0" distB="0" distL="114300" distR="114300" simplePos="0" relativeHeight="251981824" behindDoc="0" locked="0" layoutInCell="1" allowOverlap="1" wp14:anchorId="399566AC" wp14:editId="3390AB2D">
                <wp:simplePos x="0" y="0"/>
                <wp:positionH relativeFrom="column">
                  <wp:posOffset>1490345</wp:posOffset>
                </wp:positionH>
                <wp:positionV relativeFrom="paragraph">
                  <wp:posOffset>33020</wp:posOffset>
                </wp:positionV>
                <wp:extent cx="2811146" cy="0"/>
                <wp:effectExtent l="0" t="76200" r="27305" b="152400"/>
                <wp:wrapNone/>
                <wp:docPr id="617" name="直線矢印コネクタ 617"/>
                <wp:cNvGraphicFramePr/>
                <a:graphic xmlns:a="http://schemas.openxmlformats.org/drawingml/2006/main">
                  <a:graphicData uri="http://schemas.microsoft.com/office/word/2010/wordprocessingShape">
                    <wps:wsp>
                      <wps:cNvCnPr/>
                      <wps:spPr>
                        <a:xfrm>
                          <a:off x="0" y="0"/>
                          <a:ext cx="2811146" cy="0"/>
                        </a:xfrm>
                        <a:prstGeom prst="straightConnector1">
                          <a:avLst/>
                        </a:prstGeom>
                        <a:ln>
                          <a:prstDash val="solid"/>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id="直線矢印コネクタ 617" o:spid="_x0000_s1026" type="#_x0000_t32" style="position:absolute;left:0;text-align:left;margin-left:117.35pt;margin-top:2.6pt;width:221.35pt;height:0;z-index:25198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" strokecolor="black [3200]" strokeweight="2pt">
                <v:stroke endarrow="open"/>
                <v:shadow on="t" color="black" opacity="24903f" origin=",.5" offset="0,.55556mm"/>
              </v:shape>
            </w:pict>
          </mc:Fallback>
        </mc:AlternateContent>
      </w:r>
    </w:p>
    <w:p w:rsidR="00655A1A" w:rsidRDefault="00655A1A" w:rsidP="00655A1A">
      <w:pPr>
        <w:rPr>
          <w:sz w:val="22"/>
        </w:rPr>
      </w:pPr>
      <w:r w:rsidRPr="003D0DFA">
        <w:rPr>
          <w:noProof/>
          <w:sz w:val="22"/>
          <w:lang w:eastAsia="en-US"/>
        </w:rPr>
        <mc:AlternateContent>
          <mc:Choice Requires="wps">
            <w:drawing>
              <wp:anchor distT="0" distB="0" distL="114300" distR="114300" simplePos="0" relativeHeight="251991040" behindDoc="0" locked="0" layoutInCell="1" allowOverlap="1" wp14:anchorId="5003BD41" wp14:editId="3A8053A2">
                <wp:simplePos x="0" y="0"/>
                <wp:positionH relativeFrom="column">
                  <wp:posOffset>5555615</wp:posOffset>
                </wp:positionH>
                <wp:positionV relativeFrom="paragraph">
                  <wp:posOffset>135255</wp:posOffset>
                </wp:positionV>
                <wp:extent cx="668020" cy="557530"/>
                <wp:effectExtent l="0" t="0" r="0" b="0"/>
                <wp:wrapNone/>
                <wp:docPr id="6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 cy="557530"/>
                        </a:xfrm>
                        <a:prstGeom prst="rect">
                          <a:avLst/>
                        </a:prstGeom>
                        <a:noFill/>
                        <a:ln w="9525">
                          <a:noFill/>
                          <a:miter lim="800000"/>
                          <a:headEnd/>
                          <a:tailEnd/>
                        </a:ln>
                      </wps:spPr>
                      <wps:txbx>
                        <w:txbxContent>
                          <w:p w:rsidR="00C47A08" w:rsidRPr="00680922" w:rsidRDefault="00C47A08" w:rsidP="00655A1A">
                            <w:pPr>
                              <w:rPr>
                                <w:i/>
                                <w:sz w:val="22"/>
                              </w:rPr>
                            </w:pPr>
                            <w:r w:rsidRPr="00C27533">
                              <w:rPr>
                                <w:rFonts w:hint="eastAsia"/>
                                <w:sz w:val="22"/>
                              </w:rPr>
                              <w:t xml:space="preserve">[Note] </w:t>
                            </w:r>
                            <w:r w:rsidRPr="003E6B16">
                              <w:rPr>
                                <w:rFonts w:hint="eastAsia"/>
                                <w:i/>
                                <w:color w:val="FF0000"/>
                                <w:sz w:val="22"/>
                              </w:rPr>
                              <w:t>Italics</w:t>
                            </w:r>
                            <w:r w:rsidRPr="003E6B16">
                              <w:rPr>
                                <w:rFonts w:hint="eastAsia"/>
                                <w:color w:val="FF0000"/>
                                <w:sz w:val="22"/>
                              </w:rPr>
                              <w:t xml:space="preserve"> </w:t>
                            </w:r>
                            <w:r w:rsidRPr="00C27533">
                              <w:rPr>
                                <w:rFonts w:hint="eastAsia"/>
                                <w:sz w:val="22"/>
                              </w:rPr>
                              <w:t xml:space="preserve">stand for </w:t>
                            </w:r>
                            <w:r>
                              <w:rPr>
                                <w:rFonts w:hint="eastAsia"/>
                                <w:sz w:val="22"/>
                              </w:rPr>
                              <w:t>emergency response.</w:t>
                            </w:r>
                          </w:p>
                        </w:txbxContent>
                      </wps:txbx>
                      <wps:bodyPr rot="0" vert="horz" wrap="none" lIns="91440" tIns="45720" rIns="91440" bIns="45720" anchor="t" anchorCtr="0">
                        <a:spAutoFit/>
                      </wps:bodyPr>
                    </wps:wsp>
                  </a:graphicData>
                </a:graphic>
              </wp:anchor>
            </w:drawing>
          </mc:Choice>
          <mc:Fallback>
            <w:pict>
              <v:shape id="_x0000_s1072" type="#_x0000_t202" style="position:absolute;left:0;text-align:left;margin-left:437.45pt;margin-top:10.65pt;width:52.6pt;height:43.9pt;z-index:2519910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" filled="f" stroked="f">
                <v:textbox style="mso-fit-shape-to-text:t">
                  <w:txbxContent>
                    <w:p w:rsidR="00C47A08" w:rsidRPr="00680922" w:rsidRDefault="00C47A08" w:rsidP="00655A1A">
                      <w:pPr>
                        <w:rPr>
                          <w:i/>
                          <w:sz w:val="22"/>
                        </w:rPr>
                      </w:pPr>
                      <w:r w:rsidRPr="00C27533">
                        <w:rPr>
                          <w:rFonts w:hint="eastAsia"/>
                          <w:sz w:val="22"/>
                        </w:rPr>
                        <w:t xml:space="preserve">[Note] </w:t>
                      </w:r>
                      <w:r w:rsidRPr="003E6B16">
                        <w:rPr>
                          <w:rFonts w:hint="eastAsia"/>
                          <w:i/>
                          <w:color w:val="FF0000"/>
                          <w:sz w:val="22"/>
                        </w:rPr>
                        <w:t>Italics</w:t>
                      </w:r>
                      <w:r w:rsidRPr="003E6B16">
                        <w:rPr>
                          <w:rFonts w:hint="eastAsia"/>
                          <w:color w:val="FF0000"/>
                          <w:sz w:val="22"/>
                        </w:rPr>
                        <w:t xml:space="preserve"> </w:t>
                      </w:r>
                      <w:r w:rsidRPr="00C27533">
                        <w:rPr>
                          <w:rFonts w:hint="eastAsia"/>
                          <w:sz w:val="22"/>
                        </w:rPr>
                        <w:t xml:space="preserve">stand for </w:t>
                      </w:r>
                      <w:r>
                        <w:rPr>
                          <w:rFonts w:hint="eastAsia"/>
                          <w:sz w:val="22"/>
                        </w:rPr>
                        <w:t>emergency response.</w:t>
                      </w:r>
                    </w:p>
                  </w:txbxContent>
                </v:textbox>
              </v:shape>
            </w:pict>
          </mc:Fallback>
        </mc:AlternateContent>
      </w:r>
    </w:p>
    <w:p w:rsidR="00655A1A" w:rsidRDefault="00655A1A" w:rsidP="00655A1A">
      <w:pPr>
        <w:jc w:val="center"/>
        <w:rPr>
          <w:sz w:val="22"/>
        </w:rPr>
      </w:pPr>
    </w:p>
    <w:p w:rsidR="00655A1A" w:rsidRPr="00A8625F" w:rsidRDefault="00655A1A" w:rsidP="00655A1A">
      <w:pPr>
        <w:spacing w:beforeLines="50" w:before="180"/>
        <w:jc w:val="center"/>
        <w:rPr>
          <w:sz w:val="22"/>
        </w:rPr>
      </w:pPr>
      <w:r w:rsidRPr="00571860">
        <w:rPr>
          <w:rFonts w:hint="eastAsia"/>
          <w:sz w:val="22"/>
        </w:rPr>
        <w:t>Figure 2-1:</w:t>
      </w:r>
      <w:r w:rsidRPr="003D0DFA">
        <w:rPr>
          <w:rFonts w:hint="eastAsia"/>
          <w:sz w:val="22"/>
        </w:rPr>
        <w:t xml:space="preserve"> </w:t>
      </w:r>
      <w:r w:rsidR="008A0B64">
        <w:rPr>
          <w:rFonts w:hint="eastAsia"/>
          <w:sz w:val="22"/>
        </w:rPr>
        <w:t xml:space="preserve">Planned </w:t>
      </w:r>
      <w:r w:rsidRPr="003D0DFA">
        <w:rPr>
          <w:rFonts w:ascii="Times New Roman" w:hAnsi="Times New Roman" w:cs="Times New Roman" w:hint="eastAsia"/>
          <w:kern w:val="0"/>
          <w:sz w:val="22"/>
        </w:rPr>
        <w:t>S</w:t>
      </w:r>
      <w:r w:rsidRPr="003D0DFA">
        <w:rPr>
          <w:rFonts w:ascii="Times New Roman" w:hAnsi="Times New Roman" w:cs="Times New Roman"/>
          <w:kern w:val="0"/>
          <w:sz w:val="22"/>
        </w:rPr>
        <w:t xml:space="preserve">ystem </w:t>
      </w:r>
      <w:r w:rsidRPr="003D0DFA">
        <w:rPr>
          <w:rFonts w:ascii="Times New Roman" w:hAnsi="Times New Roman" w:cs="Times New Roman" w:hint="eastAsia"/>
          <w:kern w:val="0"/>
          <w:sz w:val="22"/>
        </w:rPr>
        <w:t>C</w:t>
      </w:r>
      <w:r w:rsidRPr="003D0DFA">
        <w:rPr>
          <w:rFonts w:ascii="Times New Roman" w:hAnsi="Times New Roman" w:cs="Times New Roman"/>
          <w:kern w:val="0"/>
          <w:sz w:val="22"/>
        </w:rPr>
        <w:t xml:space="preserve">ontrol </w:t>
      </w:r>
      <w:r w:rsidRPr="003D0DFA">
        <w:rPr>
          <w:rFonts w:ascii="Times New Roman" w:hAnsi="Times New Roman" w:cs="Times New Roman" w:hint="eastAsia"/>
          <w:kern w:val="0"/>
          <w:sz w:val="22"/>
        </w:rPr>
        <w:t>S</w:t>
      </w:r>
      <w:r w:rsidRPr="003D0DFA">
        <w:rPr>
          <w:rFonts w:ascii="Times New Roman" w:hAnsi="Times New Roman" w:cs="Times New Roman"/>
          <w:kern w:val="0"/>
          <w:sz w:val="22"/>
        </w:rPr>
        <w:t>tructure for</w:t>
      </w:r>
      <w:r w:rsidRPr="003D0DFA">
        <w:rPr>
          <w:rFonts w:ascii="Times New Roman" w:hAnsi="Times New Roman" w:cs="Times New Roman" w:hint="eastAsia"/>
          <w:kern w:val="0"/>
          <w:sz w:val="22"/>
        </w:rPr>
        <w:t xml:space="preserve"> the </w:t>
      </w:r>
      <w:r w:rsidRPr="003D0DFA">
        <w:rPr>
          <w:rFonts w:hint="eastAsia"/>
          <w:sz w:val="22"/>
        </w:rPr>
        <w:t>Safety of the Fukushima Daiichi Nuclear Power Plant</w:t>
      </w:r>
    </w:p>
    <w:p w:rsidR="00655A1A" w:rsidRPr="009966DE" w:rsidRDefault="00655A1A" w:rsidP="00655A1A">
      <w:pPr>
        <w:spacing w:beforeLines="50" w:before="180"/>
        <w:jc w:val="center"/>
        <w:rPr>
          <w:sz w:val="22"/>
        </w:rPr>
        <w:sectPr w:rsidR="00655A1A" w:rsidRPr="009966DE" w:rsidSect="00314FE7">
          <w:pgSz w:w="15842" w:h="12242" w:orient="landscape" w:code="1"/>
          <w:pgMar w:top="1418" w:right="1418" w:bottom="1418" w:left="1418" w:header="851" w:footer="567" w:gutter="0"/>
          <w:cols w:space="425"/>
          <w:docGrid w:type="lines" w:linePitch="360"/>
        </w:sectPr>
      </w:pPr>
    </w:p>
    <w:p w:rsidR="00747C3D" w:rsidRPr="00F07654" w:rsidRDefault="00747C3D" w:rsidP="00E9353A">
      <w:pPr>
        <w:pStyle w:val="Heading2"/>
        <w:spacing w:afterLines="50" w:after="180" w:line="360" w:lineRule="auto"/>
        <w:jc w:val="left"/>
        <w:rPr>
          <w:sz w:val="28"/>
        </w:rPr>
      </w:pPr>
      <w:bookmarkStart w:id="35" w:name="_Toc449446822"/>
      <w:bookmarkStart w:id="36" w:name="_Toc449737852"/>
      <w:r w:rsidRPr="00F07654">
        <w:rPr>
          <w:rFonts w:hint="eastAsia"/>
          <w:sz w:val="28"/>
        </w:rPr>
        <w:lastRenderedPageBreak/>
        <w:t>2.3</w:t>
      </w:r>
      <w:r w:rsidRPr="00F07654">
        <w:rPr>
          <w:rFonts w:hint="eastAsia"/>
          <w:sz w:val="28"/>
        </w:rPr>
        <w:tab/>
        <w:t>Unsafe Control Actions</w:t>
      </w:r>
      <w:bookmarkEnd w:id="35"/>
      <w:bookmarkEnd w:id="36"/>
    </w:p>
    <w:p w:rsidR="00C510BF" w:rsidRPr="00F07654" w:rsidRDefault="00C510BF" w:rsidP="00E9353A">
      <w:pPr>
        <w:autoSpaceDE w:val="0"/>
        <w:autoSpaceDN w:val="0"/>
        <w:adjustRightInd w:val="0"/>
        <w:spacing w:afterLines="50" w:after="180" w:line="360" w:lineRule="auto"/>
        <w:jc w:val="left"/>
        <w:rPr>
          <w:sz w:val="22"/>
        </w:rPr>
      </w:pPr>
      <w:r w:rsidRPr="00F07654">
        <w:rPr>
          <w:rFonts w:hint="eastAsia"/>
          <w:sz w:val="22"/>
        </w:rPr>
        <w:t xml:space="preserve">In this section, </w:t>
      </w:r>
      <w:r w:rsidR="008C4354">
        <w:rPr>
          <w:rFonts w:hint="eastAsia"/>
          <w:sz w:val="22"/>
        </w:rPr>
        <w:t xml:space="preserve">the </w:t>
      </w:r>
      <w:r w:rsidRPr="00F07654">
        <w:rPr>
          <w:rFonts w:hint="eastAsia"/>
          <w:sz w:val="22"/>
        </w:rPr>
        <w:t>unsafe control actions of each stakeholder are analyzed as well as their mental model flaws and the contexts behind these actions.</w:t>
      </w:r>
    </w:p>
    <w:p w:rsidR="00C510BF" w:rsidRPr="00F07654" w:rsidRDefault="00C510BF" w:rsidP="00E9353A">
      <w:pPr>
        <w:autoSpaceDE w:val="0"/>
        <w:autoSpaceDN w:val="0"/>
        <w:adjustRightInd w:val="0"/>
        <w:spacing w:afterLines="50" w:after="180" w:line="360" w:lineRule="auto"/>
        <w:jc w:val="left"/>
        <w:rPr>
          <w:sz w:val="22"/>
        </w:rPr>
      </w:pPr>
    </w:p>
    <w:p w:rsidR="00C7725E" w:rsidRPr="00F07654" w:rsidRDefault="00C7725E" w:rsidP="00E9353A">
      <w:pPr>
        <w:pStyle w:val="Heading3"/>
        <w:spacing w:afterLines="50" w:after="180" w:line="360" w:lineRule="auto"/>
        <w:ind w:leftChars="135" w:left="283"/>
        <w:jc w:val="left"/>
        <w:rPr>
          <w:rFonts w:ascii="Times New Roman" w:hAnsi="Times New Roman" w:cs="Times New Roman"/>
          <w:sz w:val="24"/>
          <w:szCs w:val="24"/>
        </w:rPr>
      </w:pPr>
      <w:bookmarkStart w:id="37" w:name="_Toc449446823"/>
      <w:bookmarkStart w:id="38" w:name="_Toc449737853"/>
      <w:r w:rsidRPr="00F07654">
        <w:rPr>
          <w:rFonts w:hint="eastAsia"/>
          <w:sz w:val="24"/>
          <w:szCs w:val="24"/>
        </w:rPr>
        <w:t>2.3.1</w:t>
      </w:r>
      <w:r w:rsidRPr="00F07654">
        <w:rPr>
          <w:rFonts w:hint="eastAsia"/>
          <w:sz w:val="24"/>
          <w:szCs w:val="24"/>
        </w:rPr>
        <w:tab/>
      </w:r>
      <w:r w:rsidRPr="00F07654">
        <w:rPr>
          <w:rFonts w:ascii="Times New Roman" w:hAnsi="Times New Roman" w:cs="Times New Roman"/>
          <w:sz w:val="24"/>
          <w:szCs w:val="24"/>
        </w:rPr>
        <w:t>Tokyo Electric Power Company (TEPCO)</w:t>
      </w:r>
      <w:bookmarkEnd w:id="37"/>
      <w:bookmarkEnd w:id="38"/>
    </w:p>
    <w:p w:rsidR="00C7725E" w:rsidRPr="00F07654" w:rsidRDefault="00C7725E" w:rsidP="00E9353A">
      <w:pPr>
        <w:pStyle w:val="Heading4"/>
        <w:spacing w:afterLines="50" w:after="180" w:line="360" w:lineRule="auto"/>
        <w:ind w:leftChars="135" w:left="283"/>
        <w:jc w:val="left"/>
        <w:rPr>
          <w:b w:val="0"/>
          <w:sz w:val="22"/>
        </w:rPr>
      </w:pPr>
      <w:r w:rsidRPr="00F07654">
        <w:rPr>
          <w:rFonts w:hint="eastAsia"/>
          <w:b w:val="0"/>
          <w:sz w:val="22"/>
        </w:rPr>
        <w:t>(a) Nuclear reactors at the Fukushima Daiichi Nuclear Power Plant (physical process)</w:t>
      </w:r>
    </w:p>
    <w:p w:rsidR="00C7725E" w:rsidRPr="00F07654" w:rsidRDefault="00C7725E" w:rsidP="00E9353A">
      <w:pPr>
        <w:autoSpaceDE w:val="0"/>
        <w:autoSpaceDN w:val="0"/>
        <w:adjustRightInd w:val="0"/>
        <w:spacing w:afterLines="50" w:after="180" w:line="360" w:lineRule="auto"/>
        <w:jc w:val="left"/>
        <w:rPr>
          <w:sz w:val="22"/>
        </w:rPr>
      </w:pPr>
      <w:r w:rsidRPr="00F07654">
        <w:rPr>
          <w:rFonts w:hint="eastAsia"/>
          <w:sz w:val="22"/>
          <w:u w:val="single"/>
        </w:rPr>
        <w:t>Unsafe Control Action #1</w:t>
      </w:r>
      <w:r w:rsidRPr="00F07654">
        <w:rPr>
          <w:rFonts w:hint="eastAsia"/>
          <w:sz w:val="22"/>
        </w:rPr>
        <w:t xml:space="preserve">: </w:t>
      </w:r>
      <w:r w:rsidR="00EC2C52">
        <w:rPr>
          <w:rFonts w:hint="eastAsia"/>
          <w:sz w:val="22"/>
        </w:rPr>
        <w:t>In</w:t>
      </w:r>
      <w:r w:rsidRPr="00F07654">
        <w:rPr>
          <w:rFonts w:hint="eastAsia"/>
          <w:sz w:val="22"/>
        </w:rPr>
        <w:t xml:space="preserve">ability to </w:t>
      </w:r>
      <w:r w:rsidRPr="00F07654">
        <w:rPr>
          <w:sz w:val="22"/>
        </w:rPr>
        <w:t>“</w:t>
      </w:r>
      <w:r w:rsidRPr="00F07654">
        <w:rPr>
          <w:rFonts w:hint="eastAsia"/>
          <w:i/>
          <w:sz w:val="22"/>
        </w:rPr>
        <w:t>stop, cool and contain</w:t>
      </w:r>
      <w:r w:rsidRPr="00F07654">
        <w:rPr>
          <w:sz w:val="22"/>
        </w:rPr>
        <w:t>”</w:t>
      </w:r>
      <w:r w:rsidR="00541E7C">
        <w:rPr>
          <w:rFonts w:hint="eastAsia"/>
          <w:sz w:val="22"/>
        </w:rPr>
        <w:t xml:space="preserve"> in response to an external event</w:t>
      </w:r>
    </w:p>
    <w:p w:rsidR="00C7725E" w:rsidRPr="00F07654" w:rsidRDefault="002F7CB0" w:rsidP="00E9353A">
      <w:pPr>
        <w:autoSpaceDE w:val="0"/>
        <w:autoSpaceDN w:val="0"/>
        <w:adjustRightInd w:val="0"/>
        <w:spacing w:afterLines="50" w:after="180" w:line="360" w:lineRule="auto"/>
        <w:jc w:val="left"/>
        <w:rPr>
          <w:sz w:val="22"/>
        </w:rPr>
      </w:pPr>
      <w:r>
        <w:rPr>
          <w:rFonts w:hint="eastAsia"/>
          <w:sz w:val="22"/>
        </w:rPr>
        <w:t>On March 11, 2011</w:t>
      </w:r>
      <w:r w:rsidR="00C7725E" w:rsidRPr="00F07654">
        <w:rPr>
          <w:rFonts w:hint="eastAsia"/>
          <w:sz w:val="22"/>
        </w:rPr>
        <w:t xml:space="preserve">, </w:t>
      </w:r>
      <w:r w:rsidR="00C7725E" w:rsidRPr="00F07654">
        <w:rPr>
          <w:rFonts w:ascii="Times New Roman" w:hAnsi="Times New Roman" w:cs="Times New Roman" w:hint="eastAsia"/>
          <w:sz w:val="22"/>
        </w:rPr>
        <w:t>t</w:t>
      </w:r>
      <w:r w:rsidR="00C7725E" w:rsidRPr="00F07654">
        <w:rPr>
          <w:rFonts w:ascii="Times New Roman" w:hAnsi="Times New Roman" w:cs="Times New Roman"/>
          <w:sz w:val="22"/>
        </w:rPr>
        <w:t>he emergency shut-down feature, or SCRAM, went into operation at Units 1, 2 and 3 immediately after the commencement of the seismic activity</w:t>
      </w:r>
      <w:r w:rsidR="00C7725E" w:rsidRPr="00F07654">
        <w:rPr>
          <w:rFonts w:ascii="Times New Roman" w:hAnsi="Times New Roman" w:cs="Times New Roman" w:hint="eastAsia"/>
          <w:sz w:val="22"/>
        </w:rPr>
        <w:t>. However, t</w:t>
      </w:r>
      <w:r w:rsidR="00C7725E" w:rsidRPr="00F07654">
        <w:rPr>
          <w:rFonts w:ascii="Times New Roman" w:hAnsi="Times New Roman" w:cs="Times New Roman"/>
          <w:sz w:val="22"/>
        </w:rPr>
        <w:t xml:space="preserve">he tsunami </w:t>
      </w:r>
      <w:r w:rsidR="00C7725E" w:rsidRPr="00F07654">
        <w:rPr>
          <w:rFonts w:ascii="Times New Roman" w:hAnsi="Times New Roman" w:cs="Times New Roman" w:hint="eastAsia"/>
          <w:sz w:val="22"/>
        </w:rPr>
        <w:t>inundated the plant</w:t>
      </w:r>
      <w:r w:rsidR="00C7725E" w:rsidRPr="00F07654">
        <w:rPr>
          <w:rFonts w:ascii="Times New Roman" w:hAnsi="Times New Roman" w:cs="Times New Roman"/>
          <w:sz w:val="22"/>
        </w:rPr>
        <w:t xml:space="preserve"> and</w:t>
      </w:r>
      <w:r w:rsidR="00C7725E" w:rsidRPr="00F07654">
        <w:rPr>
          <w:rFonts w:ascii="Times New Roman" w:hAnsi="Times New Roman" w:cs="Times New Roman" w:hint="eastAsia"/>
          <w:sz w:val="22"/>
        </w:rPr>
        <w:t xml:space="preserve"> destroyed the electrical systems</w:t>
      </w:r>
      <w:r w:rsidR="00C7725E" w:rsidRPr="00F07654">
        <w:rPr>
          <w:rFonts w:ascii="Times New Roman" w:hAnsi="Times New Roman" w:cs="Times New Roman"/>
          <w:sz w:val="22"/>
        </w:rPr>
        <w:t xml:space="preserve">, </w:t>
      </w:r>
      <w:r w:rsidR="00C7725E" w:rsidRPr="00F07654">
        <w:rPr>
          <w:rFonts w:ascii="Times New Roman" w:hAnsi="Times New Roman" w:cs="Times New Roman" w:hint="eastAsia"/>
          <w:sz w:val="22"/>
        </w:rPr>
        <w:t>and as a consequence,</w:t>
      </w:r>
      <w:r w:rsidR="00C7725E" w:rsidRPr="00F07654">
        <w:rPr>
          <w:rFonts w:ascii="Times New Roman" w:hAnsi="Times New Roman" w:cs="Times New Roman"/>
          <w:sz w:val="22"/>
        </w:rPr>
        <w:t xml:space="preserve"> </w:t>
      </w:r>
      <w:r w:rsidR="00C7725E" w:rsidRPr="00F07654">
        <w:rPr>
          <w:sz w:val="22"/>
        </w:rPr>
        <w:t>station blackout</w:t>
      </w:r>
      <w:r w:rsidR="00C7725E" w:rsidRPr="00F07654">
        <w:rPr>
          <w:rFonts w:ascii="Times New Roman" w:hAnsi="Times New Roman" w:cs="Times New Roman" w:hint="eastAsia"/>
          <w:sz w:val="22"/>
        </w:rPr>
        <w:t xml:space="preserve"> led to the inability to cool the reactors, which is believed to have caused core meltdown. The power plant also failed to contain the radioactive substances, releasing them </w:t>
      </w:r>
      <w:r w:rsidR="00C7725E" w:rsidRPr="00F07654">
        <w:rPr>
          <w:rFonts w:ascii="Times New Roman" w:hAnsi="Times New Roman" w:cs="Times New Roman"/>
          <w:sz w:val="22"/>
        </w:rPr>
        <w:t>into the environment</w:t>
      </w:r>
      <w:r w:rsidR="00C7725E" w:rsidRPr="00F07654">
        <w:rPr>
          <w:rFonts w:ascii="Times New Roman" w:hAnsi="Times New Roman" w:cs="Times New Roman" w:hint="eastAsia"/>
          <w:sz w:val="22"/>
        </w:rPr>
        <w:t xml:space="preserve"> at a large scale.</w:t>
      </w:r>
    </w:p>
    <w:p w:rsidR="00C7725E" w:rsidRPr="00F07654" w:rsidRDefault="00C7725E" w:rsidP="00E9353A">
      <w:pPr>
        <w:autoSpaceDE w:val="0"/>
        <w:autoSpaceDN w:val="0"/>
        <w:adjustRightInd w:val="0"/>
        <w:spacing w:afterLines="50" w:after="180" w:line="360" w:lineRule="auto"/>
        <w:jc w:val="left"/>
        <w:rPr>
          <w:sz w:val="22"/>
        </w:rPr>
      </w:pPr>
      <w:r w:rsidRPr="00F07654">
        <w:rPr>
          <w:rFonts w:hint="eastAsia"/>
          <w:sz w:val="22"/>
        </w:rPr>
        <w:t>(Contexts)</w:t>
      </w:r>
    </w:p>
    <w:p w:rsidR="00E8394F" w:rsidRDefault="00E8394F" w:rsidP="00E8394F">
      <w:pPr>
        <w:autoSpaceDE w:val="0"/>
        <w:autoSpaceDN w:val="0"/>
        <w:adjustRightInd w:val="0"/>
        <w:spacing w:afterLines="50" w:after="180" w:line="360" w:lineRule="auto"/>
        <w:jc w:val="left"/>
        <w:rPr>
          <w:sz w:val="22"/>
        </w:rPr>
      </w:pPr>
      <w:r>
        <w:rPr>
          <w:rFonts w:hint="eastAsia"/>
          <w:sz w:val="22"/>
        </w:rPr>
        <w:t>As discusse</w:t>
      </w:r>
      <w:r w:rsidRPr="0071447C">
        <w:rPr>
          <w:rFonts w:hint="eastAsia"/>
          <w:sz w:val="22"/>
        </w:rPr>
        <w:t>d in 2.3.8, the</w:t>
      </w:r>
      <w:r>
        <w:rPr>
          <w:rFonts w:hint="eastAsia"/>
          <w:sz w:val="22"/>
        </w:rPr>
        <w:t xml:space="preserve"> system design by General Electric was </w:t>
      </w:r>
      <w:r w:rsidRPr="00460BB7">
        <w:rPr>
          <w:sz w:val="22"/>
        </w:rPr>
        <w:t>susceptible to an accident</w:t>
      </w:r>
      <w:r>
        <w:rPr>
          <w:rFonts w:hint="eastAsia"/>
          <w:sz w:val="22"/>
        </w:rPr>
        <w:t xml:space="preserve">. TEPCO was advised at least 20 years before the accident to make design improvement such as the </w:t>
      </w:r>
      <w:r w:rsidRPr="00B853F3">
        <w:rPr>
          <w:sz w:val="22"/>
        </w:rPr>
        <w:t>diversifi</w:t>
      </w:r>
      <w:r>
        <w:rPr>
          <w:rFonts w:hint="eastAsia"/>
          <w:sz w:val="22"/>
        </w:rPr>
        <w:t>cation</w:t>
      </w:r>
      <w:r w:rsidRPr="00B853F3">
        <w:rPr>
          <w:sz w:val="22"/>
        </w:rPr>
        <w:t xml:space="preserve"> </w:t>
      </w:r>
      <w:r>
        <w:rPr>
          <w:rFonts w:hint="eastAsia"/>
          <w:sz w:val="22"/>
        </w:rPr>
        <w:t xml:space="preserve">of </w:t>
      </w:r>
      <w:r w:rsidRPr="00B853F3">
        <w:rPr>
          <w:sz w:val="22"/>
        </w:rPr>
        <w:t>power and cooling systems</w:t>
      </w:r>
      <w:r>
        <w:rPr>
          <w:rFonts w:hint="eastAsia"/>
          <w:sz w:val="22"/>
        </w:rPr>
        <w:t xml:space="preserve"> and the reinforcement of reactor containers and reactor buildings, but the advice was not taken seriously. </w:t>
      </w:r>
      <w:r w:rsidR="000B7CD0">
        <w:rPr>
          <w:rFonts w:hint="eastAsia"/>
          <w:sz w:val="22"/>
        </w:rPr>
        <w:t>[11]</w:t>
      </w:r>
    </w:p>
    <w:p w:rsidR="00C7725E" w:rsidRPr="00F07654" w:rsidRDefault="00C7725E" w:rsidP="00E9353A">
      <w:pPr>
        <w:autoSpaceDE w:val="0"/>
        <w:autoSpaceDN w:val="0"/>
        <w:adjustRightInd w:val="0"/>
        <w:spacing w:afterLines="50" w:after="180" w:line="360" w:lineRule="auto"/>
        <w:jc w:val="left"/>
        <w:rPr>
          <w:sz w:val="22"/>
        </w:rPr>
      </w:pPr>
    </w:p>
    <w:p w:rsidR="00C7725E" w:rsidRPr="00F07654" w:rsidRDefault="00C7725E" w:rsidP="00E9353A">
      <w:pPr>
        <w:pStyle w:val="Heading4"/>
        <w:spacing w:afterLines="50" w:after="180" w:line="360" w:lineRule="auto"/>
        <w:ind w:leftChars="135" w:left="283"/>
        <w:jc w:val="left"/>
        <w:rPr>
          <w:b w:val="0"/>
          <w:sz w:val="22"/>
        </w:rPr>
      </w:pPr>
      <w:r w:rsidRPr="00F07654">
        <w:rPr>
          <w:rFonts w:hint="eastAsia"/>
          <w:b w:val="0"/>
          <w:sz w:val="22"/>
        </w:rPr>
        <w:t xml:space="preserve">(b) Fukushima Daiichi NPP </w:t>
      </w:r>
      <w:r w:rsidR="00DB3810">
        <w:rPr>
          <w:rFonts w:hint="eastAsia"/>
          <w:b w:val="0"/>
          <w:sz w:val="22"/>
        </w:rPr>
        <w:t>operators</w:t>
      </w:r>
    </w:p>
    <w:p w:rsidR="00C7725E" w:rsidRPr="00F07654" w:rsidRDefault="00C7725E" w:rsidP="00E9353A">
      <w:pPr>
        <w:autoSpaceDE w:val="0"/>
        <w:autoSpaceDN w:val="0"/>
        <w:adjustRightInd w:val="0"/>
        <w:spacing w:afterLines="50" w:after="180" w:line="360" w:lineRule="auto"/>
        <w:jc w:val="left"/>
        <w:rPr>
          <w:sz w:val="22"/>
        </w:rPr>
      </w:pPr>
      <w:r w:rsidRPr="00F07654">
        <w:rPr>
          <w:rFonts w:hint="eastAsia"/>
          <w:sz w:val="22"/>
          <w:u w:val="single"/>
        </w:rPr>
        <w:t>Unsafe Control Action #1</w:t>
      </w:r>
      <w:r w:rsidRPr="00F07654">
        <w:rPr>
          <w:rFonts w:hint="eastAsia"/>
          <w:sz w:val="22"/>
        </w:rPr>
        <w:t>: Inadequate control of severe accidents</w:t>
      </w:r>
    </w:p>
    <w:p w:rsidR="00B42C1B" w:rsidRDefault="00C7725E" w:rsidP="007D229A">
      <w:pPr>
        <w:autoSpaceDE w:val="0"/>
        <w:autoSpaceDN w:val="0"/>
        <w:adjustRightInd w:val="0"/>
        <w:spacing w:afterLines="50" w:after="180" w:line="360" w:lineRule="auto"/>
        <w:jc w:val="left"/>
        <w:rPr>
          <w:sz w:val="22"/>
        </w:rPr>
      </w:pPr>
      <w:r w:rsidRPr="00F07654">
        <w:rPr>
          <w:rFonts w:hint="eastAsia"/>
          <w:sz w:val="22"/>
        </w:rPr>
        <w:lastRenderedPageBreak/>
        <w:t xml:space="preserve">Fukushima Daiichi </w:t>
      </w:r>
      <w:r w:rsidR="00CF63D3">
        <w:rPr>
          <w:rFonts w:hint="eastAsia"/>
          <w:sz w:val="22"/>
        </w:rPr>
        <w:t>Nuclear Power Plant (</w:t>
      </w:r>
      <w:r w:rsidRPr="00F07654">
        <w:rPr>
          <w:rFonts w:hint="eastAsia"/>
          <w:sz w:val="22"/>
        </w:rPr>
        <w:t>NPP</w:t>
      </w:r>
      <w:r w:rsidR="00CF63D3">
        <w:rPr>
          <w:rFonts w:hint="eastAsia"/>
          <w:sz w:val="22"/>
        </w:rPr>
        <w:t>)</w:t>
      </w:r>
      <w:r w:rsidRPr="00F07654">
        <w:rPr>
          <w:rFonts w:hint="eastAsia"/>
          <w:sz w:val="22"/>
        </w:rPr>
        <w:t xml:space="preserve"> </w:t>
      </w:r>
      <w:r w:rsidR="00DB3810">
        <w:rPr>
          <w:rFonts w:hint="eastAsia"/>
          <w:sz w:val="22"/>
        </w:rPr>
        <w:t>operators</w:t>
      </w:r>
      <w:r w:rsidRPr="00F07654">
        <w:rPr>
          <w:rFonts w:hint="eastAsia"/>
          <w:sz w:val="22"/>
        </w:rPr>
        <w:t xml:space="preserve"> </w:t>
      </w:r>
      <w:r w:rsidR="00B42C1B">
        <w:rPr>
          <w:rFonts w:hint="eastAsia"/>
          <w:sz w:val="22"/>
        </w:rPr>
        <w:t xml:space="preserve">were overwhelmed </w:t>
      </w:r>
      <w:r w:rsidR="002B16CA">
        <w:rPr>
          <w:rFonts w:hint="eastAsia"/>
          <w:sz w:val="22"/>
        </w:rPr>
        <w:t xml:space="preserve">and </w:t>
      </w:r>
      <w:r w:rsidR="002B16CA">
        <w:rPr>
          <w:sz w:val="22"/>
        </w:rPr>
        <w:t>“</w:t>
      </w:r>
      <w:r w:rsidR="002B16CA" w:rsidRPr="00B42C1B">
        <w:rPr>
          <w:sz w:val="22"/>
        </w:rPr>
        <w:t>lost for words</w:t>
      </w:r>
      <w:r w:rsidR="002B16CA">
        <w:rPr>
          <w:sz w:val="22"/>
        </w:rPr>
        <w:t>”</w:t>
      </w:r>
      <w:r w:rsidR="002B16CA" w:rsidRPr="00B42C1B">
        <w:rPr>
          <w:sz w:val="22"/>
        </w:rPr>
        <w:t xml:space="preserve"> at the ongoing unpredictable and devastated state</w:t>
      </w:r>
      <w:r w:rsidR="002B16CA">
        <w:rPr>
          <w:rFonts w:ascii="Times New Roman" w:hAnsi="Times New Roman" w:cs="Times New Roman" w:hint="eastAsia"/>
          <w:kern w:val="0"/>
          <w:sz w:val="22"/>
        </w:rPr>
        <w:t xml:space="preserve"> </w:t>
      </w:r>
      <w:r w:rsidR="002B16CA" w:rsidRPr="00B42C1B">
        <w:rPr>
          <w:sz w:val="22"/>
        </w:rPr>
        <w:t>that far exceeded any expected major accident</w:t>
      </w:r>
      <w:r w:rsidR="002B16CA">
        <w:rPr>
          <w:rFonts w:hint="eastAsia"/>
          <w:sz w:val="22"/>
        </w:rPr>
        <w:t xml:space="preserve">, </w:t>
      </w:r>
      <w:r w:rsidR="007D229A">
        <w:rPr>
          <w:rFonts w:ascii="Times New Roman" w:hAnsi="Times New Roman" w:cs="Times New Roman" w:hint="eastAsia"/>
          <w:kern w:val="0"/>
          <w:sz w:val="22"/>
        </w:rPr>
        <w:t xml:space="preserve">after they </w:t>
      </w:r>
      <w:r w:rsidR="00E83A98">
        <w:rPr>
          <w:rFonts w:hint="eastAsia"/>
          <w:sz w:val="22"/>
        </w:rPr>
        <w:t>received information</w:t>
      </w:r>
      <w:r w:rsidR="00B42C1B" w:rsidRPr="00B42C1B">
        <w:rPr>
          <w:sz w:val="22"/>
        </w:rPr>
        <w:t xml:space="preserve"> that the nuclear reactors were successively </w:t>
      </w:r>
      <w:r w:rsidR="00E83A98">
        <w:rPr>
          <w:sz w:val="22"/>
        </w:rPr>
        <w:t xml:space="preserve">losing their </w:t>
      </w:r>
      <w:r w:rsidR="00B42C1B" w:rsidRPr="00B42C1B">
        <w:rPr>
          <w:sz w:val="22"/>
        </w:rPr>
        <w:t>power sources.</w:t>
      </w:r>
      <w:r w:rsidR="00E83A98">
        <w:rPr>
          <w:rFonts w:hint="eastAsia"/>
          <w:sz w:val="22"/>
        </w:rPr>
        <w:t xml:space="preserve"> </w:t>
      </w:r>
      <w:r w:rsidR="00A73F5F">
        <w:rPr>
          <w:rFonts w:hint="eastAsia"/>
          <w:sz w:val="22"/>
        </w:rPr>
        <w:t>[8]</w:t>
      </w:r>
    </w:p>
    <w:p w:rsidR="00C7725E" w:rsidRPr="00F07654" w:rsidRDefault="00D86CC2" w:rsidP="00E9353A">
      <w:pPr>
        <w:autoSpaceDE w:val="0"/>
        <w:autoSpaceDN w:val="0"/>
        <w:adjustRightInd w:val="0"/>
        <w:spacing w:afterLines="50" w:after="180" w:line="360" w:lineRule="auto"/>
        <w:jc w:val="left"/>
        <w:rPr>
          <w:sz w:val="22"/>
        </w:rPr>
      </w:pPr>
      <w:r>
        <w:rPr>
          <w:rFonts w:hint="eastAsia"/>
          <w:sz w:val="22"/>
        </w:rPr>
        <w:t>Despite their great efforts</w:t>
      </w:r>
      <w:r w:rsidR="00AB0954">
        <w:rPr>
          <w:rFonts w:hint="eastAsia"/>
          <w:sz w:val="22"/>
        </w:rPr>
        <w:t xml:space="preserve">, NPP operators </w:t>
      </w:r>
      <w:r w:rsidR="00C7725E" w:rsidRPr="00F07654">
        <w:rPr>
          <w:rFonts w:hint="eastAsia"/>
          <w:sz w:val="22"/>
        </w:rPr>
        <w:t xml:space="preserve">failed to control the overheating reactors after many of the functions to </w:t>
      </w:r>
      <w:r w:rsidR="00C7725E" w:rsidRPr="00F07654">
        <w:rPr>
          <w:rFonts w:ascii="Times New Roman" w:hAnsi="Times New Roman" w:cs="Times New Roman"/>
          <w:sz w:val="22"/>
        </w:rPr>
        <w:t>effectively cool down the reactors</w:t>
      </w:r>
      <w:r w:rsidR="00C7725E" w:rsidRPr="00F07654">
        <w:rPr>
          <w:rFonts w:ascii="Times New Roman" w:hAnsi="Times New Roman" w:cs="Times New Roman" w:hint="eastAsia"/>
          <w:sz w:val="22"/>
        </w:rPr>
        <w:t xml:space="preserve"> had been lost.</w:t>
      </w:r>
      <w:r w:rsidR="00C7725E" w:rsidRPr="00F07654">
        <w:rPr>
          <w:rFonts w:hint="eastAsia"/>
          <w:sz w:val="22"/>
        </w:rPr>
        <w:t xml:space="preserve"> T</w:t>
      </w:r>
      <w:r w:rsidR="00C7725E" w:rsidRPr="00F07654">
        <w:rPr>
          <w:sz w:val="22"/>
        </w:rPr>
        <w:t>he</w:t>
      </w:r>
      <w:r w:rsidR="00C7725E" w:rsidRPr="00F07654">
        <w:rPr>
          <w:rFonts w:hint="eastAsia"/>
          <w:sz w:val="22"/>
        </w:rPr>
        <w:t>ir</w:t>
      </w:r>
      <w:r w:rsidR="00C7725E" w:rsidRPr="00F07654">
        <w:rPr>
          <w:sz w:val="22"/>
        </w:rPr>
        <w:t xml:space="preserve"> ability to think about and confront the situation </w:t>
      </w:r>
      <w:r w:rsidR="00C7725E" w:rsidRPr="00F07654">
        <w:rPr>
          <w:rFonts w:hint="eastAsia"/>
          <w:sz w:val="22"/>
        </w:rPr>
        <w:t>for themselves</w:t>
      </w:r>
      <w:r w:rsidR="00C7725E" w:rsidRPr="00F07654">
        <w:rPr>
          <w:sz w:val="22"/>
        </w:rPr>
        <w:t xml:space="preserve"> </w:t>
      </w:r>
      <w:r w:rsidR="00C7725E" w:rsidRPr="00F07654">
        <w:rPr>
          <w:rFonts w:hint="eastAsia"/>
          <w:sz w:val="22"/>
        </w:rPr>
        <w:t>proved to be</w:t>
      </w:r>
      <w:r w:rsidR="00C7725E" w:rsidRPr="00F07654">
        <w:rPr>
          <w:sz w:val="22"/>
        </w:rPr>
        <w:t xml:space="preserve"> </w:t>
      </w:r>
      <w:r w:rsidR="00AB0954">
        <w:rPr>
          <w:rFonts w:hint="eastAsia"/>
          <w:sz w:val="22"/>
        </w:rPr>
        <w:t>limited</w:t>
      </w:r>
      <w:r w:rsidR="00C7725E" w:rsidRPr="00F07654">
        <w:rPr>
          <w:sz w:val="22"/>
        </w:rPr>
        <w:t>, and there was a lack in flexible and proactive thinking, which is necessary in responding to a crisis</w:t>
      </w:r>
      <w:r w:rsidR="00C7725E" w:rsidRPr="00F07654">
        <w:rPr>
          <w:rFonts w:hint="eastAsia"/>
          <w:sz w:val="22"/>
        </w:rPr>
        <w:t xml:space="preserve">. </w:t>
      </w:r>
      <w:r w:rsidR="00ED60A8">
        <w:rPr>
          <w:rFonts w:hint="eastAsia"/>
          <w:sz w:val="22"/>
        </w:rPr>
        <w:t>[3]</w:t>
      </w:r>
    </w:p>
    <w:p w:rsidR="00C7725E" w:rsidRPr="00F07654" w:rsidRDefault="00C7725E" w:rsidP="00E9353A">
      <w:pPr>
        <w:autoSpaceDE w:val="0"/>
        <w:autoSpaceDN w:val="0"/>
        <w:adjustRightInd w:val="0"/>
        <w:spacing w:afterLines="50" w:after="180" w:line="360" w:lineRule="auto"/>
        <w:jc w:val="left"/>
        <w:rPr>
          <w:sz w:val="22"/>
        </w:rPr>
      </w:pPr>
      <w:r w:rsidRPr="00F07654">
        <w:rPr>
          <w:rFonts w:hint="eastAsia"/>
          <w:sz w:val="22"/>
        </w:rPr>
        <w:t>Miscommunication within the site also seems to have blocked the prompt emergency response. Information such as t</w:t>
      </w:r>
      <w:r w:rsidRPr="00F07654">
        <w:rPr>
          <w:sz w:val="22"/>
        </w:rPr>
        <w:t xml:space="preserve">he operation status of </w:t>
      </w:r>
      <w:r w:rsidRPr="00F07654">
        <w:rPr>
          <w:rFonts w:hint="eastAsia"/>
          <w:sz w:val="22"/>
        </w:rPr>
        <w:t>emergency equipment</w:t>
      </w:r>
      <w:r w:rsidRPr="00F07654">
        <w:rPr>
          <w:sz w:val="22"/>
        </w:rPr>
        <w:t xml:space="preserve"> was not accurately communicated </w:t>
      </w:r>
      <w:r w:rsidRPr="00F07654">
        <w:rPr>
          <w:rFonts w:hint="eastAsia"/>
          <w:sz w:val="22"/>
        </w:rPr>
        <w:t xml:space="preserve">from the shift team </w:t>
      </w:r>
      <w:r w:rsidRPr="00F07654">
        <w:rPr>
          <w:sz w:val="22"/>
        </w:rPr>
        <w:t xml:space="preserve">to the </w:t>
      </w:r>
      <w:r w:rsidRPr="00F07654">
        <w:rPr>
          <w:rFonts w:hint="eastAsia"/>
          <w:sz w:val="22"/>
        </w:rPr>
        <w:t xml:space="preserve">NPP </w:t>
      </w:r>
      <w:r w:rsidRPr="00F07654">
        <w:rPr>
          <w:sz w:val="22"/>
        </w:rPr>
        <w:t>Emergency Response Center</w:t>
      </w:r>
      <w:r w:rsidRPr="00F07654">
        <w:rPr>
          <w:rFonts w:hint="eastAsia"/>
          <w:sz w:val="22"/>
        </w:rPr>
        <w:t xml:space="preserve">, which was </w:t>
      </w:r>
      <w:r w:rsidRPr="00F07654">
        <w:rPr>
          <w:sz w:val="22"/>
        </w:rPr>
        <w:t>situated in the Emergency Response Office on the second floor of a seismic isolation building of the Fukushima Daiichi NP</w:t>
      </w:r>
      <w:r w:rsidRPr="00F07654">
        <w:rPr>
          <w:rFonts w:hint="eastAsia"/>
          <w:sz w:val="22"/>
        </w:rPr>
        <w:t>P,</w:t>
      </w:r>
      <w:r w:rsidRPr="00F07654">
        <w:rPr>
          <w:sz w:val="22"/>
        </w:rPr>
        <w:t xml:space="preserve"> and there was a discrepancy in awareness between the two parties.</w:t>
      </w:r>
      <w:r w:rsidRPr="00F07654">
        <w:rPr>
          <w:rFonts w:hint="eastAsia"/>
          <w:sz w:val="22"/>
        </w:rPr>
        <w:t xml:space="preserve"> </w:t>
      </w:r>
      <w:r w:rsidR="00A73F5F">
        <w:rPr>
          <w:rFonts w:hint="eastAsia"/>
          <w:sz w:val="22"/>
        </w:rPr>
        <w:t>[8]</w:t>
      </w:r>
    </w:p>
    <w:p w:rsidR="00C7725E" w:rsidRPr="00F07654" w:rsidRDefault="00C7725E" w:rsidP="00E9353A">
      <w:pPr>
        <w:autoSpaceDE w:val="0"/>
        <w:autoSpaceDN w:val="0"/>
        <w:adjustRightInd w:val="0"/>
        <w:spacing w:afterLines="50" w:after="180" w:line="360" w:lineRule="auto"/>
        <w:jc w:val="left"/>
        <w:rPr>
          <w:sz w:val="22"/>
        </w:rPr>
      </w:pPr>
      <w:r w:rsidRPr="00F07654">
        <w:rPr>
          <w:rFonts w:hint="eastAsia"/>
          <w:sz w:val="22"/>
        </w:rPr>
        <w:t>(Mental Model Flaws)</w:t>
      </w:r>
    </w:p>
    <w:p w:rsidR="00C7725E" w:rsidRPr="00F07654" w:rsidRDefault="00C7725E" w:rsidP="00E9353A">
      <w:pPr>
        <w:autoSpaceDE w:val="0"/>
        <w:autoSpaceDN w:val="0"/>
        <w:adjustRightInd w:val="0"/>
        <w:spacing w:afterLines="50" w:after="180" w:line="360" w:lineRule="auto"/>
        <w:jc w:val="left"/>
        <w:rPr>
          <w:rFonts w:ascii="Times New Roman" w:hAnsi="Times New Roman" w:cs="Times New Roman"/>
          <w:sz w:val="22"/>
        </w:rPr>
      </w:pPr>
      <w:r w:rsidRPr="00F07654">
        <w:rPr>
          <w:rFonts w:ascii="Times New Roman" w:hAnsi="Times New Roman" w:cs="Times New Roman"/>
          <w:sz w:val="22"/>
        </w:rPr>
        <w:t>The NPP Emergency Response Center did not accurately recognize the status of the plant. For example, the</w:t>
      </w:r>
      <w:r w:rsidRPr="00F07654">
        <w:rPr>
          <w:rFonts w:ascii="Times New Roman" w:hAnsi="Times New Roman" w:cs="Times New Roman" w:hint="eastAsia"/>
          <w:sz w:val="22"/>
        </w:rPr>
        <w:t>y</w:t>
      </w:r>
      <w:r w:rsidRPr="00F07654">
        <w:rPr>
          <w:rFonts w:ascii="Times New Roman" w:hAnsi="Times New Roman" w:cs="Times New Roman"/>
          <w:sz w:val="22"/>
        </w:rPr>
        <w:t xml:space="preserve"> mistaken</w:t>
      </w:r>
      <w:r w:rsidRPr="00F07654">
        <w:rPr>
          <w:rFonts w:ascii="Times New Roman" w:hAnsi="Times New Roman" w:cs="Times New Roman" w:hint="eastAsia"/>
          <w:sz w:val="22"/>
        </w:rPr>
        <w:t>ly believed</w:t>
      </w:r>
      <w:r w:rsidRPr="00F07654">
        <w:rPr>
          <w:rFonts w:ascii="Times New Roman" w:hAnsi="Times New Roman" w:cs="Times New Roman"/>
          <w:sz w:val="22"/>
        </w:rPr>
        <w:t xml:space="preserve"> </w:t>
      </w:r>
      <w:r w:rsidRPr="00F07654">
        <w:rPr>
          <w:rFonts w:ascii="Times New Roman" w:hAnsi="Times New Roman" w:cs="Times New Roman" w:hint="eastAsia"/>
          <w:sz w:val="22"/>
        </w:rPr>
        <w:t xml:space="preserve">for a while </w:t>
      </w:r>
      <w:r w:rsidRPr="00F07654">
        <w:rPr>
          <w:rFonts w:ascii="Times New Roman" w:hAnsi="Times New Roman" w:cs="Times New Roman"/>
          <w:sz w:val="22"/>
        </w:rPr>
        <w:t xml:space="preserve">that the isolation condenser </w:t>
      </w:r>
      <w:r w:rsidRPr="00F07654">
        <w:rPr>
          <w:rFonts w:ascii="Times New Roman" w:hAnsi="Times New Roman" w:cs="Times New Roman" w:hint="eastAsia"/>
          <w:sz w:val="22"/>
        </w:rPr>
        <w:t xml:space="preserve">(IC) </w:t>
      </w:r>
      <w:r w:rsidRPr="00F07654">
        <w:rPr>
          <w:rFonts w:ascii="Times New Roman" w:hAnsi="Times New Roman" w:cs="Times New Roman"/>
          <w:sz w:val="22"/>
        </w:rPr>
        <w:t xml:space="preserve">system </w:t>
      </w:r>
      <w:r w:rsidRPr="00F07654">
        <w:rPr>
          <w:rFonts w:ascii="Times New Roman" w:hAnsi="Times New Roman" w:cs="Times New Roman" w:hint="eastAsia"/>
          <w:sz w:val="22"/>
        </w:rPr>
        <w:t xml:space="preserve">of Unit 1 </w:t>
      </w:r>
      <w:r w:rsidRPr="00F07654">
        <w:rPr>
          <w:rFonts w:ascii="Times New Roman" w:hAnsi="Times New Roman" w:cs="Times New Roman"/>
          <w:sz w:val="22"/>
        </w:rPr>
        <w:t xml:space="preserve">to </w:t>
      </w:r>
      <w:r w:rsidRPr="00F07654">
        <w:rPr>
          <w:rFonts w:ascii="Times New Roman" w:hAnsi="Times New Roman" w:cs="Times New Roman"/>
          <w:sz w:val="22"/>
          <w:shd w:val="clear" w:color="auto" w:fill="FFFFFF"/>
        </w:rPr>
        <w:t>transfer residual and decay heat</w:t>
      </w:r>
      <w:r w:rsidRPr="00F07654">
        <w:rPr>
          <w:rFonts w:ascii="Times New Roman" w:hAnsi="Times New Roman" w:cs="Times New Roman"/>
          <w:sz w:val="22"/>
        </w:rPr>
        <w:t xml:space="preserve"> was operating normally</w:t>
      </w:r>
      <w:r w:rsidRPr="00F07654">
        <w:rPr>
          <w:rFonts w:ascii="Times New Roman" w:hAnsi="Times New Roman" w:cs="Times New Roman" w:hint="eastAsia"/>
          <w:sz w:val="22"/>
        </w:rPr>
        <w:t xml:space="preserve">, leading to no further actions. </w:t>
      </w:r>
      <w:r w:rsidR="00A73F5F">
        <w:rPr>
          <w:rFonts w:ascii="Times New Roman" w:hAnsi="Times New Roman" w:cs="Times New Roman" w:hint="eastAsia"/>
          <w:sz w:val="22"/>
        </w:rPr>
        <w:t>[8]</w:t>
      </w:r>
    </w:p>
    <w:p w:rsidR="00C7725E" w:rsidRPr="00F07654" w:rsidRDefault="00C7725E" w:rsidP="00E9353A">
      <w:pPr>
        <w:autoSpaceDE w:val="0"/>
        <w:autoSpaceDN w:val="0"/>
        <w:adjustRightInd w:val="0"/>
        <w:spacing w:afterLines="50" w:after="180" w:line="360" w:lineRule="auto"/>
        <w:jc w:val="left"/>
        <w:rPr>
          <w:sz w:val="22"/>
        </w:rPr>
      </w:pPr>
      <w:r w:rsidRPr="00F07654">
        <w:rPr>
          <w:rFonts w:hint="eastAsia"/>
          <w:sz w:val="22"/>
        </w:rPr>
        <w:t>(Contexts)</w:t>
      </w:r>
    </w:p>
    <w:p w:rsidR="00C7725E" w:rsidRPr="00F07654" w:rsidRDefault="00C7725E" w:rsidP="00E9353A">
      <w:pPr>
        <w:autoSpaceDE w:val="0"/>
        <w:autoSpaceDN w:val="0"/>
        <w:adjustRightInd w:val="0"/>
        <w:spacing w:afterLines="50" w:after="180" w:line="360" w:lineRule="auto"/>
        <w:jc w:val="left"/>
        <w:rPr>
          <w:sz w:val="22"/>
        </w:rPr>
      </w:pPr>
      <w:r w:rsidRPr="00F07654">
        <w:rPr>
          <w:rFonts w:hint="eastAsia"/>
          <w:sz w:val="22"/>
        </w:rPr>
        <w:t>It is clear that the</w:t>
      </w:r>
      <w:r w:rsidRPr="00F07654">
        <w:rPr>
          <w:sz w:val="22"/>
        </w:rPr>
        <w:t xml:space="preserve"> loss of the main control room function, lighting and communication</w:t>
      </w:r>
      <w:r w:rsidRPr="00F07654">
        <w:rPr>
          <w:rFonts w:hint="eastAsia"/>
          <w:sz w:val="22"/>
        </w:rPr>
        <w:t xml:space="preserve"> system</w:t>
      </w:r>
      <w:r w:rsidRPr="00F07654">
        <w:rPr>
          <w:sz w:val="22"/>
        </w:rPr>
        <w:t>s</w:t>
      </w:r>
      <w:r w:rsidRPr="00F07654">
        <w:rPr>
          <w:rFonts w:hint="eastAsia"/>
          <w:sz w:val="22"/>
        </w:rPr>
        <w:t xml:space="preserve"> </w:t>
      </w:r>
      <w:r w:rsidRPr="00F07654">
        <w:rPr>
          <w:sz w:val="22"/>
        </w:rPr>
        <w:t>inhibited or delayed on-site emergency response</w:t>
      </w:r>
      <w:r w:rsidRPr="00F07654">
        <w:rPr>
          <w:rFonts w:hint="eastAsia"/>
          <w:sz w:val="22"/>
        </w:rPr>
        <w:t xml:space="preserve"> to a great extent. The </w:t>
      </w:r>
      <w:r w:rsidR="00DB3810">
        <w:rPr>
          <w:rFonts w:hint="eastAsia"/>
          <w:sz w:val="22"/>
        </w:rPr>
        <w:t>operators</w:t>
      </w:r>
      <w:r w:rsidRPr="00F07654">
        <w:rPr>
          <w:rFonts w:hint="eastAsia"/>
          <w:sz w:val="22"/>
        </w:rPr>
        <w:t xml:space="preserve"> had to</w:t>
      </w:r>
      <w:r w:rsidRPr="00F07654">
        <w:rPr>
          <w:sz w:val="22"/>
        </w:rPr>
        <w:t xml:space="preserve"> work in the yard where there were rubble and debris</w:t>
      </w:r>
      <w:r w:rsidRPr="00F07654">
        <w:rPr>
          <w:rFonts w:hint="eastAsia"/>
          <w:sz w:val="22"/>
        </w:rPr>
        <w:t>,</w:t>
      </w:r>
      <w:r w:rsidRPr="00F07654">
        <w:rPr>
          <w:sz w:val="22"/>
        </w:rPr>
        <w:t xml:space="preserve"> worrying about the aftershock or the recurrence of tsunami</w:t>
      </w:r>
      <w:r w:rsidRPr="00F07654">
        <w:rPr>
          <w:rFonts w:hint="eastAsia"/>
          <w:sz w:val="22"/>
        </w:rPr>
        <w:t xml:space="preserve"> as well as </w:t>
      </w:r>
      <w:r w:rsidRPr="00F07654">
        <w:rPr>
          <w:sz w:val="22"/>
        </w:rPr>
        <w:t>the safety of their families</w:t>
      </w:r>
      <w:r w:rsidRPr="00F07654">
        <w:rPr>
          <w:rFonts w:hint="eastAsia"/>
          <w:sz w:val="22"/>
        </w:rPr>
        <w:t>. T</w:t>
      </w:r>
      <w:r w:rsidRPr="00F07654">
        <w:rPr>
          <w:sz w:val="22"/>
        </w:rPr>
        <w:t>he working environment further</w:t>
      </w:r>
      <w:r w:rsidRPr="00F07654">
        <w:rPr>
          <w:rFonts w:hint="eastAsia"/>
          <w:sz w:val="22"/>
        </w:rPr>
        <w:t xml:space="preserve"> </w:t>
      </w:r>
      <w:r w:rsidRPr="00F07654">
        <w:rPr>
          <w:sz w:val="22"/>
        </w:rPr>
        <w:t>deteriorate</w:t>
      </w:r>
      <w:r w:rsidRPr="00F07654">
        <w:rPr>
          <w:rFonts w:hint="eastAsia"/>
          <w:sz w:val="22"/>
        </w:rPr>
        <w:t>d</w:t>
      </w:r>
      <w:r w:rsidRPr="00F07654">
        <w:rPr>
          <w:sz w:val="22"/>
        </w:rPr>
        <w:t xml:space="preserve"> with time due to an increase in radiation level</w:t>
      </w:r>
      <w:r w:rsidR="00834C64">
        <w:rPr>
          <w:rFonts w:hint="eastAsia"/>
          <w:sz w:val="22"/>
        </w:rPr>
        <w:t xml:space="preserve"> and h</w:t>
      </w:r>
      <w:r w:rsidRPr="00F07654">
        <w:rPr>
          <w:sz w:val="22"/>
        </w:rPr>
        <w:t>ydrogen gas explosion</w:t>
      </w:r>
      <w:r w:rsidRPr="00F07654">
        <w:rPr>
          <w:rFonts w:hint="eastAsia"/>
          <w:sz w:val="22"/>
        </w:rPr>
        <w:t xml:space="preserve">s in the reactor buildings. </w:t>
      </w:r>
      <w:r w:rsidR="00ED60A8">
        <w:rPr>
          <w:rFonts w:hint="eastAsia"/>
          <w:sz w:val="22"/>
        </w:rPr>
        <w:t>[4]</w:t>
      </w:r>
      <w:r w:rsidR="00A73F5F">
        <w:rPr>
          <w:rFonts w:hint="eastAsia"/>
          <w:sz w:val="22"/>
        </w:rPr>
        <w:t>[8]</w:t>
      </w:r>
    </w:p>
    <w:p w:rsidR="00C7725E" w:rsidRPr="00F07654" w:rsidRDefault="00C7725E" w:rsidP="00E9353A">
      <w:pPr>
        <w:autoSpaceDE w:val="0"/>
        <w:autoSpaceDN w:val="0"/>
        <w:adjustRightInd w:val="0"/>
        <w:spacing w:afterLines="50" w:after="180" w:line="360" w:lineRule="auto"/>
        <w:jc w:val="left"/>
        <w:rPr>
          <w:sz w:val="22"/>
        </w:rPr>
      </w:pPr>
      <w:r w:rsidRPr="00F07654">
        <w:rPr>
          <w:rFonts w:hint="eastAsia"/>
          <w:sz w:val="22"/>
        </w:rPr>
        <w:lastRenderedPageBreak/>
        <w:t>T</w:t>
      </w:r>
      <w:r w:rsidRPr="00F07654">
        <w:rPr>
          <w:sz w:val="22"/>
        </w:rPr>
        <w:t>he Safety Parameter Display System</w:t>
      </w:r>
      <w:r w:rsidRPr="00F07654">
        <w:rPr>
          <w:rFonts w:hint="eastAsia"/>
          <w:sz w:val="22"/>
        </w:rPr>
        <w:t xml:space="preserve">, by which both the Fukushima Daiichi NPP </w:t>
      </w:r>
      <w:r w:rsidR="00DB3810">
        <w:rPr>
          <w:rFonts w:hint="eastAsia"/>
          <w:sz w:val="22"/>
        </w:rPr>
        <w:t>operators</w:t>
      </w:r>
      <w:r w:rsidRPr="00F07654">
        <w:rPr>
          <w:sz w:val="22"/>
        </w:rPr>
        <w:t xml:space="preserve"> </w:t>
      </w:r>
      <w:r w:rsidRPr="00F07654">
        <w:rPr>
          <w:rFonts w:hint="eastAsia"/>
          <w:sz w:val="22"/>
        </w:rPr>
        <w:t xml:space="preserve">and the head office </w:t>
      </w:r>
      <w:r w:rsidRPr="00F07654">
        <w:rPr>
          <w:sz w:val="22"/>
        </w:rPr>
        <w:t>would have been able to instantly grasp and monitor the operational status of all units</w:t>
      </w:r>
      <w:r w:rsidRPr="00F07654">
        <w:rPr>
          <w:rFonts w:hint="eastAsia"/>
          <w:sz w:val="22"/>
        </w:rPr>
        <w:t>,</w:t>
      </w:r>
      <w:r w:rsidRPr="00F07654">
        <w:rPr>
          <w:sz w:val="22"/>
        </w:rPr>
        <w:t xml:space="preserve"> was not available because it had lost its power supply after the tsunami</w:t>
      </w:r>
      <w:r w:rsidRPr="00F07654">
        <w:rPr>
          <w:rFonts w:hint="eastAsia"/>
          <w:sz w:val="22"/>
        </w:rPr>
        <w:t xml:space="preserve">. </w:t>
      </w:r>
      <w:r w:rsidRPr="00F07654">
        <w:rPr>
          <w:sz w:val="22"/>
        </w:rPr>
        <w:t xml:space="preserve">In addition, </w:t>
      </w:r>
      <w:r w:rsidRPr="00F07654">
        <w:rPr>
          <w:rFonts w:hint="eastAsia"/>
          <w:sz w:val="22"/>
        </w:rPr>
        <w:t xml:space="preserve">most of </w:t>
      </w:r>
      <w:r w:rsidRPr="00F07654">
        <w:rPr>
          <w:sz w:val="22"/>
        </w:rPr>
        <w:t>the main control rooms</w:t>
      </w:r>
      <w:r w:rsidRPr="00F07654">
        <w:rPr>
          <w:rFonts w:hint="eastAsia"/>
          <w:sz w:val="22"/>
        </w:rPr>
        <w:t>, which</w:t>
      </w:r>
      <w:r w:rsidRPr="00F07654">
        <w:rPr>
          <w:sz w:val="22"/>
        </w:rPr>
        <w:t xml:space="preserve"> </w:t>
      </w:r>
      <w:r w:rsidRPr="00F07654">
        <w:rPr>
          <w:rFonts w:hint="eastAsia"/>
          <w:sz w:val="22"/>
        </w:rPr>
        <w:t>would have been</w:t>
      </w:r>
      <w:r w:rsidRPr="00F07654">
        <w:rPr>
          <w:sz w:val="22"/>
        </w:rPr>
        <w:t xml:space="preserve"> the only source of information on the plant status</w:t>
      </w:r>
      <w:r w:rsidRPr="00F07654">
        <w:rPr>
          <w:rFonts w:hint="eastAsia"/>
          <w:sz w:val="22"/>
        </w:rPr>
        <w:t>,</w:t>
      </w:r>
      <w:r w:rsidRPr="00F07654">
        <w:rPr>
          <w:sz w:val="22"/>
        </w:rPr>
        <w:t xml:space="preserve"> </w:t>
      </w:r>
      <w:r w:rsidRPr="00F07654">
        <w:rPr>
          <w:rFonts w:hint="eastAsia"/>
          <w:sz w:val="22"/>
        </w:rPr>
        <w:t>became incapable of</w:t>
      </w:r>
      <w:r w:rsidRPr="00F07654">
        <w:rPr>
          <w:sz w:val="22"/>
        </w:rPr>
        <w:t xml:space="preserve"> </w:t>
      </w:r>
      <w:r w:rsidRPr="00F07654">
        <w:rPr>
          <w:rFonts w:hint="eastAsia"/>
          <w:sz w:val="22"/>
        </w:rPr>
        <w:t>providing</w:t>
      </w:r>
      <w:r w:rsidRPr="00F07654">
        <w:rPr>
          <w:sz w:val="22"/>
        </w:rPr>
        <w:t xml:space="preserve"> the plant parameters </w:t>
      </w:r>
      <w:r w:rsidRPr="00F07654">
        <w:rPr>
          <w:rFonts w:hint="eastAsia"/>
          <w:sz w:val="22"/>
        </w:rPr>
        <w:t>for the same reason</w:t>
      </w:r>
      <w:r w:rsidRPr="00F07654">
        <w:rPr>
          <w:sz w:val="22"/>
        </w:rPr>
        <w:t>.</w:t>
      </w:r>
      <w:r w:rsidRPr="00F07654">
        <w:rPr>
          <w:rFonts w:hint="eastAsia"/>
          <w:sz w:val="22"/>
        </w:rPr>
        <w:t xml:space="preserve"> </w:t>
      </w:r>
      <w:r w:rsidR="00A73F5F">
        <w:rPr>
          <w:rFonts w:hint="eastAsia"/>
          <w:sz w:val="22"/>
        </w:rPr>
        <w:t>[8]</w:t>
      </w:r>
    </w:p>
    <w:p w:rsidR="00C7725E" w:rsidRPr="00F07654" w:rsidRDefault="00C7725E" w:rsidP="00E9353A">
      <w:pPr>
        <w:autoSpaceDE w:val="0"/>
        <w:autoSpaceDN w:val="0"/>
        <w:adjustRightInd w:val="0"/>
        <w:spacing w:afterLines="50" w:after="180" w:line="360" w:lineRule="auto"/>
        <w:jc w:val="left"/>
        <w:rPr>
          <w:sz w:val="22"/>
        </w:rPr>
      </w:pPr>
      <w:r w:rsidRPr="00F07654">
        <w:rPr>
          <w:rFonts w:hint="eastAsia"/>
          <w:sz w:val="22"/>
        </w:rPr>
        <w:t xml:space="preserve">There were </w:t>
      </w:r>
      <w:r w:rsidRPr="00F07654">
        <w:rPr>
          <w:sz w:val="22"/>
        </w:rPr>
        <w:t>organizational issues</w:t>
      </w:r>
      <w:r w:rsidRPr="00F07654">
        <w:rPr>
          <w:rFonts w:hint="eastAsia"/>
          <w:sz w:val="22"/>
        </w:rPr>
        <w:t xml:space="preserve"> as well </w:t>
      </w:r>
      <w:r w:rsidRPr="00F07654">
        <w:rPr>
          <w:sz w:val="22"/>
        </w:rPr>
        <w:t>includ</w:t>
      </w:r>
      <w:r w:rsidRPr="00F07654">
        <w:rPr>
          <w:rFonts w:hint="eastAsia"/>
          <w:sz w:val="22"/>
        </w:rPr>
        <w:t xml:space="preserve">ing </w:t>
      </w:r>
      <w:r w:rsidRPr="00F07654">
        <w:rPr>
          <w:sz w:val="22"/>
        </w:rPr>
        <w:t>a lack of planning and implementation of adequate operator training</w:t>
      </w:r>
      <w:r w:rsidRPr="00F07654">
        <w:rPr>
          <w:rFonts w:hint="eastAsia"/>
          <w:sz w:val="22"/>
        </w:rPr>
        <w:t xml:space="preserve"> in response to severe accidents</w:t>
      </w:r>
      <w:r w:rsidRPr="00F07654">
        <w:rPr>
          <w:sz w:val="22"/>
        </w:rPr>
        <w:t xml:space="preserve">, </w:t>
      </w:r>
      <w:r w:rsidRPr="00F07654">
        <w:rPr>
          <w:rFonts w:hint="eastAsia"/>
          <w:sz w:val="22"/>
        </w:rPr>
        <w:t xml:space="preserve">and </w:t>
      </w:r>
      <w:r w:rsidRPr="00F07654">
        <w:rPr>
          <w:sz w:val="22"/>
        </w:rPr>
        <w:t xml:space="preserve">the lack of </w:t>
      </w:r>
      <w:r w:rsidRPr="00F07654">
        <w:rPr>
          <w:rFonts w:hint="eastAsia"/>
          <w:sz w:val="22"/>
        </w:rPr>
        <w:t xml:space="preserve">staff </w:t>
      </w:r>
      <w:r w:rsidRPr="00F07654">
        <w:rPr>
          <w:sz w:val="22"/>
        </w:rPr>
        <w:t xml:space="preserve">experience in activating </w:t>
      </w:r>
      <w:r w:rsidRPr="00F07654">
        <w:rPr>
          <w:rFonts w:hint="eastAsia"/>
          <w:sz w:val="22"/>
        </w:rPr>
        <w:t>emergency equipment</w:t>
      </w:r>
      <w:r w:rsidRPr="00F07654">
        <w:rPr>
          <w:sz w:val="22"/>
        </w:rPr>
        <w:t xml:space="preserve"> during the normal operation or periodical inspection.</w:t>
      </w:r>
      <w:r w:rsidRPr="00F07654">
        <w:rPr>
          <w:rFonts w:hint="eastAsia"/>
          <w:sz w:val="22"/>
        </w:rPr>
        <w:t xml:space="preserve"> B</w:t>
      </w:r>
      <w:r w:rsidRPr="00F07654">
        <w:rPr>
          <w:sz w:val="22"/>
        </w:rPr>
        <w:t xml:space="preserve">asic procedures to take on the occasion of a serious accident were </w:t>
      </w:r>
      <w:r w:rsidRPr="00F07654">
        <w:rPr>
          <w:rFonts w:hint="eastAsia"/>
          <w:sz w:val="22"/>
        </w:rPr>
        <w:t xml:space="preserve">not adequately </w:t>
      </w:r>
      <w:r w:rsidRPr="00F07654">
        <w:rPr>
          <w:sz w:val="22"/>
        </w:rPr>
        <w:t xml:space="preserve">shared among </w:t>
      </w:r>
      <w:r w:rsidR="00DB3810">
        <w:rPr>
          <w:rFonts w:hint="eastAsia"/>
          <w:sz w:val="22"/>
        </w:rPr>
        <w:t>the operators</w:t>
      </w:r>
      <w:r w:rsidRPr="00F07654">
        <w:rPr>
          <w:sz w:val="22"/>
        </w:rPr>
        <w:t xml:space="preserve"> at the whole site</w:t>
      </w:r>
      <w:r w:rsidRPr="00F07654">
        <w:rPr>
          <w:rFonts w:hint="eastAsia"/>
          <w:sz w:val="22"/>
        </w:rPr>
        <w:t xml:space="preserve">, as opposed to those at the Fukushima Daini Nuclear Power Plant. </w:t>
      </w:r>
      <w:r w:rsidR="00ED60A8">
        <w:rPr>
          <w:rFonts w:hint="eastAsia"/>
          <w:sz w:val="22"/>
        </w:rPr>
        <w:t>[3][4]</w:t>
      </w:r>
    </w:p>
    <w:p w:rsidR="00C7725E" w:rsidRPr="00F07654" w:rsidRDefault="00C7725E" w:rsidP="00E9353A">
      <w:pPr>
        <w:autoSpaceDE w:val="0"/>
        <w:autoSpaceDN w:val="0"/>
        <w:adjustRightInd w:val="0"/>
        <w:spacing w:afterLines="50" w:after="180" w:line="360" w:lineRule="auto"/>
        <w:jc w:val="left"/>
        <w:rPr>
          <w:sz w:val="22"/>
        </w:rPr>
      </w:pPr>
      <w:r w:rsidRPr="00F07654">
        <w:rPr>
          <w:rFonts w:hint="eastAsia"/>
          <w:sz w:val="22"/>
        </w:rPr>
        <w:t>Furthermore, t</w:t>
      </w:r>
      <w:r w:rsidRPr="00F07654">
        <w:rPr>
          <w:sz w:val="22"/>
        </w:rPr>
        <w:t>he operational structure of the assignment of lead engineers for the nuclear reactors and the work schedule of plant operators was not sufficient to respond to multiple nuclear accidents occurring at the same time</w:t>
      </w:r>
      <w:r w:rsidRPr="00F07654">
        <w:rPr>
          <w:rFonts w:hint="eastAsia"/>
          <w:sz w:val="22"/>
        </w:rPr>
        <w:t xml:space="preserve">. </w:t>
      </w:r>
      <w:r w:rsidRPr="00F07654">
        <w:rPr>
          <w:sz w:val="22"/>
        </w:rPr>
        <w:t xml:space="preserve">The Nuclear Reactor Regulation </w:t>
      </w:r>
      <w:r w:rsidRPr="00F07654">
        <w:rPr>
          <w:rFonts w:hint="eastAsia"/>
          <w:sz w:val="22"/>
        </w:rPr>
        <w:t>Act</w:t>
      </w:r>
      <w:r w:rsidRPr="00F07654">
        <w:rPr>
          <w:sz w:val="22"/>
        </w:rPr>
        <w:t xml:space="preserve"> </w:t>
      </w:r>
      <w:r w:rsidRPr="00F07654">
        <w:rPr>
          <w:rFonts w:hint="eastAsia"/>
          <w:sz w:val="22"/>
        </w:rPr>
        <w:t xml:space="preserve">(Act No. 166 of 1957) </w:t>
      </w:r>
      <w:r w:rsidR="008C4354" w:rsidRPr="00F07654">
        <w:rPr>
          <w:sz w:val="22"/>
        </w:rPr>
        <w:t>require</w:t>
      </w:r>
      <w:r w:rsidR="008C4354">
        <w:rPr>
          <w:rFonts w:hint="eastAsia"/>
          <w:sz w:val="22"/>
        </w:rPr>
        <w:t>d</w:t>
      </w:r>
      <w:r w:rsidR="008C4354" w:rsidRPr="00F07654">
        <w:rPr>
          <w:sz w:val="22"/>
        </w:rPr>
        <w:t xml:space="preserve"> </w:t>
      </w:r>
      <w:r w:rsidRPr="00F07654">
        <w:rPr>
          <w:sz w:val="22"/>
        </w:rPr>
        <w:t>operators to assign a lead engineer for each nuclear reactor to oversee the safe operations, but in reality one engineer was made responsible for several reactors</w:t>
      </w:r>
      <w:r w:rsidRPr="00F07654">
        <w:rPr>
          <w:rFonts w:hint="eastAsia"/>
          <w:sz w:val="22"/>
        </w:rPr>
        <w:t>; at the Fukushima Daiichi Nuclear Power Plant, only two engineers were in charge of six reactors.</w:t>
      </w:r>
      <w:r w:rsidRPr="00F07654">
        <w:rPr>
          <w:sz w:val="22"/>
        </w:rPr>
        <w:t xml:space="preserve"> In addition, the lead engineers had not received special training or education to prepare them for disastrous accidents</w:t>
      </w:r>
      <w:r w:rsidRPr="00F07654">
        <w:rPr>
          <w:rFonts w:hint="eastAsia"/>
          <w:sz w:val="22"/>
        </w:rPr>
        <w:t xml:space="preserve">. </w:t>
      </w:r>
      <w:r w:rsidR="00ED60A8">
        <w:rPr>
          <w:rFonts w:hint="eastAsia"/>
          <w:sz w:val="22"/>
        </w:rPr>
        <w:t>[4]</w:t>
      </w:r>
    </w:p>
    <w:p w:rsidR="00C7725E" w:rsidRPr="00F07654" w:rsidRDefault="00C7725E" w:rsidP="00E9353A">
      <w:pPr>
        <w:autoSpaceDE w:val="0"/>
        <w:autoSpaceDN w:val="0"/>
        <w:adjustRightInd w:val="0"/>
        <w:spacing w:afterLines="50" w:after="180" w:line="360" w:lineRule="auto"/>
        <w:jc w:val="left"/>
        <w:rPr>
          <w:sz w:val="22"/>
        </w:rPr>
      </w:pPr>
    </w:p>
    <w:p w:rsidR="00C7725E" w:rsidRPr="00F07654" w:rsidRDefault="00C7725E" w:rsidP="00E9353A">
      <w:pPr>
        <w:pStyle w:val="Heading4"/>
        <w:spacing w:afterLines="50" w:after="180" w:line="360" w:lineRule="auto"/>
        <w:ind w:leftChars="135" w:left="283"/>
        <w:jc w:val="left"/>
        <w:rPr>
          <w:b w:val="0"/>
          <w:sz w:val="22"/>
        </w:rPr>
      </w:pPr>
      <w:r w:rsidRPr="00F07654">
        <w:rPr>
          <w:rFonts w:hint="eastAsia"/>
          <w:b w:val="0"/>
          <w:sz w:val="22"/>
        </w:rPr>
        <w:t>(c) TEPCO head office</w:t>
      </w:r>
    </w:p>
    <w:p w:rsidR="00C7725E" w:rsidRPr="00F07654" w:rsidRDefault="00C7725E" w:rsidP="00E9353A">
      <w:pPr>
        <w:autoSpaceDE w:val="0"/>
        <w:autoSpaceDN w:val="0"/>
        <w:adjustRightInd w:val="0"/>
        <w:spacing w:afterLines="50" w:after="180" w:line="360" w:lineRule="auto"/>
        <w:jc w:val="left"/>
        <w:rPr>
          <w:sz w:val="22"/>
        </w:rPr>
      </w:pPr>
      <w:r w:rsidRPr="00F07654">
        <w:rPr>
          <w:rFonts w:hint="eastAsia"/>
          <w:sz w:val="22"/>
          <w:u w:val="single"/>
        </w:rPr>
        <w:t>Unsafe Control Action #1</w:t>
      </w:r>
      <w:r w:rsidRPr="00F07654">
        <w:rPr>
          <w:rFonts w:hint="eastAsia"/>
          <w:sz w:val="22"/>
        </w:rPr>
        <w:t xml:space="preserve">: Lack of protection </w:t>
      </w:r>
      <w:r w:rsidR="00670387" w:rsidRPr="00F07654">
        <w:rPr>
          <w:rFonts w:hint="eastAsia"/>
          <w:sz w:val="22"/>
        </w:rPr>
        <w:t>against huge tsunami</w:t>
      </w:r>
      <w:r w:rsidR="00101430">
        <w:rPr>
          <w:rFonts w:hint="eastAsia"/>
          <w:sz w:val="22"/>
        </w:rPr>
        <w:t>s</w:t>
      </w:r>
      <w:r w:rsidR="00670387" w:rsidRPr="00F07654">
        <w:rPr>
          <w:rFonts w:hint="eastAsia"/>
          <w:sz w:val="22"/>
        </w:rPr>
        <w:t xml:space="preserve"> </w:t>
      </w:r>
      <w:r w:rsidRPr="00F07654">
        <w:rPr>
          <w:rFonts w:hint="eastAsia"/>
          <w:sz w:val="22"/>
        </w:rPr>
        <w:t xml:space="preserve">and mitigation </w:t>
      </w:r>
      <w:r w:rsidR="00670387">
        <w:rPr>
          <w:rFonts w:hint="eastAsia"/>
          <w:sz w:val="22"/>
        </w:rPr>
        <w:t>of severe accidents</w:t>
      </w:r>
    </w:p>
    <w:p w:rsidR="00C7725E" w:rsidRPr="00F07654" w:rsidRDefault="00C7725E" w:rsidP="00E9353A">
      <w:pPr>
        <w:autoSpaceDE w:val="0"/>
        <w:autoSpaceDN w:val="0"/>
        <w:adjustRightInd w:val="0"/>
        <w:spacing w:afterLines="50" w:after="180" w:line="360" w:lineRule="auto"/>
        <w:jc w:val="left"/>
        <w:rPr>
          <w:sz w:val="22"/>
        </w:rPr>
      </w:pPr>
      <w:r w:rsidRPr="00F07654">
        <w:rPr>
          <w:rFonts w:hint="eastAsia"/>
          <w:sz w:val="22"/>
        </w:rPr>
        <w:t>T</w:t>
      </w:r>
      <w:r w:rsidRPr="00F07654">
        <w:rPr>
          <w:sz w:val="22"/>
        </w:rPr>
        <w:t>he elevation of th</w:t>
      </w:r>
      <w:r w:rsidRPr="00F07654">
        <w:rPr>
          <w:rFonts w:hint="eastAsia"/>
          <w:sz w:val="22"/>
        </w:rPr>
        <w:t>e</w:t>
      </w:r>
      <w:r w:rsidRPr="00F07654">
        <w:rPr>
          <w:sz w:val="22"/>
        </w:rPr>
        <w:t xml:space="preserve"> area </w:t>
      </w:r>
      <w:r w:rsidRPr="00F07654">
        <w:rPr>
          <w:rFonts w:hint="eastAsia"/>
          <w:sz w:val="22"/>
        </w:rPr>
        <w:t xml:space="preserve">where </w:t>
      </w:r>
      <w:r w:rsidRPr="00F07654">
        <w:rPr>
          <w:sz w:val="22"/>
        </w:rPr>
        <w:t xml:space="preserve">major buildings for Units 1 through 4 </w:t>
      </w:r>
      <w:r w:rsidRPr="00F07654">
        <w:rPr>
          <w:rFonts w:hint="eastAsia"/>
          <w:sz w:val="22"/>
        </w:rPr>
        <w:t>we</w:t>
      </w:r>
      <w:r w:rsidRPr="00F07654">
        <w:rPr>
          <w:sz w:val="22"/>
        </w:rPr>
        <w:t>re located was</w:t>
      </w:r>
      <w:r w:rsidRPr="00F07654">
        <w:rPr>
          <w:rFonts w:hint="eastAsia"/>
          <w:sz w:val="22"/>
        </w:rPr>
        <w:t xml:space="preserve"> </w:t>
      </w:r>
      <w:r w:rsidRPr="00F07654">
        <w:rPr>
          <w:sz w:val="22"/>
        </w:rPr>
        <w:t>10 m</w:t>
      </w:r>
      <w:r w:rsidRPr="00F07654">
        <w:rPr>
          <w:rFonts w:hint="eastAsia"/>
          <w:sz w:val="22"/>
        </w:rPr>
        <w:t>eters</w:t>
      </w:r>
      <w:r w:rsidRPr="00F07654">
        <w:rPr>
          <w:sz w:val="22"/>
        </w:rPr>
        <w:t xml:space="preserve"> above</w:t>
      </w:r>
      <w:r w:rsidRPr="00F07654">
        <w:rPr>
          <w:rFonts w:hint="eastAsia"/>
          <w:sz w:val="22"/>
        </w:rPr>
        <w:t xml:space="preserve"> sea level, while </w:t>
      </w:r>
      <w:r w:rsidRPr="00F07654">
        <w:rPr>
          <w:sz w:val="22"/>
        </w:rPr>
        <w:t>the inundation height</w:t>
      </w:r>
      <w:r w:rsidRPr="00F07654">
        <w:rPr>
          <w:rFonts w:hint="eastAsia"/>
          <w:sz w:val="22"/>
        </w:rPr>
        <w:t xml:space="preserve"> of </w:t>
      </w:r>
      <w:r w:rsidR="00E307B7">
        <w:rPr>
          <w:rFonts w:hint="eastAsia"/>
          <w:sz w:val="22"/>
        </w:rPr>
        <w:t xml:space="preserve">the </w:t>
      </w:r>
      <w:r w:rsidRPr="00F07654">
        <w:rPr>
          <w:rFonts w:hint="eastAsia"/>
          <w:sz w:val="22"/>
        </w:rPr>
        <w:t xml:space="preserve">tsunami </w:t>
      </w:r>
      <w:r w:rsidRPr="00F07654">
        <w:rPr>
          <w:sz w:val="22"/>
        </w:rPr>
        <w:t>reached a level between about 11.5 m</w:t>
      </w:r>
      <w:r w:rsidRPr="00F07654">
        <w:rPr>
          <w:rFonts w:hint="eastAsia"/>
          <w:sz w:val="22"/>
        </w:rPr>
        <w:t>eters</w:t>
      </w:r>
      <w:r w:rsidRPr="00F07654">
        <w:rPr>
          <w:sz w:val="22"/>
        </w:rPr>
        <w:t xml:space="preserve"> and 15.5 </w:t>
      </w:r>
      <w:r w:rsidRPr="00F07654">
        <w:rPr>
          <w:sz w:val="22"/>
        </w:rPr>
        <w:lastRenderedPageBreak/>
        <w:t>m</w:t>
      </w:r>
      <w:r w:rsidRPr="00F07654">
        <w:rPr>
          <w:rFonts w:hint="eastAsia"/>
          <w:sz w:val="22"/>
        </w:rPr>
        <w:t>eters</w:t>
      </w:r>
      <w:r w:rsidR="00670387">
        <w:rPr>
          <w:rFonts w:hint="eastAsia"/>
          <w:sz w:val="22"/>
        </w:rPr>
        <w:t>, and the emergency diesel generators were poorly protected.</w:t>
      </w:r>
      <w:r w:rsidRPr="00F07654">
        <w:rPr>
          <w:rFonts w:hint="eastAsia"/>
          <w:sz w:val="22"/>
        </w:rPr>
        <w:t xml:space="preserve"> </w:t>
      </w:r>
      <w:r w:rsidR="00A73F5F">
        <w:rPr>
          <w:rFonts w:hint="eastAsia"/>
          <w:sz w:val="22"/>
        </w:rPr>
        <w:t>[8][9]</w:t>
      </w:r>
    </w:p>
    <w:p w:rsidR="00C7725E" w:rsidRPr="00F07654" w:rsidRDefault="00C7725E" w:rsidP="00E9353A">
      <w:pPr>
        <w:autoSpaceDE w:val="0"/>
        <w:autoSpaceDN w:val="0"/>
        <w:adjustRightInd w:val="0"/>
        <w:spacing w:afterLines="50" w:after="180" w:line="360" w:lineRule="auto"/>
        <w:jc w:val="left"/>
        <w:rPr>
          <w:sz w:val="22"/>
        </w:rPr>
      </w:pPr>
      <w:r w:rsidRPr="00F07654">
        <w:rPr>
          <w:rFonts w:hint="eastAsia"/>
          <w:sz w:val="22"/>
        </w:rPr>
        <w:t>In addition, s</w:t>
      </w:r>
      <w:r w:rsidRPr="00F07654">
        <w:rPr>
          <w:sz w:val="22"/>
        </w:rPr>
        <w:t xml:space="preserve">evere accident countermeasures that postulated </w:t>
      </w:r>
      <w:r w:rsidRPr="00F07654">
        <w:rPr>
          <w:rFonts w:hint="eastAsia"/>
          <w:sz w:val="22"/>
        </w:rPr>
        <w:t>external</w:t>
      </w:r>
      <w:r w:rsidRPr="00F07654">
        <w:rPr>
          <w:sz w:val="22"/>
        </w:rPr>
        <w:t xml:space="preserve"> events such as earthquakes and tsunamis</w:t>
      </w:r>
      <w:r w:rsidR="00A3097B">
        <w:rPr>
          <w:rFonts w:hint="eastAsia"/>
          <w:sz w:val="22"/>
        </w:rPr>
        <w:t xml:space="preserve"> </w:t>
      </w:r>
      <w:r w:rsidR="00A3097B" w:rsidRPr="00F07654">
        <w:rPr>
          <w:rFonts w:hint="eastAsia"/>
          <w:sz w:val="22"/>
        </w:rPr>
        <w:t>had not</w:t>
      </w:r>
      <w:r w:rsidR="00A3097B" w:rsidRPr="00F07654">
        <w:rPr>
          <w:sz w:val="22"/>
        </w:rPr>
        <w:t xml:space="preserve"> </w:t>
      </w:r>
      <w:r w:rsidR="00A3097B" w:rsidRPr="00F07654">
        <w:rPr>
          <w:rFonts w:hint="eastAsia"/>
          <w:sz w:val="22"/>
        </w:rPr>
        <w:t>been considered</w:t>
      </w:r>
      <w:r w:rsidR="00A3097B" w:rsidRPr="00F07654">
        <w:rPr>
          <w:sz w:val="22"/>
        </w:rPr>
        <w:t xml:space="preserve"> </w:t>
      </w:r>
      <w:r w:rsidR="00A3097B" w:rsidRPr="00F07654">
        <w:rPr>
          <w:rFonts w:hint="eastAsia"/>
          <w:sz w:val="22"/>
        </w:rPr>
        <w:t>in Japan until recently</w:t>
      </w:r>
      <w:r w:rsidRPr="00F07654">
        <w:rPr>
          <w:sz w:val="22"/>
        </w:rPr>
        <w:t>.</w:t>
      </w:r>
      <w:r w:rsidRPr="00F07654">
        <w:rPr>
          <w:rFonts w:hint="eastAsia"/>
          <w:sz w:val="22"/>
        </w:rPr>
        <w:t xml:space="preserve"> </w:t>
      </w:r>
      <w:r w:rsidRPr="00F07654">
        <w:rPr>
          <w:sz w:val="22"/>
        </w:rPr>
        <w:t xml:space="preserve">At the beginning of 2009, in response to discussions on the move toward regulatory requirements for severe accident countermeasures, operators </w:t>
      </w:r>
      <w:r w:rsidRPr="00F07654">
        <w:rPr>
          <w:rFonts w:hint="eastAsia"/>
          <w:sz w:val="22"/>
        </w:rPr>
        <w:t xml:space="preserve">finally </w:t>
      </w:r>
      <w:r w:rsidRPr="00F07654">
        <w:rPr>
          <w:sz w:val="22"/>
        </w:rPr>
        <w:t>began to review schedules for the probabilistic safety analysis of external events</w:t>
      </w:r>
      <w:r w:rsidRPr="00F07654">
        <w:rPr>
          <w:rFonts w:hint="eastAsia"/>
          <w:sz w:val="22"/>
        </w:rPr>
        <w:t>. However, according to the r</w:t>
      </w:r>
      <w:r w:rsidRPr="00F07654">
        <w:rPr>
          <w:sz w:val="22"/>
        </w:rPr>
        <w:t xml:space="preserve">oadmap </w:t>
      </w:r>
      <w:r w:rsidRPr="00F07654">
        <w:rPr>
          <w:rFonts w:hint="eastAsia"/>
          <w:sz w:val="22"/>
        </w:rPr>
        <w:t>created by the Federation of Electric Power Companies of Japan (FEPC), the evaluation of tsunami</w:t>
      </w:r>
      <w:r w:rsidR="00A3097B">
        <w:rPr>
          <w:rFonts w:hint="eastAsia"/>
          <w:sz w:val="22"/>
        </w:rPr>
        <w:t>s</w:t>
      </w:r>
      <w:r w:rsidRPr="00F07654">
        <w:rPr>
          <w:rFonts w:hint="eastAsia"/>
          <w:sz w:val="22"/>
        </w:rPr>
        <w:t xml:space="preserve"> would not be started until 2015. </w:t>
      </w:r>
      <w:r w:rsidR="00ED60A8">
        <w:rPr>
          <w:rFonts w:hint="eastAsia"/>
          <w:sz w:val="22"/>
        </w:rPr>
        <w:t>[4]</w:t>
      </w:r>
    </w:p>
    <w:p w:rsidR="00C7725E" w:rsidRPr="00F07654" w:rsidRDefault="00C7725E" w:rsidP="00E9353A">
      <w:pPr>
        <w:autoSpaceDE w:val="0"/>
        <w:autoSpaceDN w:val="0"/>
        <w:adjustRightInd w:val="0"/>
        <w:spacing w:afterLines="50" w:after="180" w:line="360" w:lineRule="auto"/>
        <w:jc w:val="left"/>
        <w:rPr>
          <w:sz w:val="22"/>
        </w:rPr>
      </w:pPr>
      <w:r w:rsidRPr="00F07654">
        <w:rPr>
          <w:rFonts w:hint="eastAsia"/>
          <w:sz w:val="22"/>
        </w:rPr>
        <w:t>TEPCO did start to discuss, after launching</w:t>
      </w:r>
      <w:r w:rsidRPr="00F07654">
        <w:rPr>
          <w:sz w:val="22"/>
        </w:rPr>
        <w:t xml:space="preserve"> a “Working Group on Tsunami in Fukushima”</w:t>
      </w:r>
      <w:r w:rsidRPr="00F07654">
        <w:rPr>
          <w:rFonts w:hint="eastAsia"/>
          <w:sz w:val="22"/>
        </w:rPr>
        <w:t xml:space="preserve"> in </w:t>
      </w:r>
      <w:r w:rsidRPr="00F07654">
        <w:rPr>
          <w:sz w:val="22"/>
        </w:rPr>
        <w:t>August 2010</w:t>
      </w:r>
      <w:r w:rsidRPr="00F07654">
        <w:rPr>
          <w:rFonts w:hint="eastAsia"/>
          <w:sz w:val="22"/>
        </w:rPr>
        <w:t xml:space="preserve">, </w:t>
      </w:r>
      <w:r w:rsidRPr="00F07654">
        <w:rPr>
          <w:sz w:val="22"/>
        </w:rPr>
        <w:t>the contents of countermeasure constructions that might become necessary as tsunami countermeasures</w:t>
      </w:r>
      <w:r w:rsidRPr="00F07654">
        <w:rPr>
          <w:rFonts w:hint="eastAsia"/>
          <w:sz w:val="22"/>
        </w:rPr>
        <w:t xml:space="preserve">. </w:t>
      </w:r>
      <w:r w:rsidRPr="00F07654">
        <w:rPr>
          <w:sz w:val="22"/>
        </w:rPr>
        <w:t xml:space="preserve">However, it was regarded difficult to realize </w:t>
      </w:r>
      <w:r w:rsidRPr="00F07654">
        <w:rPr>
          <w:rFonts w:hint="eastAsia"/>
          <w:sz w:val="22"/>
        </w:rPr>
        <w:t>countermeasures</w:t>
      </w:r>
      <w:r w:rsidR="00A3097B" w:rsidRPr="00A3097B">
        <w:rPr>
          <w:rFonts w:hint="eastAsia"/>
          <w:sz w:val="22"/>
        </w:rPr>
        <w:t xml:space="preserve"> </w:t>
      </w:r>
      <w:r w:rsidR="00A3097B" w:rsidRPr="00F07654">
        <w:rPr>
          <w:rFonts w:hint="eastAsia"/>
          <w:sz w:val="22"/>
        </w:rPr>
        <w:t>such</w:t>
      </w:r>
      <w:r w:rsidRPr="00F07654">
        <w:rPr>
          <w:rFonts w:hint="eastAsia"/>
          <w:sz w:val="22"/>
        </w:rPr>
        <w:t xml:space="preserve"> as </w:t>
      </w:r>
      <w:r w:rsidRPr="00F07654">
        <w:rPr>
          <w:sz w:val="22"/>
        </w:rPr>
        <w:t>watertight motors for seawater pumps and the installation of a building to contain pumps, both due to technical challenges.</w:t>
      </w:r>
    </w:p>
    <w:p w:rsidR="00C7725E" w:rsidRPr="00F07654" w:rsidRDefault="00C7725E" w:rsidP="00E9353A">
      <w:pPr>
        <w:autoSpaceDE w:val="0"/>
        <w:autoSpaceDN w:val="0"/>
        <w:adjustRightInd w:val="0"/>
        <w:spacing w:afterLines="50" w:after="180" w:line="360" w:lineRule="auto"/>
        <w:jc w:val="left"/>
        <w:rPr>
          <w:sz w:val="22"/>
        </w:rPr>
      </w:pPr>
      <w:r w:rsidRPr="00F07654">
        <w:rPr>
          <w:rFonts w:hint="eastAsia"/>
          <w:sz w:val="22"/>
        </w:rPr>
        <w:t>As a result,</w:t>
      </w:r>
      <w:r w:rsidRPr="00F07654">
        <w:rPr>
          <w:sz w:val="22"/>
        </w:rPr>
        <w:t xml:space="preserve"> </w:t>
      </w:r>
      <w:r w:rsidRPr="00F07654">
        <w:rPr>
          <w:rFonts w:hint="eastAsia"/>
          <w:sz w:val="22"/>
        </w:rPr>
        <w:t xml:space="preserve">no sufficient </w:t>
      </w:r>
      <w:r w:rsidRPr="00F07654">
        <w:rPr>
          <w:sz w:val="22"/>
        </w:rPr>
        <w:t xml:space="preserve">countermeasures </w:t>
      </w:r>
      <w:r w:rsidRPr="00F07654">
        <w:rPr>
          <w:rFonts w:hint="eastAsia"/>
          <w:sz w:val="22"/>
        </w:rPr>
        <w:t>against tsunami</w:t>
      </w:r>
      <w:r w:rsidR="00A3097B">
        <w:rPr>
          <w:rFonts w:hint="eastAsia"/>
          <w:sz w:val="22"/>
        </w:rPr>
        <w:t>s</w:t>
      </w:r>
      <w:r w:rsidRPr="00F07654">
        <w:rPr>
          <w:rFonts w:hint="eastAsia"/>
          <w:sz w:val="22"/>
        </w:rPr>
        <w:t xml:space="preserve"> had been</w:t>
      </w:r>
      <w:r w:rsidRPr="00F07654">
        <w:rPr>
          <w:sz w:val="22"/>
        </w:rPr>
        <w:t xml:space="preserve"> taken</w:t>
      </w:r>
      <w:r w:rsidRPr="00F07654">
        <w:rPr>
          <w:rFonts w:hint="eastAsia"/>
          <w:sz w:val="22"/>
        </w:rPr>
        <w:t xml:space="preserve"> before the accident</w:t>
      </w:r>
      <w:r w:rsidRPr="00F07654">
        <w:rPr>
          <w:sz w:val="22"/>
        </w:rPr>
        <w:t>.</w:t>
      </w:r>
      <w:r w:rsidRPr="00F07654">
        <w:rPr>
          <w:rFonts w:hint="eastAsia"/>
          <w:sz w:val="22"/>
        </w:rPr>
        <w:t xml:space="preserve"> </w:t>
      </w:r>
      <w:r w:rsidR="00A73F5F">
        <w:rPr>
          <w:rFonts w:hint="eastAsia"/>
          <w:sz w:val="22"/>
        </w:rPr>
        <w:t>[8]</w:t>
      </w:r>
    </w:p>
    <w:p w:rsidR="00C7725E" w:rsidRPr="00F07654" w:rsidRDefault="00C7725E" w:rsidP="00E9353A">
      <w:pPr>
        <w:autoSpaceDE w:val="0"/>
        <w:autoSpaceDN w:val="0"/>
        <w:adjustRightInd w:val="0"/>
        <w:spacing w:afterLines="50" w:after="180" w:line="360" w:lineRule="auto"/>
        <w:jc w:val="left"/>
        <w:rPr>
          <w:sz w:val="22"/>
        </w:rPr>
      </w:pPr>
      <w:r w:rsidRPr="00F07654">
        <w:rPr>
          <w:rFonts w:hint="eastAsia"/>
          <w:sz w:val="22"/>
        </w:rPr>
        <w:t>(Mental Model Flaws)</w:t>
      </w:r>
    </w:p>
    <w:p w:rsidR="00C7725E" w:rsidRPr="00F07654" w:rsidRDefault="00C7725E" w:rsidP="00E9353A">
      <w:pPr>
        <w:autoSpaceDE w:val="0"/>
        <w:autoSpaceDN w:val="0"/>
        <w:adjustRightInd w:val="0"/>
        <w:spacing w:afterLines="50" w:after="180" w:line="360" w:lineRule="auto"/>
        <w:jc w:val="left"/>
        <w:rPr>
          <w:sz w:val="22"/>
        </w:rPr>
      </w:pPr>
      <w:r w:rsidRPr="00F07654">
        <w:rPr>
          <w:rFonts w:hint="eastAsia"/>
          <w:sz w:val="22"/>
        </w:rPr>
        <w:t>After</w:t>
      </w:r>
      <w:r w:rsidRPr="00F07654">
        <w:rPr>
          <w:sz w:val="22"/>
        </w:rPr>
        <w:t xml:space="preserve"> the Niigata-ken Chuetsu-oki Earthquake </w:t>
      </w:r>
      <w:r w:rsidRPr="00F07654">
        <w:rPr>
          <w:rFonts w:hint="eastAsia"/>
          <w:sz w:val="22"/>
        </w:rPr>
        <w:t xml:space="preserve">occurred </w:t>
      </w:r>
      <w:r w:rsidRPr="00F07654">
        <w:rPr>
          <w:sz w:val="22"/>
        </w:rPr>
        <w:t>in July 2007, TEPCO was busy preparing for the restart of operation of the</w:t>
      </w:r>
      <w:r w:rsidRPr="00F07654">
        <w:rPr>
          <w:rFonts w:hint="eastAsia"/>
          <w:sz w:val="22"/>
        </w:rPr>
        <w:t>ir</w:t>
      </w:r>
      <w:r w:rsidRPr="00F07654">
        <w:rPr>
          <w:sz w:val="22"/>
        </w:rPr>
        <w:t xml:space="preserve"> Kashiwazaki-Kariwa N</w:t>
      </w:r>
      <w:r w:rsidRPr="00F07654">
        <w:rPr>
          <w:rFonts w:hint="eastAsia"/>
          <w:sz w:val="22"/>
        </w:rPr>
        <w:t xml:space="preserve">uclear </w:t>
      </w:r>
      <w:r w:rsidRPr="00F07654">
        <w:rPr>
          <w:sz w:val="22"/>
        </w:rPr>
        <w:t>P</w:t>
      </w:r>
      <w:r w:rsidRPr="00F07654">
        <w:rPr>
          <w:rFonts w:hint="eastAsia"/>
          <w:sz w:val="22"/>
        </w:rPr>
        <w:t>ower Plant</w:t>
      </w:r>
      <w:r w:rsidRPr="00F07654">
        <w:rPr>
          <w:sz w:val="22"/>
        </w:rPr>
        <w:t xml:space="preserve"> and they were highly conscious of the importance of countermeasures against </w:t>
      </w:r>
      <w:r w:rsidRPr="00F07654">
        <w:rPr>
          <w:rFonts w:hint="eastAsia"/>
          <w:sz w:val="22"/>
        </w:rPr>
        <w:t>seismic motion</w:t>
      </w:r>
      <w:r w:rsidRPr="00F07654">
        <w:rPr>
          <w:sz w:val="22"/>
        </w:rPr>
        <w:t xml:space="preserve">s, but the awareness </w:t>
      </w:r>
      <w:r w:rsidR="00A3097B">
        <w:rPr>
          <w:rFonts w:hint="eastAsia"/>
          <w:sz w:val="22"/>
        </w:rPr>
        <w:t>of</w:t>
      </w:r>
      <w:r w:rsidRPr="00F07654">
        <w:rPr>
          <w:sz w:val="22"/>
        </w:rPr>
        <w:t xml:space="preserve"> their accompanying events such as tsunami</w:t>
      </w:r>
      <w:r w:rsidR="00A3097B">
        <w:rPr>
          <w:rFonts w:hint="eastAsia"/>
          <w:sz w:val="22"/>
        </w:rPr>
        <w:t>s</w:t>
      </w:r>
      <w:r w:rsidRPr="00F07654">
        <w:rPr>
          <w:sz w:val="22"/>
        </w:rPr>
        <w:t xml:space="preserve"> was low.</w:t>
      </w:r>
      <w:r w:rsidRPr="00F07654">
        <w:rPr>
          <w:rFonts w:hint="eastAsia"/>
          <w:sz w:val="22"/>
        </w:rPr>
        <w:t xml:space="preserve"> </w:t>
      </w:r>
      <w:r w:rsidR="00A73F5F">
        <w:rPr>
          <w:rFonts w:hint="eastAsia"/>
          <w:sz w:val="22"/>
        </w:rPr>
        <w:t>[8]</w:t>
      </w:r>
    </w:p>
    <w:p w:rsidR="00C7725E" w:rsidRPr="00F07654" w:rsidRDefault="00C7725E" w:rsidP="006D411D">
      <w:pPr>
        <w:autoSpaceDE w:val="0"/>
        <w:autoSpaceDN w:val="0"/>
        <w:adjustRightInd w:val="0"/>
        <w:spacing w:afterLines="50" w:after="180" w:line="360" w:lineRule="auto"/>
        <w:jc w:val="left"/>
        <w:rPr>
          <w:sz w:val="22"/>
        </w:rPr>
      </w:pPr>
      <w:r w:rsidRPr="00F07654">
        <w:rPr>
          <w:sz w:val="22"/>
        </w:rPr>
        <w:t xml:space="preserve">Sakae Muto, Executive Vice President of TEPCO’s Nuclear Power &amp; Plant Siting Division, and others, believed that </w:t>
      </w:r>
      <w:r w:rsidR="006D411D">
        <w:rPr>
          <w:rFonts w:hint="eastAsia"/>
          <w:sz w:val="22"/>
        </w:rPr>
        <w:t>huge</w:t>
      </w:r>
      <w:r w:rsidRPr="00F07654">
        <w:rPr>
          <w:sz w:val="22"/>
        </w:rPr>
        <w:t xml:space="preserve"> tsunami</w:t>
      </w:r>
      <w:r w:rsidR="00A3097B">
        <w:rPr>
          <w:rFonts w:hint="eastAsia"/>
          <w:sz w:val="22"/>
        </w:rPr>
        <w:t xml:space="preserve">s would not occur in </w:t>
      </w:r>
      <w:r w:rsidR="00341C07">
        <w:rPr>
          <w:rFonts w:hint="eastAsia"/>
          <w:sz w:val="22"/>
        </w:rPr>
        <w:t>the near future</w:t>
      </w:r>
      <w:r w:rsidRPr="00F07654">
        <w:rPr>
          <w:rFonts w:hint="eastAsia"/>
          <w:sz w:val="22"/>
        </w:rPr>
        <w:t xml:space="preserve">. He </w:t>
      </w:r>
      <w:r w:rsidRPr="00F07654">
        <w:rPr>
          <w:sz w:val="22"/>
        </w:rPr>
        <w:t>explained, “It was judged that natural disaster countermeasures had no urgency because such disasters occur less than once every 100 years. The lifespan of the reactor is shorter.”</w:t>
      </w:r>
      <w:r w:rsidRPr="00F07654">
        <w:rPr>
          <w:rFonts w:hint="eastAsia"/>
          <w:sz w:val="22"/>
        </w:rPr>
        <w:t xml:space="preserve"> </w:t>
      </w:r>
      <w:r w:rsidR="00ED60A8">
        <w:rPr>
          <w:rFonts w:hint="eastAsia"/>
          <w:sz w:val="22"/>
        </w:rPr>
        <w:t>[4]</w:t>
      </w:r>
    </w:p>
    <w:p w:rsidR="00C7725E" w:rsidRPr="00F07654" w:rsidRDefault="00C7725E" w:rsidP="00E9353A">
      <w:pPr>
        <w:autoSpaceDE w:val="0"/>
        <w:autoSpaceDN w:val="0"/>
        <w:adjustRightInd w:val="0"/>
        <w:spacing w:afterLines="50" w:after="180" w:line="360" w:lineRule="auto"/>
        <w:jc w:val="left"/>
        <w:rPr>
          <w:sz w:val="22"/>
        </w:rPr>
      </w:pPr>
      <w:r w:rsidRPr="00F07654">
        <w:rPr>
          <w:rFonts w:hint="eastAsia"/>
          <w:sz w:val="22"/>
        </w:rPr>
        <w:t>(Contexts)</w:t>
      </w:r>
    </w:p>
    <w:p w:rsidR="00C7725E" w:rsidRPr="00F07654" w:rsidRDefault="00C7725E" w:rsidP="00E9353A">
      <w:pPr>
        <w:autoSpaceDE w:val="0"/>
        <w:autoSpaceDN w:val="0"/>
        <w:adjustRightInd w:val="0"/>
        <w:spacing w:afterLines="50" w:after="180" w:line="360" w:lineRule="auto"/>
        <w:jc w:val="left"/>
        <w:rPr>
          <w:sz w:val="22"/>
        </w:rPr>
      </w:pPr>
      <w:r w:rsidRPr="00F07654">
        <w:rPr>
          <w:sz w:val="22"/>
        </w:rPr>
        <w:lastRenderedPageBreak/>
        <w:t xml:space="preserve">In the late 1960s at the time of the application for an establishment license of these </w:t>
      </w:r>
      <w:r w:rsidRPr="00F07654">
        <w:rPr>
          <w:rFonts w:hint="eastAsia"/>
          <w:sz w:val="22"/>
        </w:rPr>
        <w:t>reactor units</w:t>
      </w:r>
      <w:r w:rsidRPr="00F07654">
        <w:rPr>
          <w:sz w:val="22"/>
        </w:rPr>
        <w:t>, simulation technologies to estimate tsunami heights were not generalized yet</w:t>
      </w:r>
      <w:r w:rsidRPr="00F07654">
        <w:rPr>
          <w:rFonts w:hint="eastAsia"/>
          <w:sz w:val="22"/>
        </w:rPr>
        <w:t>. T</w:t>
      </w:r>
      <w:r w:rsidRPr="00F07654">
        <w:rPr>
          <w:sz w:val="22"/>
        </w:rPr>
        <w:t xml:space="preserve">he license was granted with the wave height for providing tsunami countermeasures </w:t>
      </w:r>
      <w:r w:rsidRPr="00F07654">
        <w:rPr>
          <w:rFonts w:hint="eastAsia"/>
          <w:sz w:val="22"/>
        </w:rPr>
        <w:t>as</w:t>
      </w:r>
      <w:r w:rsidRPr="00F07654">
        <w:rPr>
          <w:sz w:val="22"/>
        </w:rPr>
        <w:t xml:space="preserve"> the highest tide level observed at </w:t>
      </w:r>
      <w:r w:rsidRPr="00F07654">
        <w:rPr>
          <w:rFonts w:hint="eastAsia"/>
          <w:sz w:val="22"/>
        </w:rPr>
        <w:t>a</w:t>
      </w:r>
      <w:r w:rsidRPr="00F07654">
        <w:rPr>
          <w:sz w:val="22"/>
        </w:rPr>
        <w:t xml:space="preserve"> port </w:t>
      </w:r>
      <w:r w:rsidRPr="00F07654">
        <w:rPr>
          <w:rFonts w:hint="eastAsia"/>
          <w:sz w:val="22"/>
        </w:rPr>
        <w:t xml:space="preserve">near the site </w:t>
      </w:r>
      <w:r w:rsidRPr="00F07654">
        <w:rPr>
          <w:sz w:val="22"/>
        </w:rPr>
        <w:t>when the Chile Tsunami hit the port in 1960.</w:t>
      </w:r>
      <w:r w:rsidRPr="00F07654">
        <w:rPr>
          <w:rFonts w:hint="eastAsia"/>
          <w:sz w:val="22"/>
        </w:rPr>
        <w:t xml:space="preserve"> In fact, it was not until 1970 that the Atomic Energy Commission</w:t>
      </w:r>
      <w:r w:rsidR="0032785B">
        <w:rPr>
          <w:rFonts w:ascii="Times New Roman" w:hAnsi="Times New Roman" w:cs="Times New Roman"/>
          <w:kern w:val="0"/>
          <w:sz w:val="22"/>
        </w:rPr>
        <w:t>—</w:t>
      </w:r>
      <w:r w:rsidRPr="00F07654">
        <w:rPr>
          <w:rFonts w:hint="eastAsia"/>
          <w:sz w:val="22"/>
        </w:rPr>
        <w:t>NSC did not exist at that time</w:t>
      </w:r>
      <w:r w:rsidR="0032785B">
        <w:rPr>
          <w:rFonts w:ascii="Times New Roman" w:hAnsi="Times New Roman" w:cs="Times New Roman"/>
          <w:kern w:val="0"/>
          <w:sz w:val="22"/>
        </w:rPr>
        <w:t>—</w:t>
      </w:r>
      <w:r w:rsidRPr="00F07654">
        <w:rPr>
          <w:rFonts w:hint="eastAsia"/>
          <w:sz w:val="22"/>
        </w:rPr>
        <w:t xml:space="preserve">introduced guidelines for regulatory safety reviews, bringing natural phenomena, including tsunamis, into the conversation; there had been no clear standards regarding tsunami risks </w:t>
      </w:r>
      <w:r w:rsidRPr="00F07654">
        <w:rPr>
          <w:sz w:val="22"/>
        </w:rPr>
        <w:t>prior</w:t>
      </w:r>
      <w:r w:rsidRPr="00F07654">
        <w:rPr>
          <w:rFonts w:hint="eastAsia"/>
          <w:sz w:val="22"/>
        </w:rPr>
        <w:t xml:space="preserve"> to this. </w:t>
      </w:r>
      <w:r w:rsidR="00ED60A8">
        <w:rPr>
          <w:rFonts w:hint="eastAsia"/>
          <w:sz w:val="22"/>
        </w:rPr>
        <w:t>[2]</w:t>
      </w:r>
      <w:r w:rsidR="00A73F5F">
        <w:rPr>
          <w:rFonts w:hint="eastAsia"/>
          <w:sz w:val="22"/>
        </w:rPr>
        <w:t>[8]</w:t>
      </w:r>
    </w:p>
    <w:p w:rsidR="00C7725E" w:rsidRPr="00F07654" w:rsidRDefault="00C7725E" w:rsidP="00E9353A">
      <w:pPr>
        <w:autoSpaceDE w:val="0"/>
        <w:autoSpaceDN w:val="0"/>
        <w:adjustRightInd w:val="0"/>
        <w:spacing w:afterLines="50" w:after="180" w:line="360" w:lineRule="auto"/>
        <w:jc w:val="left"/>
        <w:rPr>
          <w:sz w:val="22"/>
        </w:rPr>
      </w:pPr>
      <w:r w:rsidRPr="00F07654">
        <w:rPr>
          <w:rFonts w:hint="eastAsia"/>
          <w:sz w:val="22"/>
        </w:rPr>
        <w:t xml:space="preserve">In 2006, however, when </w:t>
      </w:r>
      <w:r w:rsidRPr="00F07654">
        <w:rPr>
          <w:sz w:val="22"/>
        </w:rPr>
        <w:t>NISA and the Japan Nuclear Energy Safety Organization (JNES) set up the Study Group on Flooding</w:t>
      </w:r>
      <w:r w:rsidRPr="00F07654">
        <w:rPr>
          <w:rFonts w:hint="eastAsia"/>
          <w:sz w:val="22"/>
        </w:rPr>
        <w:t>,</w:t>
      </w:r>
      <w:r w:rsidRPr="00F07654">
        <w:rPr>
          <w:sz w:val="22"/>
        </w:rPr>
        <w:t xml:space="preserve"> TEPCO </w:t>
      </w:r>
      <w:r w:rsidRPr="00F07654">
        <w:rPr>
          <w:rFonts w:hint="eastAsia"/>
          <w:sz w:val="22"/>
        </w:rPr>
        <w:t>became</w:t>
      </w:r>
      <w:r w:rsidRPr="00F07654">
        <w:rPr>
          <w:sz w:val="22"/>
        </w:rPr>
        <w:t xml:space="preserve"> aware that no basis existed for assuming that the probability of a tsunami hitting the </w:t>
      </w:r>
      <w:r w:rsidRPr="00F07654">
        <w:rPr>
          <w:rFonts w:hint="eastAsia"/>
          <w:sz w:val="22"/>
        </w:rPr>
        <w:t xml:space="preserve">Fukushima Daiichi </w:t>
      </w:r>
      <w:r w:rsidR="003B4BDB">
        <w:rPr>
          <w:rFonts w:hint="eastAsia"/>
          <w:sz w:val="22"/>
        </w:rPr>
        <w:t>Nuclear P</w:t>
      </w:r>
      <w:r w:rsidRPr="00F07654">
        <w:rPr>
          <w:sz w:val="22"/>
        </w:rPr>
        <w:t xml:space="preserve">ower </w:t>
      </w:r>
      <w:r w:rsidR="003B4BDB">
        <w:rPr>
          <w:rFonts w:hint="eastAsia"/>
          <w:sz w:val="22"/>
        </w:rPr>
        <w:t>P</w:t>
      </w:r>
      <w:r w:rsidRPr="00F07654">
        <w:rPr>
          <w:sz w:val="22"/>
        </w:rPr>
        <w:t>lant was extremely low</w:t>
      </w:r>
      <w:r w:rsidRPr="00F07654">
        <w:rPr>
          <w:rFonts w:hint="eastAsia"/>
          <w:sz w:val="22"/>
        </w:rPr>
        <w:t>, and</w:t>
      </w:r>
      <w:r w:rsidRPr="00F07654">
        <w:rPr>
          <w:sz w:val="22"/>
        </w:rPr>
        <w:t xml:space="preserve"> that if </w:t>
      </w:r>
      <w:r w:rsidRPr="00F07654">
        <w:rPr>
          <w:rFonts w:hint="eastAsia"/>
          <w:sz w:val="22"/>
        </w:rPr>
        <w:t xml:space="preserve">such </w:t>
      </w:r>
      <w:r w:rsidRPr="00F07654">
        <w:rPr>
          <w:sz w:val="22"/>
        </w:rPr>
        <w:t>a tsunami</w:t>
      </w:r>
      <w:r w:rsidRPr="00F07654">
        <w:rPr>
          <w:rFonts w:hint="eastAsia"/>
          <w:sz w:val="22"/>
        </w:rPr>
        <w:t xml:space="preserve"> </w:t>
      </w:r>
      <w:r w:rsidRPr="00F07654">
        <w:rPr>
          <w:sz w:val="22"/>
        </w:rPr>
        <w:t>hit the power plant, there was the possibility of a station blackout.</w:t>
      </w:r>
      <w:r w:rsidRPr="00F07654">
        <w:rPr>
          <w:rFonts w:hint="eastAsia"/>
          <w:sz w:val="22"/>
        </w:rPr>
        <w:t xml:space="preserve"> </w:t>
      </w:r>
      <w:r w:rsidR="00ED60A8">
        <w:rPr>
          <w:rFonts w:hint="eastAsia"/>
          <w:sz w:val="22"/>
        </w:rPr>
        <w:t>[4]</w:t>
      </w:r>
    </w:p>
    <w:p w:rsidR="00C7725E" w:rsidRPr="00F07654" w:rsidRDefault="00C7725E" w:rsidP="00E9353A">
      <w:pPr>
        <w:autoSpaceDE w:val="0"/>
        <w:autoSpaceDN w:val="0"/>
        <w:adjustRightInd w:val="0"/>
        <w:spacing w:afterLines="50" w:after="180" w:line="360" w:lineRule="auto"/>
        <w:jc w:val="left"/>
        <w:rPr>
          <w:sz w:val="22"/>
        </w:rPr>
      </w:pPr>
    </w:p>
    <w:p w:rsidR="00C7725E" w:rsidRPr="00F07654" w:rsidRDefault="00C7725E" w:rsidP="00E9353A">
      <w:pPr>
        <w:autoSpaceDE w:val="0"/>
        <w:autoSpaceDN w:val="0"/>
        <w:adjustRightInd w:val="0"/>
        <w:spacing w:afterLines="50" w:after="180" w:line="360" w:lineRule="auto"/>
        <w:jc w:val="left"/>
        <w:rPr>
          <w:sz w:val="22"/>
        </w:rPr>
      </w:pPr>
      <w:r w:rsidRPr="00F07654">
        <w:rPr>
          <w:rFonts w:hint="eastAsia"/>
          <w:sz w:val="22"/>
          <w:u w:val="single"/>
        </w:rPr>
        <w:t>Unsafe Control Action #2</w:t>
      </w:r>
      <w:r w:rsidRPr="00F07654">
        <w:rPr>
          <w:rFonts w:hint="eastAsia"/>
          <w:sz w:val="22"/>
        </w:rPr>
        <w:t>: Inadequate education, training and instruction to cope with severe accidents</w:t>
      </w:r>
    </w:p>
    <w:p w:rsidR="00C7725E" w:rsidRPr="00F07654" w:rsidRDefault="00C7725E" w:rsidP="00E9353A">
      <w:pPr>
        <w:autoSpaceDE w:val="0"/>
        <w:autoSpaceDN w:val="0"/>
        <w:adjustRightInd w:val="0"/>
        <w:spacing w:afterLines="50" w:after="180" w:line="360" w:lineRule="auto"/>
        <w:jc w:val="left"/>
        <w:rPr>
          <w:sz w:val="22"/>
        </w:rPr>
      </w:pPr>
      <w:r w:rsidRPr="00F07654">
        <w:rPr>
          <w:rFonts w:hint="eastAsia"/>
          <w:sz w:val="22"/>
        </w:rPr>
        <w:t xml:space="preserve">Although </w:t>
      </w:r>
      <w:r w:rsidRPr="00F07654">
        <w:rPr>
          <w:sz w:val="22"/>
        </w:rPr>
        <w:t>TEPCO ha</w:t>
      </w:r>
      <w:r w:rsidRPr="00F07654">
        <w:rPr>
          <w:rFonts w:hint="eastAsia"/>
          <w:sz w:val="22"/>
        </w:rPr>
        <w:t>d</w:t>
      </w:r>
      <w:r w:rsidRPr="00F07654">
        <w:rPr>
          <w:sz w:val="22"/>
        </w:rPr>
        <w:t xml:space="preserve"> been conducting legally required </w:t>
      </w:r>
      <w:r w:rsidRPr="00F07654">
        <w:rPr>
          <w:rFonts w:hint="eastAsia"/>
          <w:sz w:val="22"/>
        </w:rPr>
        <w:t>education and training</w:t>
      </w:r>
      <w:r w:rsidRPr="00F07654">
        <w:rPr>
          <w:sz w:val="22"/>
        </w:rPr>
        <w:t xml:space="preserve"> </w:t>
      </w:r>
      <w:r w:rsidR="00D0235A">
        <w:rPr>
          <w:rFonts w:hint="eastAsia"/>
          <w:sz w:val="22"/>
        </w:rPr>
        <w:t>for</w:t>
      </w:r>
      <w:r w:rsidR="00D0235A" w:rsidRPr="00F07654">
        <w:rPr>
          <w:sz w:val="22"/>
        </w:rPr>
        <w:t xml:space="preserve"> </w:t>
      </w:r>
      <w:r w:rsidRPr="00F07654">
        <w:rPr>
          <w:sz w:val="22"/>
        </w:rPr>
        <w:t xml:space="preserve">relevant personnel of nuclear power </w:t>
      </w:r>
      <w:r w:rsidR="00D0235A">
        <w:rPr>
          <w:rFonts w:hint="eastAsia"/>
          <w:sz w:val="22"/>
        </w:rPr>
        <w:t>plants</w:t>
      </w:r>
      <w:r w:rsidR="00D0235A" w:rsidRPr="00F07654">
        <w:rPr>
          <w:sz w:val="22"/>
        </w:rPr>
        <w:t xml:space="preserve"> </w:t>
      </w:r>
      <w:r w:rsidRPr="00F07654">
        <w:rPr>
          <w:sz w:val="22"/>
        </w:rPr>
        <w:t>prior to the accident</w:t>
      </w:r>
      <w:r w:rsidRPr="00F07654">
        <w:rPr>
          <w:rFonts w:hint="eastAsia"/>
          <w:sz w:val="22"/>
        </w:rPr>
        <w:t xml:space="preserve">, and </w:t>
      </w:r>
      <w:r w:rsidRPr="00F07654">
        <w:rPr>
          <w:sz w:val="22"/>
        </w:rPr>
        <w:t xml:space="preserve">every </w:t>
      </w:r>
      <w:r w:rsidR="00DB3810">
        <w:rPr>
          <w:rFonts w:hint="eastAsia"/>
          <w:sz w:val="22"/>
        </w:rPr>
        <w:t>operator</w:t>
      </w:r>
      <w:r w:rsidRPr="00F07654">
        <w:rPr>
          <w:sz w:val="22"/>
        </w:rPr>
        <w:t xml:space="preserve"> in the nuclear sector showed abundant knowledge</w:t>
      </w:r>
      <w:r w:rsidRPr="00F07654">
        <w:rPr>
          <w:rFonts w:hint="eastAsia"/>
          <w:sz w:val="22"/>
        </w:rPr>
        <w:t>,</w:t>
      </w:r>
      <w:r w:rsidRPr="00F07654">
        <w:rPr>
          <w:sz w:val="22"/>
        </w:rPr>
        <w:t xml:space="preserve"> </w:t>
      </w:r>
      <w:r w:rsidRPr="00F07654">
        <w:rPr>
          <w:rFonts w:hint="eastAsia"/>
          <w:sz w:val="22"/>
        </w:rPr>
        <w:t>their response to the accident was insufficient, and the functional teams established to manage the accident failed to coordinate with each other</w:t>
      </w:r>
      <w:r w:rsidR="00D86CC2">
        <w:rPr>
          <w:rFonts w:hint="eastAsia"/>
          <w:sz w:val="22"/>
        </w:rPr>
        <w:t>, as discus</w:t>
      </w:r>
      <w:r w:rsidR="00D86CC2" w:rsidRPr="00406C39">
        <w:rPr>
          <w:rFonts w:hint="eastAsia"/>
          <w:sz w:val="22"/>
        </w:rPr>
        <w:t>sed in 2.3.1 (b)</w:t>
      </w:r>
      <w:r w:rsidRPr="00406C39">
        <w:rPr>
          <w:rFonts w:hint="eastAsia"/>
          <w:sz w:val="22"/>
        </w:rPr>
        <w:t xml:space="preserve">. </w:t>
      </w:r>
      <w:r w:rsidRPr="00406C39">
        <w:rPr>
          <w:sz w:val="22"/>
        </w:rPr>
        <w:t>This c</w:t>
      </w:r>
      <w:r w:rsidRPr="00F07654">
        <w:rPr>
          <w:sz w:val="22"/>
        </w:rPr>
        <w:t xml:space="preserve">an be considered to stem from a consequence of inadequate education and training that </w:t>
      </w:r>
      <w:r w:rsidRPr="00F07654">
        <w:rPr>
          <w:rFonts w:hint="eastAsia"/>
          <w:sz w:val="22"/>
        </w:rPr>
        <w:t>would give</w:t>
      </w:r>
      <w:r w:rsidRPr="00F07654">
        <w:rPr>
          <w:sz w:val="22"/>
        </w:rPr>
        <w:t xml:space="preserve"> a view to an extreme situation such as the complete and simultaneous loss of AC power at multiple nuclear reactor units</w:t>
      </w:r>
      <w:r w:rsidRPr="00F07654">
        <w:rPr>
          <w:rFonts w:hint="eastAsia"/>
          <w:sz w:val="22"/>
        </w:rPr>
        <w:t xml:space="preserve">. </w:t>
      </w:r>
      <w:r w:rsidR="00ED60A8">
        <w:rPr>
          <w:rFonts w:hint="eastAsia"/>
          <w:sz w:val="22"/>
        </w:rPr>
        <w:t>[3]</w:t>
      </w:r>
    </w:p>
    <w:p w:rsidR="00C7725E" w:rsidRPr="00F07654" w:rsidRDefault="00C7725E" w:rsidP="00E9353A">
      <w:pPr>
        <w:autoSpaceDE w:val="0"/>
        <w:autoSpaceDN w:val="0"/>
        <w:adjustRightInd w:val="0"/>
        <w:spacing w:afterLines="50" w:after="180" w:line="360" w:lineRule="auto"/>
        <w:jc w:val="left"/>
        <w:rPr>
          <w:sz w:val="22"/>
        </w:rPr>
      </w:pPr>
      <w:r w:rsidRPr="00F07654">
        <w:rPr>
          <w:rFonts w:hint="eastAsia"/>
          <w:sz w:val="22"/>
        </w:rPr>
        <w:t>T</w:t>
      </w:r>
      <w:r w:rsidRPr="00F07654">
        <w:rPr>
          <w:sz w:val="22"/>
        </w:rPr>
        <w:t>he</w:t>
      </w:r>
      <w:r w:rsidRPr="00F07654">
        <w:rPr>
          <w:rFonts w:hint="eastAsia"/>
          <w:sz w:val="22"/>
        </w:rPr>
        <w:t>ir</w:t>
      </w:r>
      <w:r w:rsidRPr="00F07654">
        <w:rPr>
          <w:sz w:val="22"/>
        </w:rPr>
        <w:t xml:space="preserve"> manual</w:t>
      </w:r>
      <w:r w:rsidRPr="00F07654">
        <w:rPr>
          <w:rFonts w:hint="eastAsia"/>
          <w:sz w:val="22"/>
        </w:rPr>
        <w:t>s</w:t>
      </w:r>
      <w:r w:rsidRPr="00F07654">
        <w:rPr>
          <w:sz w:val="22"/>
        </w:rPr>
        <w:t xml:space="preserve"> </w:t>
      </w:r>
      <w:r w:rsidRPr="00F07654">
        <w:rPr>
          <w:rFonts w:hint="eastAsia"/>
          <w:sz w:val="22"/>
        </w:rPr>
        <w:t>on</w:t>
      </w:r>
      <w:r w:rsidRPr="00F07654">
        <w:rPr>
          <w:sz w:val="22"/>
        </w:rPr>
        <w:t xml:space="preserve"> emergenc</w:t>
      </w:r>
      <w:r w:rsidRPr="00F07654">
        <w:rPr>
          <w:rFonts w:hint="eastAsia"/>
          <w:sz w:val="22"/>
        </w:rPr>
        <w:t>y operating procedures</w:t>
      </w:r>
      <w:r w:rsidRPr="00F07654">
        <w:rPr>
          <w:sz w:val="22"/>
        </w:rPr>
        <w:t xml:space="preserve"> proved to be unusable. </w:t>
      </w:r>
      <w:r w:rsidRPr="00F07654">
        <w:rPr>
          <w:rFonts w:hint="eastAsia"/>
          <w:sz w:val="22"/>
        </w:rPr>
        <w:t>They</w:t>
      </w:r>
      <w:r w:rsidRPr="00F07654">
        <w:rPr>
          <w:sz w:val="22"/>
        </w:rPr>
        <w:t xml:space="preserve"> assumed an ability to monitor the nuclear reactors, and w</w:t>
      </w:r>
      <w:r w:rsidRPr="00F07654">
        <w:rPr>
          <w:rFonts w:hint="eastAsia"/>
          <w:sz w:val="22"/>
        </w:rPr>
        <w:t>ere</w:t>
      </w:r>
      <w:r w:rsidRPr="00F07654">
        <w:rPr>
          <w:sz w:val="22"/>
        </w:rPr>
        <w:t xml:space="preserve"> not designed to cope with the loss of all electric power for a long period of time, which is what actually happened</w:t>
      </w:r>
      <w:r w:rsidRPr="00F07654">
        <w:rPr>
          <w:rFonts w:hint="eastAsia"/>
          <w:sz w:val="22"/>
        </w:rPr>
        <w:t xml:space="preserve">. </w:t>
      </w:r>
      <w:r w:rsidR="00ED60A8">
        <w:rPr>
          <w:rFonts w:hint="eastAsia"/>
          <w:sz w:val="22"/>
        </w:rPr>
        <w:t>[4]</w:t>
      </w:r>
    </w:p>
    <w:p w:rsidR="00C7725E" w:rsidRPr="00F07654" w:rsidRDefault="00C7725E" w:rsidP="00E9353A">
      <w:pPr>
        <w:autoSpaceDE w:val="0"/>
        <w:autoSpaceDN w:val="0"/>
        <w:adjustRightInd w:val="0"/>
        <w:spacing w:afterLines="50" w:after="180" w:line="360" w:lineRule="auto"/>
        <w:jc w:val="left"/>
        <w:rPr>
          <w:sz w:val="22"/>
        </w:rPr>
      </w:pPr>
      <w:r w:rsidRPr="00F07654">
        <w:rPr>
          <w:rFonts w:hint="eastAsia"/>
          <w:sz w:val="22"/>
        </w:rPr>
        <w:lastRenderedPageBreak/>
        <w:t>(Mental Model Flaws)</w:t>
      </w:r>
    </w:p>
    <w:p w:rsidR="00C7725E" w:rsidRPr="00F07654" w:rsidRDefault="00CB4FA6" w:rsidP="00E9353A">
      <w:pPr>
        <w:autoSpaceDE w:val="0"/>
        <w:autoSpaceDN w:val="0"/>
        <w:adjustRightInd w:val="0"/>
        <w:spacing w:afterLines="50" w:after="180" w:line="360" w:lineRule="auto"/>
        <w:jc w:val="left"/>
        <w:rPr>
          <w:sz w:val="22"/>
        </w:rPr>
      </w:pPr>
      <w:r>
        <w:rPr>
          <w:rFonts w:hint="eastAsia"/>
          <w:sz w:val="22"/>
        </w:rPr>
        <w:t xml:space="preserve">As discussed in </w:t>
      </w:r>
      <w:r w:rsidR="00406C39">
        <w:rPr>
          <w:rFonts w:hint="eastAsia"/>
          <w:sz w:val="22"/>
        </w:rPr>
        <w:t>Section 2.5</w:t>
      </w:r>
      <w:r>
        <w:rPr>
          <w:rFonts w:hint="eastAsia"/>
          <w:sz w:val="22"/>
        </w:rPr>
        <w:t>, t</w:t>
      </w:r>
      <w:r w:rsidR="00C7725E" w:rsidRPr="00F07654">
        <w:rPr>
          <w:rFonts w:hint="eastAsia"/>
          <w:sz w:val="22"/>
        </w:rPr>
        <w:t>he</w:t>
      </w:r>
      <w:r w:rsidR="00C7725E" w:rsidRPr="00F07654">
        <w:rPr>
          <w:sz w:val="22"/>
        </w:rPr>
        <w:t xml:space="preserve"> “</w:t>
      </w:r>
      <w:r w:rsidR="00C7725E" w:rsidRPr="00F07654">
        <w:rPr>
          <w:rFonts w:hint="eastAsia"/>
          <w:sz w:val="22"/>
        </w:rPr>
        <w:t>Safety Myth</w:t>
      </w:r>
      <w:r w:rsidR="00C7725E" w:rsidRPr="00F07654">
        <w:rPr>
          <w:sz w:val="22"/>
        </w:rPr>
        <w:t>”</w:t>
      </w:r>
      <w:r w:rsidR="0032785B">
        <w:rPr>
          <w:rFonts w:ascii="Times New Roman" w:hAnsi="Times New Roman" w:cs="Times New Roman"/>
          <w:kern w:val="0"/>
          <w:sz w:val="22"/>
        </w:rPr>
        <w:t>—</w:t>
      </w:r>
      <w:r w:rsidR="0032785B">
        <w:rPr>
          <w:rFonts w:ascii="Times New Roman" w:hAnsi="Times New Roman" w:cs="Times New Roman" w:hint="eastAsia"/>
          <w:kern w:val="0"/>
          <w:sz w:val="22"/>
        </w:rPr>
        <w:t xml:space="preserve">the notion that </w:t>
      </w:r>
      <w:r w:rsidR="00C7725E" w:rsidRPr="00F07654">
        <w:rPr>
          <w:sz w:val="22"/>
        </w:rPr>
        <w:t>serious severe accidents could never occur in nuclear power plants in Japan</w:t>
      </w:r>
      <w:r w:rsidR="0032785B">
        <w:rPr>
          <w:rFonts w:ascii="Times New Roman" w:hAnsi="Times New Roman" w:cs="Times New Roman"/>
          <w:kern w:val="0"/>
          <w:sz w:val="22"/>
        </w:rPr>
        <w:t>—</w:t>
      </w:r>
      <w:r w:rsidR="00C7725E" w:rsidRPr="00F07654">
        <w:rPr>
          <w:rFonts w:hint="eastAsia"/>
          <w:sz w:val="22"/>
        </w:rPr>
        <w:t xml:space="preserve">existed among the stakeholders, which resulted in </w:t>
      </w:r>
      <w:r w:rsidR="00C7725E" w:rsidRPr="00F07654">
        <w:rPr>
          <w:sz w:val="22"/>
        </w:rPr>
        <w:t>the inability to capture such crises as a reality</w:t>
      </w:r>
      <w:r w:rsidR="00C7725E" w:rsidRPr="00F07654">
        <w:rPr>
          <w:rFonts w:hint="eastAsia"/>
          <w:sz w:val="22"/>
        </w:rPr>
        <w:t xml:space="preserve">. </w:t>
      </w:r>
      <w:r w:rsidR="00ED60A8">
        <w:rPr>
          <w:rFonts w:hint="eastAsia"/>
          <w:sz w:val="22"/>
        </w:rPr>
        <w:t>[3]</w:t>
      </w:r>
    </w:p>
    <w:p w:rsidR="00C7725E" w:rsidRPr="00F07654" w:rsidRDefault="00C7725E" w:rsidP="00E9353A">
      <w:pPr>
        <w:autoSpaceDE w:val="0"/>
        <w:autoSpaceDN w:val="0"/>
        <w:adjustRightInd w:val="0"/>
        <w:spacing w:afterLines="50" w:after="180" w:line="360" w:lineRule="auto"/>
        <w:jc w:val="left"/>
        <w:rPr>
          <w:sz w:val="22"/>
        </w:rPr>
      </w:pPr>
    </w:p>
    <w:p w:rsidR="00C7725E" w:rsidRPr="00F07654" w:rsidRDefault="00C7725E" w:rsidP="00E9353A">
      <w:pPr>
        <w:autoSpaceDE w:val="0"/>
        <w:autoSpaceDN w:val="0"/>
        <w:adjustRightInd w:val="0"/>
        <w:spacing w:afterLines="50" w:after="180" w:line="360" w:lineRule="auto"/>
        <w:jc w:val="left"/>
        <w:rPr>
          <w:sz w:val="22"/>
        </w:rPr>
      </w:pPr>
      <w:r w:rsidRPr="00F07654">
        <w:rPr>
          <w:rFonts w:hint="eastAsia"/>
          <w:sz w:val="22"/>
          <w:u w:val="single"/>
        </w:rPr>
        <w:t>Unsafe Control Action #3</w:t>
      </w:r>
      <w:r w:rsidRPr="00F07654">
        <w:rPr>
          <w:rFonts w:hint="eastAsia"/>
          <w:sz w:val="22"/>
        </w:rPr>
        <w:t>: Ineffective emergency response and information disclosure</w:t>
      </w:r>
    </w:p>
    <w:p w:rsidR="00C7725E" w:rsidRPr="00F07654" w:rsidRDefault="00C7725E" w:rsidP="00E9353A">
      <w:pPr>
        <w:autoSpaceDE w:val="0"/>
        <w:autoSpaceDN w:val="0"/>
        <w:adjustRightInd w:val="0"/>
        <w:spacing w:afterLines="50" w:after="180" w:line="360" w:lineRule="auto"/>
        <w:jc w:val="left"/>
        <w:rPr>
          <w:sz w:val="22"/>
        </w:rPr>
      </w:pPr>
      <w:r w:rsidRPr="00F07654">
        <w:rPr>
          <w:rFonts w:hint="eastAsia"/>
          <w:sz w:val="22"/>
        </w:rPr>
        <w:t>T</w:t>
      </w:r>
      <w:r w:rsidRPr="00F07654">
        <w:rPr>
          <w:sz w:val="22"/>
        </w:rPr>
        <w:t xml:space="preserve">he TEPCO head office lacked the awareness and organization to support </w:t>
      </w:r>
      <w:r w:rsidRPr="00F07654">
        <w:rPr>
          <w:rFonts w:hint="eastAsia"/>
          <w:sz w:val="22"/>
        </w:rPr>
        <w:t xml:space="preserve">the </w:t>
      </w:r>
      <w:r w:rsidR="00DB3810">
        <w:rPr>
          <w:rFonts w:hint="eastAsia"/>
          <w:sz w:val="22"/>
        </w:rPr>
        <w:t>operators</w:t>
      </w:r>
      <w:r w:rsidRPr="00F07654">
        <w:rPr>
          <w:sz w:val="22"/>
        </w:rPr>
        <w:t xml:space="preserve"> at the front line of the accident site</w:t>
      </w:r>
      <w:r w:rsidRPr="00F07654">
        <w:rPr>
          <w:rFonts w:hint="eastAsia"/>
          <w:sz w:val="22"/>
        </w:rPr>
        <w:t>, and</w:t>
      </w:r>
      <w:r w:rsidRPr="00F07654">
        <w:rPr>
          <w:sz w:val="22"/>
        </w:rPr>
        <w:t xml:space="preserve"> failed to provide technical assistance</w:t>
      </w:r>
      <w:r w:rsidRPr="00F07654">
        <w:rPr>
          <w:rFonts w:hint="eastAsia"/>
          <w:sz w:val="22"/>
        </w:rPr>
        <w:t xml:space="preserve"> for them</w:t>
      </w:r>
      <w:r w:rsidRPr="00F07654">
        <w:rPr>
          <w:sz w:val="22"/>
        </w:rPr>
        <w:t xml:space="preserve">. </w:t>
      </w:r>
      <w:r w:rsidRPr="00F07654">
        <w:rPr>
          <w:rFonts w:hint="eastAsia"/>
          <w:sz w:val="22"/>
        </w:rPr>
        <w:t xml:space="preserve">For example, </w:t>
      </w:r>
      <w:r w:rsidRPr="00F07654">
        <w:rPr>
          <w:sz w:val="22"/>
        </w:rPr>
        <w:t xml:space="preserve">Masao Yoshida, Site Superintendent of the Fukushima Daiichi Nuclear Power Plant, asked TEPCO Representative Director and Executive Vice President Sakae Muto for technical advice when the situation at Unit 2 became serious, </w:t>
      </w:r>
      <w:r w:rsidRPr="00F07654">
        <w:rPr>
          <w:rFonts w:hint="eastAsia"/>
          <w:sz w:val="22"/>
        </w:rPr>
        <w:t xml:space="preserve">but </w:t>
      </w:r>
      <w:r w:rsidRPr="00F07654">
        <w:rPr>
          <w:sz w:val="22"/>
        </w:rPr>
        <w:t xml:space="preserve">Muto was unable to respond, as he was </w:t>
      </w:r>
      <w:r w:rsidRPr="00F07654">
        <w:rPr>
          <w:rFonts w:hint="eastAsia"/>
          <w:sz w:val="22"/>
        </w:rPr>
        <w:t>on the way</w:t>
      </w:r>
      <w:r w:rsidRPr="00F07654">
        <w:rPr>
          <w:sz w:val="22"/>
        </w:rPr>
        <w:t xml:space="preserve"> from the Off</w:t>
      </w:r>
      <w:r w:rsidRPr="00F07654">
        <w:rPr>
          <w:rFonts w:hint="eastAsia"/>
          <w:sz w:val="22"/>
        </w:rPr>
        <w:t>-</w:t>
      </w:r>
      <w:r w:rsidRPr="00F07654">
        <w:rPr>
          <w:sz w:val="22"/>
        </w:rPr>
        <w:t>site Center.</w:t>
      </w:r>
      <w:r w:rsidRPr="00F07654">
        <w:rPr>
          <w:rFonts w:hint="eastAsia"/>
          <w:sz w:val="22"/>
        </w:rPr>
        <w:t xml:space="preserve"> </w:t>
      </w:r>
      <w:r w:rsidR="00ED60A8">
        <w:rPr>
          <w:rFonts w:hint="eastAsia"/>
          <w:sz w:val="22"/>
        </w:rPr>
        <w:t>[4]</w:t>
      </w:r>
    </w:p>
    <w:p w:rsidR="00C7725E" w:rsidRPr="00F07654" w:rsidRDefault="00C7725E" w:rsidP="00E9353A">
      <w:pPr>
        <w:autoSpaceDE w:val="0"/>
        <w:autoSpaceDN w:val="0"/>
        <w:adjustRightInd w:val="0"/>
        <w:spacing w:afterLines="50" w:after="180" w:line="360" w:lineRule="auto"/>
        <w:jc w:val="left"/>
        <w:rPr>
          <w:sz w:val="22"/>
        </w:rPr>
      </w:pPr>
      <w:r w:rsidRPr="00F07654">
        <w:rPr>
          <w:rFonts w:hint="eastAsia"/>
          <w:sz w:val="22"/>
        </w:rPr>
        <w:t>Furthermore, n</w:t>
      </w:r>
      <w:r w:rsidRPr="00F07654">
        <w:rPr>
          <w:sz w:val="22"/>
        </w:rPr>
        <w:t>either the chairman nor the president of TEPCO w</w:t>
      </w:r>
      <w:r w:rsidRPr="00F07654">
        <w:rPr>
          <w:rFonts w:hint="eastAsia"/>
          <w:sz w:val="22"/>
        </w:rPr>
        <w:t>as</w:t>
      </w:r>
      <w:r w:rsidRPr="00F07654">
        <w:rPr>
          <w:sz w:val="22"/>
        </w:rPr>
        <w:t xml:space="preserve"> at the head office at the time of the accident. </w:t>
      </w:r>
      <w:r w:rsidRPr="00F07654">
        <w:rPr>
          <w:rFonts w:hint="eastAsia"/>
          <w:sz w:val="22"/>
        </w:rPr>
        <w:t>T</w:t>
      </w:r>
      <w:r w:rsidRPr="00F07654">
        <w:rPr>
          <w:sz w:val="22"/>
        </w:rPr>
        <w:t>he absence of the two top executives resulted in an extra burden on the communication and consultation flow at a time when serious decisions were urgently required. It is possible that the absence of the executives hampered the promptness of the initial response to the accident.</w:t>
      </w:r>
      <w:r w:rsidRPr="00F07654">
        <w:rPr>
          <w:rFonts w:hint="eastAsia"/>
          <w:sz w:val="22"/>
        </w:rPr>
        <w:t xml:space="preserve"> </w:t>
      </w:r>
      <w:r w:rsidR="00ED60A8">
        <w:rPr>
          <w:rFonts w:hint="eastAsia"/>
          <w:sz w:val="22"/>
        </w:rPr>
        <w:t>[4]</w:t>
      </w:r>
    </w:p>
    <w:p w:rsidR="00C7725E" w:rsidRPr="00F07654" w:rsidRDefault="00C7725E" w:rsidP="00E9353A">
      <w:pPr>
        <w:autoSpaceDE w:val="0"/>
        <w:autoSpaceDN w:val="0"/>
        <w:adjustRightInd w:val="0"/>
        <w:spacing w:afterLines="50" w:after="180" w:line="360" w:lineRule="auto"/>
        <w:jc w:val="left"/>
        <w:rPr>
          <w:sz w:val="22"/>
        </w:rPr>
      </w:pPr>
      <w:r w:rsidRPr="00F07654">
        <w:rPr>
          <w:sz w:val="22"/>
        </w:rPr>
        <w:t xml:space="preserve">TEPCO </w:t>
      </w:r>
      <w:r w:rsidRPr="00F07654">
        <w:rPr>
          <w:rFonts w:hint="eastAsia"/>
          <w:sz w:val="22"/>
        </w:rPr>
        <w:t>also failed to</w:t>
      </w:r>
      <w:r w:rsidRPr="00F07654">
        <w:rPr>
          <w:sz w:val="22"/>
        </w:rPr>
        <w:t xml:space="preserve"> disclos</w:t>
      </w:r>
      <w:r w:rsidRPr="00F07654">
        <w:rPr>
          <w:rFonts w:hint="eastAsia"/>
          <w:sz w:val="22"/>
        </w:rPr>
        <w:t>e</w:t>
      </w:r>
      <w:r w:rsidRPr="00F07654">
        <w:rPr>
          <w:sz w:val="22"/>
        </w:rPr>
        <w:t xml:space="preserve"> facts about the accident’s progression to local residents, Japanese citizens, and stakeholders across the world in a timely and appropriate manner</w:t>
      </w:r>
      <w:r w:rsidRPr="00F07654">
        <w:rPr>
          <w:rFonts w:hint="eastAsia"/>
          <w:sz w:val="22"/>
        </w:rPr>
        <w:t>,</w:t>
      </w:r>
      <w:r w:rsidRPr="00F07654">
        <w:rPr>
          <w:sz w:val="22"/>
        </w:rPr>
        <w:t xml:space="preserve"> </w:t>
      </w:r>
      <w:r w:rsidRPr="00F07654">
        <w:rPr>
          <w:rFonts w:hint="eastAsia"/>
          <w:sz w:val="22"/>
        </w:rPr>
        <w:t>and t</w:t>
      </w:r>
      <w:r w:rsidRPr="00F07654">
        <w:rPr>
          <w:sz w:val="22"/>
        </w:rPr>
        <w:t>he information disclosed was not always sufficient</w:t>
      </w:r>
      <w:r w:rsidRPr="00F07654">
        <w:rPr>
          <w:rFonts w:hint="eastAsia"/>
          <w:sz w:val="22"/>
        </w:rPr>
        <w:t>.</w:t>
      </w:r>
      <w:r w:rsidRPr="00F07654">
        <w:rPr>
          <w:sz w:val="22"/>
        </w:rPr>
        <w:t xml:space="preserve"> If TEPCO had proactively published an alert</w:t>
      </w:r>
      <w:r w:rsidRPr="00F07654">
        <w:rPr>
          <w:rFonts w:hint="eastAsia"/>
          <w:sz w:val="22"/>
        </w:rPr>
        <w:t xml:space="preserve"> with regard to the anomalies of reactors</w:t>
      </w:r>
      <w:r w:rsidRPr="00F07654">
        <w:rPr>
          <w:sz w:val="22"/>
        </w:rPr>
        <w:t xml:space="preserve">, </w:t>
      </w:r>
      <w:r w:rsidRPr="00F07654">
        <w:rPr>
          <w:rFonts w:hint="eastAsia"/>
          <w:sz w:val="22"/>
        </w:rPr>
        <w:t xml:space="preserve">for example, </w:t>
      </w:r>
      <w:r w:rsidRPr="00F07654">
        <w:rPr>
          <w:sz w:val="22"/>
        </w:rPr>
        <w:t xml:space="preserve">they </w:t>
      </w:r>
      <w:r w:rsidRPr="00F07654">
        <w:rPr>
          <w:rFonts w:hint="eastAsia"/>
          <w:sz w:val="22"/>
        </w:rPr>
        <w:t xml:space="preserve">could have </w:t>
      </w:r>
      <w:r w:rsidRPr="00F07654">
        <w:rPr>
          <w:sz w:val="22"/>
        </w:rPr>
        <w:t>reduced the impact of radioactive substances on local citizens</w:t>
      </w:r>
      <w:r w:rsidRPr="00F07654">
        <w:rPr>
          <w:rFonts w:hint="eastAsia"/>
          <w:sz w:val="22"/>
        </w:rPr>
        <w:t xml:space="preserve">. </w:t>
      </w:r>
      <w:r w:rsidR="00ED60A8">
        <w:rPr>
          <w:rFonts w:hint="eastAsia"/>
          <w:sz w:val="22"/>
        </w:rPr>
        <w:t>[4]</w:t>
      </w:r>
    </w:p>
    <w:p w:rsidR="00C7725E" w:rsidRPr="00F07654" w:rsidRDefault="00C7725E" w:rsidP="00E9353A">
      <w:pPr>
        <w:autoSpaceDE w:val="0"/>
        <w:autoSpaceDN w:val="0"/>
        <w:adjustRightInd w:val="0"/>
        <w:spacing w:afterLines="50" w:after="180" w:line="360" w:lineRule="auto"/>
        <w:jc w:val="left"/>
        <w:rPr>
          <w:sz w:val="22"/>
        </w:rPr>
      </w:pPr>
      <w:r w:rsidRPr="00F07654">
        <w:rPr>
          <w:rFonts w:hint="eastAsia"/>
          <w:sz w:val="22"/>
        </w:rPr>
        <w:t>(Contexts)</w:t>
      </w:r>
    </w:p>
    <w:p w:rsidR="00C7725E" w:rsidRPr="00F07654" w:rsidRDefault="00C03627" w:rsidP="00E9353A">
      <w:pPr>
        <w:autoSpaceDE w:val="0"/>
        <w:autoSpaceDN w:val="0"/>
        <w:adjustRightInd w:val="0"/>
        <w:spacing w:afterLines="50" w:after="180" w:line="360" w:lineRule="auto"/>
        <w:jc w:val="left"/>
        <w:rPr>
          <w:sz w:val="22"/>
        </w:rPr>
      </w:pPr>
      <w:r w:rsidRPr="00406C39">
        <w:rPr>
          <w:rFonts w:hint="eastAsia"/>
          <w:sz w:val="22"/>
        </w:rPr>
        <w:t>As discussed in 2.3.1 (b), t</w:t>
      </w:r>
      <w:r>
        <w:rPr>
          <w:rFonts w:hint="eastAsia"/>
          <w:sz w:val="22"/>
        </w:rPr>
        <w:t xml:space="preserve">he </w:t>
      </w:r>
      <w:r w:rsidRPr="00F07654">
        <w:rPr>
          <w:rFonts w:hint="eastAsia"/>
          <w:sz w:val="22"/>
        </w:rPr>
        <w:t xml:space="preserve">head office </w:t>
      </w:r>
      <w:r>
        <w:rPr>
          <w:rFonts w:hint="eastAsia"/>
          <w:sz w:val="22"/>
        </w:rPr>
        <w:t>was not</w:t>
      </w:r>
      <w:r w:rsidRPr="00F07654">
        <w:rPr>
          <w:sz w:val="22"/>
        </w:rPr>
        <w:t xml:space="preserve"> able to instantly grasp and monitor the operational status </w:t>
      </w:r>
      <w:r w:rsidRPr="00F07654">
        <w:rPr>
          <w:sz w:val="22"/>
        </w:rPr>
        <w:lastRenderedPageBreak/>
        <w:t xml:space="preserve">of </w:t>
      </w:r>
      <w:r>
        <w:rPr>
          <w:rFonts w:hint="eastAsia"/>
          <w:sz w:val="22"/>
        </w:rPr>
        <w:t xml:space="preserve">the reactors since the </w:t>
      </w:r>
      <w:r w:rsidRPr="00F07654">
        <w:rPr>
          <w:sz w:val="22"/>
        </w:rPr>
        <w:t>Safety Parameter Display System was not available</w:t>
      </w:r>
      <w:r>
        <w:rPr>
          <w:rFonts w:hint="eastAsia"/>
          <w:sz w:val="22"/>
        </w:rPr>
        <w:t xml:space="preserve">. </w:t>
      </w:r>
      <w:r w:rsidR="00C7725E" w:rsidRPr="00F07654">
        <w:rPr>
          <w:rFonts w:hint="eastAsia"/>
          <w:sz w:val="22"/>
        </w:rPr>
        <w:t xml:space="preserve">The head office </w:t>
      </w:r>
      <w:r>
        <w:rPr>
          <w:rFonts w:hint="eastAsia"/>
          <w:sz w:val="22"/>
        </w:rPr>
        <w:t xml:space="preserve">also </w:t>
      </w:r>
      <w:r w:rsidR="00C7725E" w:rsidRPr="00F07654">
        <w:rPr>
          <w:rFonts w:hint="eastAsia"/>
          <w:sz w:val="22"/>
        </w:rPr>
        <w:t xml:space="preserve">had to respond simultaneously to the </w:t>
      </w:r>
      <w:r w:rsidR="003B4BDB">
        <w:rPr>
          <w:rFonts w:hint="eastAsia"/>
          <w:sz w:val="22"/>
        </w:rPr>
        <w:t>crisis</w:t>
      </w:r>
      <w:r w:rsidR="003B4BDB" w:rsidRPr="00F07654">
        <w:rPr>
          <w:rFonts w:hint="eastAsia"/>
          <w:sz w:val="22"/>
        </w:rPr>
        <w:t xml:space="preserve"> </w:t>
      </w:r>
      <w:r w:rsidR="00C7725E" w:rsidRPr="00F07654">
        <w:rPr>
          <w:rFonts w:hint="eastAsia"/>
          <w:sz w:val="22"/>
        </w:rPr>
        <w:t xml:space="preserve">at the Fukushima Daini </w:t>
      </w:r>
      <w:r w:rsidR="003B4BDB">
        <w:rPr>
          <w:rFonts w:hint="eastAsia"/>
          <w:sz w:val="22"/>
        </w:rPr>
        <w:t xml:space="preserve">Nuclear </w:t>
      </w:r>
      <w:r w:rsidR="00C7725E" w:rsidRPr="00F07654">
        <w:rPr>
          <w:rFonts w:hint="eastAsia"/>
          <w:sz w:val="22"/>
        </w:rPr>
        <w:t xml:space="preserve">Power Plant, </w:t>
      </w:r>
      <w:r w:rsidR="00C7725E" w:rsidRPr="00F07654">
        <w:rPr>
          <w:sz w:val="22"/>
        </w:rPr>
        <w:t>the</w:t>
      </w:r>
      <w:r w:rsidR="00C7725E" w:rsidRPr="00F07654">
        <w:rPr>
          <w:rFonts w:hint="eastAsia"/>
          <w:sz w:val="22"/>
        </w:rPr>
        <w:t xml:space="preserve"> reactors of which </w:t>
      </w:r>
      <w:r w:rsidR="00C7725E" w:rsidRPr="00F07654">
        <w:rPr>
          <w:sz w:val="22"/>
        </w:rPr>
        <w:t xml:space="preserve">were </w:t>
      </w:r>
      <w:r w:rsidR="00C7725E" w:rsidRPr="00F07654">
        <w:rPr>
          <w:rFonts w:hint="eastAsia"/>
          <w:sz w:val="22"/>
        </w:rPr>
        <w:t xml:space="preserve">also </w:t>
      </w:r>
      <w:r w:rsidR="00C7725E" w:rsidRPr="00F07654">
        <w:rPr>
          <w:sz w:val="22"/>
        </w:rPr>
        <w:t>in danger of meltdown</w:t>
      </w:r>
      <w:r w:rsidR="00C7725E" w:rsidRPr="00F07654">
        <w:rPr>
          <w:rFonts w:hint="eastAsia"/>
          <w:sz w:val="22"/>
        </w:rPr>
        <w:t xml:space="preserve"> by the aftermath of </w:t>
      </w:r>
      <w:r w:rsidR="00C16442">
        <w:rPr>
          <w:rFonts w:hint="eastAsia"/>
          <w:sz w:val="22"/>
        </w:rPr>
        <w:t xml:space="preserve">the </w:t>
      </w:r>
      <w:r w:rsidR="00C7725E" w:rsidRPr="00F07654">
        <w:rPr>
          <w:rFonts w:hint="eastAsia"/>
          <w:sz w:val="22"/>
        </w:rPr>
        <w:t>tsunami.</w:t>
      </w:r>
    </w:p>
    <w:p w:rsidR="00C7725E" w:rsidRPr="00F07654" w:rsidRDefault="00C7725E" w:rsidP="00E9353A">
      <w:pPr>
        <w:autoSpaceDE w:val="0"/>
        <w:autoSpaceDN w:val="0"/>
        <w:adjustRightInd w:val="0"/>
        <w:spacing w:afterLines="50" w:after="180" w:line="360" w:lineRule="auto"/>
        <w:jc w:val="left"/>
        <w:rPr>
          <w:sz w:val="22"/>
        </w:rPr>
      </w:pPr>
      <w:r w:rsidRPr="00F07654">
        <w:rPr>
          <w:sz w:val="22"/>
        </w:rPr>
        <w:t>TEPCO’s information disclosure policy included the following characteristics</w:t>
      </w:r>
      <w:r w:rsidRPr="00F07654">
        <w:rPr>
          <w:rFonts w:hint="eastAsia"/>
          <w:sz w:val="22"/>
        </w:rPr>
        <w:t>: While it</w:t>
      </w:r>
      <w:r w:rsidRPr="00F07654">
        <w:rPr>
          <w:sz w:val="22"/>
        </w:rPr>
        <w:t xml:space="preserve"> discloses </w:t>
      </w:r>
      <w:r w:rsidRPr="00F07654">
        <w:rPr>
          <w:rFonts w:hint="eastAsia"/>
          <w:sz w:val="22"/>
        </w:rPr>
        <w:t xml:space="preserve">what is required by laws or </w:t>
      </w:r>
      <w:r w:rsidRPr="00F07654">
        <w:rPr>
          <w:sz w:val="22"/>
        </w:rPr>
        <w:t>what has been confirmed</w:t>
      </w:r>
      <w:r w:rsidRPr="00F07654">
        <w:rPr>
          <w:rFonts w:hint="eastAsia"/>
          <w:sz w:val="22"/>
        </w:rPr>
        <w:t>,</w:t>
      </w:r>
      <w:r w:rsidRPr="00F07654">
        <w:rPr>
          <w:sz w:val="22"/>
        </w:rPr>
        <w:t xml:space="preserve"> </w:t>
      </w:r>
      <w:r w:rsidRPr="00F07654">
        <w:rPr>
          <w:rFonts w:hint="eastAsia"/>
          <w:sz w:val="22"/>
        </w:rPr>
        <w:t>it</w:t>
      </w:r>
      <w:r w:rsidRPr="00F07654">
        <w:rPr>
          <w:sz w:val="22"/>
        </w:rPr>
        <w:t xml:space="preserve"> does not disclose information other than </w:t>
      </w:r>
      <w:r w:rsidRPr="00F07654">
        <w:rPr>
          <w:rFonts w:hint="eastAsia"/>
          <w:sz w:val="22"/>
        </w:rPr>
        <w:t>those</w:t>
      </w:r>
      <w:r w:rsidRPr="00F07654">
        <w:rPr>
          <w:sz w:val="22"/>
        </w:rPr>
        <w:t xml:space="preserve"> above, especially detrimental information.</w:t>
      </w:r>
      <w:r w:rsidRPr="00F07654">
        <w:rPr>
          <w:rFonts w:hint="eastAsia"/>
          <w:sz w:val="22"/>
        </w:rPr>
        <w:t xml:space="preserve"> </w:t>
      </w:r>
      <w:r w:rsidR="00ED60A8">
        <w:rPr>
          <w:rFonts w:hint="eastAsia"/>
          <w:sz w:val="22"/>
        </w:rPr>
        <w:t>[4]</w:t>
      </w:r>
    </w:p>
    <w:p w:rsidR="00C7725E" w:rsidRPr="00F07654" w:rsidRDefault="00C7725E" w:rsidP="00E9353A">
      <w:pPr>
        <w:autoSpaceDE w:val="0"/>
        <w:autoSpaceDN w:val="0"/>
        <w:adjustRightInd w:val="0"/>
        <w:spacing w:afterLines="50" w:after="180" w:line="360" w:lineRule="auto"/>
        <w:jc w:val="left"/>
        <w:rPr>
          <w:sz w:val="22"/>
        </w:rPr>
      </w:pPr>
    </w:p>
    <w:p w:rsidR="00DF5219" w:rsidRPr="00F07654" w:rsidRDefault="00DF5219" w:rsidP="00E9353A">
      <w:pPr>
        <w:pStyle w:val="Heading3"/>
        <w:spacing w:afterLines="50" w:after="180" w:line="360" w:lineRule="auto"/>
        <w:ind w:leftChars="135" w:left="283"/>
        <w:jc w:val="left"/>
        <w:rPr>
          <w:rFonts w:ascii="Times New Roman" w:hAnsi="Times New Roman" w:cs="Times New Roman"/>
          <w:sz w:val="24"/>
          <w:szCs w:val="24"/>
        </w:rPr>
      </w:pPr>
      <w:bookmarkStart w:id="39" w:name="_Toc449446824"/>
      <w:bookmarkStart w:id="40" w:name="_Toc449737854"/>
      <w:r w:rsidRPr="00F07654">
        <w:rPr>
          <w:rFonts w:hint="eastAsia"/>
          <w:sz w:val="24"/>
          <w:szCs w:val="24"/>
        </w:rPr>
        <w:t>2.3.2</w:t>
      </w:r>
      <w:r w:rsidRPr="00F07654">
        <w:rPr>
          <w:rFonts w:hint="eastAsia"/>
          <w:sz w:val="24"/>
          <w:szCs w:val="24"/>
        </w:rPr>
        <w:tab/>
      </w:r>
      <w:r w:rsidRPr="00F07654">
        <w:rPr>
          <w:rFonts w:ascii="Times New Roman" w:hAnsi="Times New Roman" w:cs="Times New Roman" w:hint="eastAsia"/>
          <w:sz w:val="24"/>
          <w:szCs w:val="24"/>
        </w:rPr>
        <w:t>Nuclear and Industrial Safety Agency</w:t>
      </w:r>
      <w:r w:rsidRPr="00F07654">
        <w:rPr>
          <w:rFonts w:ascii="Times New Roman" w:hAnsi="Times New Roman" w:cs="Times New Roman"/>
          <w:sz w:val="24"/>
          <w:szCs w:val="24"/>
        </w:rPr>
        <w:t xml:space="preserve"> (</w:t>
      </w:r>
      <w:r w:rsidRPr="00F07654">
        <w:rPr>
          <w:rFonts w:ascii="Times New Roman" w:hAnsi="Times New Roman" w:cs="Times New Roman" w:hint="eastAsia"/>
          <w:sz w:val="24"/>
          <w:szCs w:val="24"/>
        </w:rPr>
        <w:t>NISA</w:t>
      </w:r>
      <w:r w:rsidRPr="00F07654">
        <w:rPr>
          <w:rFonts w:ascii="Times New Roman" w:hAnsi="Times New Roman" w:cs="Times New Roman"/>
          <w:sz w:val="24"/>
          <w:szCs w:val="24"/>
        </w:rPr>
        <w:t>)</w:t>
      </w:r>
      <w:bookmarkEnd w:id="39"/>
      <w:bookmarkEnd w:id="40"/>
    </w:p>
    <w:p w:rsidR="00DF5219" w:rsidRPr="001B3F07" w:rsidRDefault="00DF5219" w:rsidP="00E9353A">
      <w:pPr>
        <w:pStyle w:val="Heading4"/>
        <w:spacing w:afterLines="50" w:after="180" w:line="360" w:lineRule="auto"/>
        <w:ind w:leftChars="135" w:left="283"/>
        <w:jc w:val="left"/>
        <w:rPr>
          <w:b w:val="0"/>
          <w:sz w:val="22"/>
        </w:rPr>
      </w:pPr>
      <w:r w:rsidRPr="00F07654">
        <w:rPr>
          <w:rFonts w:hint="eastAsia"/>
          <w:b w:val="0"/>
          <w:sz w:val="22"/>
        </w:rPr>
        <w:t>(a) Nuclear and Industrial Safety Agency</w:t>
      </w:r>
    </w:p>
    <w:p w:rsidR="00397D15" w:rsidRPr="00F07654" w:rsidRDefault="00DF5219" w:rsidP="00E9353A">
      <w:pPr>
        <w:autoSpaceDE w:val="0"/>
        <w:autoSpaceDN w:val="0"/>
        <w:adjustRightInd w:val="0"/>
        <w:spacing w:afterLines="50" w:after="180" w:line="360" w:lineRule="auto"/>
        <w:jc w:val="left"/>
        <w:rPr>
          <w:sz w:val="22"/>
        </w:rPr>
      </w:pPr>
      <w:r w:rsidRPr="00F07654">
        <w:rPr>
          <w:rFonts w:hint="eastAsia"/>
          <w:sz w:val="22"/>
          <w:u w:val="single"/>
        </w:rPr>
        <w:t>Unsafe Control Action #1</w:t>
      </w:r>
      <w:r w:rsidRPr="00F07654">
        <w:rPr>
          <w:rFonts w:hint="eastAsia"/>
          <w:sz w:val="22"/>
        </w:rPr>
        <w:t xml:space="preserve">: </w:t>
      </w:r>
      <w:r w:rsidR="00E821BC">
        <w:rPr>
          <w:rFonts w:hint="eastAsia"/>
          <w:sz w:val="22"/>
        </w:rPr>
        <w:t>Inability to</w:t>
      </w:r>
      <w:r w:rsidR="00E821BC" w:rsidRPr="00E821BC">
        <w:rPr>
          <w:sz w:val="22"/>
        </w:rPr>
        <w:t xml:space="preserve"> </w:t>
      </w:r>
      <w:r w:rsidR="00397D15" w:rsidRPr="00F07654">
        <w:rPr>
          <w:sz w:val="22"/>
        </w:rPr>
        <w:t xml:space="preserve">give the industry </w:t>
      </w:r>
      <w:r w:rsidR="00397D15" w:rsidRPr="00F07654">
        <w:rPr>
          <w:rFonts w:hint="eastAsia"/>
          <w:sz w:val="22"/>
        </w:rPr>
        <w:t xml:space="preserve">appropriate </w:t>
      </w:r>
      <w:r w:rsidR="00397D15" w:rsidRPr="00F07654">
        <w:rPr>
          <w:sz w:val="22"/>
        </w:rPr>
        <w:t>supervision</w:t>
      </w:r>
    </w:p>
    <w:p w:rsidR="00E344A2" w:rsidRDefault="00397D15" w:rsidP="00E9353A">
      <w:pPr>
        <w:autoSpaceDE w:val="0"/>
        <w:autoSpaceDN w:val="0"/>
        <w:adjustRightInd w:val="0"/>
        <w:spacing w:afterLines="50" w:after="180" w:line="360" w:lineRule="auto"/>
        <w:jc w:val="left"/>
        <w:rPr>
          <w:sz w:val="22"/>
        </w:rPr>
      </w:pPr>
      <w:r w:rsidRPr="00F07654">
        <w:rPr>
          <w:sz w:val="22"/>
        </w:rPr>
        <w:t>NISA</w:t>
      </w:r>
      <w:r w:rsidR="00841B21">
        <w:rPr>
          <w:rFonts w:hint="eastAsia"/>
          <w:sz w:val="22"/>
        </w:rPr>
        <w:t>,</w:t>
      </w:r>
      <w:r w:rsidRPr="00F07654">
        <w:rPr>
          <w:sz w:val="22"/>
        </w:rPr>
        <w:t xml:space="preserve"> </w:t>
      </w:r>
      <w:r w:rsidR="00841B21">
        <w:rPr>
          <w:rFonts w:hint="eastAsia"/>
          <w:sz w:val="22"/>
        </w:rPr>
        <w:t xml:space="preserve">as a </w:t>
      </w:r>
      <w:r w:rsidRPr="00F07654">
        <w:rPr>
          <w:sz w:val="22"/>
        </w:rPr>
        <w:t xml:space="preserve">part of </w:t>
      </w:r>
      <w:r w:rsidR="00841B21">
        <w:rPr>
          <w:rFonts w:hint="eastAsia"/>
          <w:sz w:val="22"/>
        </w:rPr>
        <w:t>METI</w:t>
      </w:r>
      <w:r w:rsidRPr="00F07654">
        <w:rPr>
          <w:sz w:val="22"/>
        </w:rPr>
        <w:t xml:space="preserve">, </w:t>
      </w:r>
      <w:r w:rsidRPr="00F07654">
        <w:rPr>
          <w:rFonts w:hint="eastAsia"/>
          <w:sz w:val="22"/>
        </w:rPr>
        <w:t xml:space="preserve">had to play a role in </w:t>
      </w:r>
      <w:r w:rsidRPr="00F07654">
        <w:rPr>
          <w:sz w:val="22"/>
        </w:rPr>
        <w:t>protect</w:t>
      </w:r>
      <w:r w:rsidRPr="00F07654">
        <w:rPr>
          <w:rFonts w:hint="eastAsia"/>
          <w:sz w:val="22"/>
        </w:rPr>
        <w:t>ing</w:t>
      </w:r>
      <w:r w:rsidRPr="00F07654">
        <w:rPr>
          <w:sz w:val="22"/>
        </w:rPr>
        <w:t xml:space="preserve"> the </w:t>
      </w:r>
      <w:r w:rsidR="00C16442">
        <w:rPr>
          <w:rFonts w:hint="eastAsia"/>
          <w:sz w:val="22"/>
        </w:rPr>
        <w:t xml:space="preserve">framework for promoting nuclear power </w:t>
      </w:r>
      <w:r w:rsidRPr="00F07654">
        <w:rPr>
          <w:rFonts w:hint="eastAsia"/>
          <w:sz w:val="22"/>
        </w:rPr>
        <w:t>for the sake of its parent organization,</w:t>
      </w:r>
      <w:r w:rsidRPr="00F07654">
        <w:rPr>
          <w:sz w:val="22"/>
        </w:rPr>
        <w:t xml:space="preserve"> compromis</w:t>
      </w:r>
      <w:r w:rsidRPr="00F07654">
        <w:rPr>
          <w:rFonts w:hint="eastAsia"/>
          <w:sz w:val="22"/>
        </w:rPr>
        <w:t>ing</w:t>
      </w:r>
      <w:r w:rsidRPr="00F07654">
        <w:rPr>
          <w:sz w:val="22"/>
        </w:rPr>
        <w:t xml:space="preserve"> its position as the guardian of nuclear safety</w:t>
      </w:r>
      <w:r w:rsidRPr="00F07654">
        <w:rPr>
          <w:rFonts w:hint="eastAsia"/>
          <w:sz w:val="22"/>
        </w:rPr>
        <w:t>.</w:t>
      </w:r>
      <w:r>
        <w:rPr>
          <w:rFonts w:hint="eastAsia"/>
          <w:sz w:val="22"/>
        </w:rPr>
        <w:t xml:space="preserve"> </w:t>
      </w:r>
      <w:r w:rsidR="00E334BA">
        <w:rPr>
          <w:rFonts w:hint="eastAsia"/>
          <w:sz w:val="22"/>
        </w:rPr>
        <w:t xml:space="preserve">For example, </w:t>
      </w:r>
      <w:r w:rsidR="00841B21">
        <w:rPr>
          <w:rFonts w:hint="eastAsia"/>
          <w:sz w:val="22"/>
        </w:rPr>
        <w:t>from</w:t>
      </w:r>
      <w:r w:rsidR="0054526D" w:rsidRPr="00F07654">
        <w:rPr>
          <w:rFonts w:hint="eastAsia"/>
          <w:sz w:val="22"/>
        </w:rPr>
        <w:t xml:space="preserve"> the early stages of </w:t>
      </w:r>
      <w:r w:rsidR="00034ACF" w:rsidRPr="00F07654">
        <w:rPr>
          <w:rFonts w:hint="eastAsia"/>
          <w:sz w:val="22"/>
        </w:rPr>
        <w:t xml:space="preserve">the </w:t>
      </w:r>
      <w:r w:rsidR="0054526D" w:rsidRPr="00F07654">
        <w:rPr>
          <w:rFonts w:hint="eastAsia"/>
          <w:sz w:val="22"/>
        </w:rPr>
        <w:t>d</w:t>
      </w:r>
      <w:r w:rsidR="0054526D" w:rsidRPr="00F07654">
        <w:rPr>
          <w:sz w:val="22"/>
        </w:rPr>
        <w:t>evelopment</w:t>
      </w:r>
      <w:r w:rsidR="0054526D" w:rsidRPr="00F07654">
        <w:rPr>
          <w:rFonts w:hint="eastAsia"/>
          <w:sz w:val="22"/>
        </w:rPr>
        <w:t xml:space="preserve"> and</w:t>
      </w:r>
      <w:r w:rsidR="0054526D" w:rsidRPr="00F07654">
        <w:rPr>
          <w:sz w:val="22"/>
        </w:rPr>
        <w:t xml:space="preserve"> revision of </w:t>
      </w:r>
      <w:r w:rsidR="0054526D" w:rsidRPr="00F07654">
        <w:rPr>
          <w:rFonts w:hint="eastAsia"/>
          <w:sz w:val="22"/>
        </w:rPr>
        <w:t>r</w:t>
      </w:r>
      <w:r w:rsidR="0054526D" w:rsidRPr="00F07654">
        <w:rPr>
          <w:sz w:val="22"/>
        </w:rPr>
        <w:t>egulation</w:t>
      </w:r>
      <w:r w:rsidR="00C16442">
        <w:rPr>
          <w:rFonts w:hint="eastAsia"/>
          <w:sz w:val="22"/>
        </w:rPr>
        <w:t>s</w:t>
      </w:r>
      <w:r w:rsidR="0054526D" w:rsidRPr="00F07654">
        <w:rPr>
          <w:rFonts w:hint="eastAsia"/>
          <w:sz w:val="22"/>
        </w:rPr>
        <w:t xml:space="preserve">, </w:t>
      </w:r>
      <w:r w:rsidR="00E334BA">
        <w:rPr>
          <w:rFonts w:hint="eastAsia"/>
          <w:sz w:val="22"/>
        </w:rPr>
        <w:t>NISA</w:t>
      </w:r>
      <w:r w:rsidR="00C714E7">
        <w:rPr>
          <w:rFonts w:hint="eastAsia"/>
          <w:sz w:val="22"/>
        </w:rPr>
        <w:t xml:space="preserve"> and NSC</w:t>
      </w:r>
      <w:r w:rsidR="0054526D" w:rsidRPr="00F07654">
        <w:rPr>
          <w:rFonts w:hint="eastAsia"/>
          <w:sz w:val="22"/>
        </w:rPr>
        <w:t xml:space="preserve"> effectively </w:t>
      </w:r>
      <w:r w:rsidR="00E821BC">
        <w:rPr>
          <w:rFonts w:hint="eastAsia"/>
          <w:sz w:val="22"/>
        </w:rPr>
        <w:t>invited</w:t>
      </w:r>
      <w:r w:rsidR="0054526D" w:rsidRPr="00F07654">
        <w:rPr>
          <w:rFonts w:hint="eastAsia"/>
          <w:sz w:val="22"/>
        </w:rPr>
        <w:t xml:space="preserve"> the operators to participate </w:t>
      </w:r>
      <w:r w:rsidR="00034ACF" w:rsidRPr="00F07654">
        <w:rPr>
          <w:rFonts w:hint="eastAsia"/>
          <w:sz w:val="22"/>
        </w:rPr>
        <w:t xml:space="preserve">in the process, </w:t>
      </w:r>
      <w:r w:rsidR="00A87449">
        <w:rPr>
          <w:rFonts w:hint="eastAsia"/>
          <w:sz w:val="22"/>
        </w:rPr>
        <w:t>and</w:t>
      </w:r>
      <w:r w:rsidR="00034ACF" w:rsidRPr="00F07654">
        <w:rPr>
          <w:rFonts w:hint="eastAsia"/>
          <w:sz w:val="22"/>
        </w:rPr>
        <w:t xml:space="preserve"> e</w:t>
      </w:r>
      <w:r w:rsidR="00034ACF" w:rsidRPr="00F07654">
        <w:rPr>
          <w:sz w:val="22"/>
        </w:rPr>
        <w:t>stablish</w:t>
      </w:r>
      <w:r w:rsidR="00034ACF" w:rsidRPr="00F07654">
        <w:rPr>
          <w:rFonts w:hint="eastAsia"/>
          <w:sz w:val="22"/>
        </w:rPr>
        <w:t>ed</w:t>
      </w:r>
      <w:r w:rsidR="00034ACF" w:rsidRPr="00F07654">
        <w:rPr>
          <w:sz w:val="22"/>
        </w:rPr>
        <w:t xml:space="preserve"> plausible standards</w:t>
      </w:r>
      <w:r w:rsidR="0054526D" w:rsidRPr="00F07654">
        <w:rPr>
          <w:sz w:val="22"/>
        </w:rPr>
        <w:t xml:space="preserve"> </w:t>
      </w:r>
      <w:r w:rsidR="00E821BC">
        <w:rPr>
          <w:rFonts w:hint="eastAsia"/>
          <w:sz w:val="22"/>
        </w:rPr>
        <w:t xml:space="preserve">that could be achieved </w:t>
      </w:r>
      <w:r w:rsidR="0054526D" w:rsidRPr="00F07654">
        <w:rPr>
          <w:sz w:val="22"/>
        </w:rPr>
        <w:t>without decommissioning any existing reactors</w:t>
      </w:r>
      <w:r w:rsidR="00E334BA">
        <w:rPr>
          <w:rFonts w:hint="eastAsia"/>
          <w:sz w:val="22"/>
        </w:rPr>
        <w:t>, which</w:t>
      </w:r>
      <w:r w:rsidR="0020176B" w:rsidRPr="00F07654">
        <w:rPr>
          <w:rFonts w:hint="eastAsia"/>
          <w:sz w:val="22"/>
        </w:rPr>
        <w:t xml:space="preserve"> </w:t>
      </w:r>
      <w:r w:rsidR="00E821BC">
        <w:rPr>
          <w:rFonts w:hint="eastAsia"/>
          <w:sz w:val="22"/>
        </w:rPr>
        <w:t>allowed the</w:t>
      </w:r>
      <w:r w:rsidR="0020176B" w:rsidRPr="00F07654">
        <w:rPr>
          <w:rFonts w:hint="eastAsia"/>
          <w:sz w:val="22"/>
        </w:rPr>
        <w:t xml:space="preserve"> p</w:t>
      </w:r>
      <w:r w:rsidR="0020176B" w:rsidRPr="00F07654">
        <w:rPr>
          <w:sz w:val="22"/>
        </w:rPr>
        <w:t xml:space="preserve">ostponement of countermeasures </w:t>
      </w:r>
      <w:r w:rsidR="0020176B" w:rsidRPr="00F07654">
        <w:rPr>
          <w:rFonts w:hint="eastAsia"/>
          <w:sz w:val="22"/>
        </w:rPr>
        <w:t xml:space="preserve">against </w:t>
      </w:r>
      <w:r w:rsidR="0020176B" w:rsidRPr="00F07654">
        <w:rPr>
          <w:sz w:val="22"/>
        </w:rPr>
        <w:t>tsunami</w:t>
      </w:r>
      <w:r w:rsidR="00C16442">
        <w:rPr>
          <w:rFonts w:hint="eastAsia"/>
          <w:sz w:val="22"/>
        </w:rPr>
        <w:t>s</w:t>
      </w:r>
      <w:r w:rsidR="0020176B" w:rsidRPr="00F07654">
        <w:rPr>
          <w:sz w:val="22"/>
        </w:rPr>
        <w:t xml:space="preserve"> </w:t>
      </w:r>
      <w:r w:rsidR="0020176B" w:rsidRPr="00F07654">
        <w:rPr>
          <w:rFonts w:hint="eastAsia"/>
          <w:sz w:val="22"/>
        </w:rPr>
        <w:t xml:space="preserve">and </w:t>
      </w:r>
      <w:r w:rsidR="0020176B" w:rsidRPr="00F07654">
        <w:rPr>
          <w:sz w:val="22"/>
        </w:rPr>
        <w:t>station blackout</w:t>
      </w:r>
      <w:r w:rsidR="0020176B" w:rsidRPr="00F07654">
        <w:rPr>
          <w:rFonts w:hint="eastAsia"/>
          <w:sz w:val="22"/>
        </w:rPr>
        <w:t xml:space="preserve">. </w:t>
      </w:r>
      <w:r w:rsidR="00ED60A8">
        <w:rPr>
          <w:rFonts w:hint="eastAsia"/>
          <w:sz w:val="22"/>
        </w:rPr>
        <w:t>[4]</w:t>
      </w:r>
    </w:p>
    <w:p w:rsidR="00617CB2" w:rsidRPr="00F07654" w:rsidRDefault="0056403C" w:rsidP="00E9353A">
      <w:pPr>
        <w:autoSpaceDE w:val="0"/>
        <w:autoSpaceDN w:val="0"/>
        <w:adjustRightInd w:val="0"/>
        <w:spacing w:afterLines="50" w:after="180" w:line="360" w:lineRule="auto"/>
        <w:jc w:val="left"/>
        <w:rPr>
          <w:sz w:val="22"/>
        </w:rPr>
      </w:pPr>
      <w:r>
        <w:rPr>
          <w:rFonts w:hint="eastAsia"/>
          <w:sz w:val="22"/>
        </w:rPr>
        <w:t>T</w:t>
      </w:r>
      <w:r w:rsidR="00A45677">
        <w:rPr>
          <w:rFonts w:hint="eastAsia"/>
          <w:sz w:val="22"/>
        </w:rPr>
        <w:t xml:space="preserve">hey </w:t>
      </w:r>
      <w:r>
        <w:rPr>
          <w:rFonts w:hint="eastAsia"/>
          <w:sz w:val="22"/>
        </w:rPr>
        <w:t xml:space="preserve">also </w:t>
      </w:r>
      <w:r w:rsidR="00A45677">
        <w:rPr>
          <w:rFonts w:hint="eastAsia"/>
          <w:sz w:val="22"/>
        </w:rPr>
        <w:t xml:space="preserve">failed to take appropriate actions to improve their </w:t>
      </w:r>
      <w:r>
        <w:rPr>
          <w:rFonts w:hint="eastAsia"/>
          <w:sz w:val="22"/>
        </w:rPr>
        <w:t>organization and the regulatory framework</w:t>
      </w:r>
      <w:r w:rsidR="00A45677">
        <w:rPr>
          <w:rFonts w:hint="eastAsia"/>
          <w:sz w:val="22"/>
        </w:rPr>
        <w:t xml:space="preserve">. </w:t>
      </w:r>
      <w:r w:rsidR="00EC75AD">
        <w:rPr>
          <w:rFonts w:hint="eastAsia"/>
          <w:sz w:val="22"/>
        </w:rPr>
        <w:t>I</w:t>
      </w:r>
      <w:r w:rsidR="00617CB2" w:rsidRPr="00617CB2">
        <w:rPr>
          <w:sz w:val="22"/>
        </w:rPr>
        <w:t>n 2007</w:t>
      </w:r>
      <w:r w:rsidR="00EC75AD">
        <w:rPr>
          <w:rFonts w:hint="eastAsia"/>
          <w:sz w:val="22"/>
        </w:rPr>
        <w:t>,</w:t>
      </w:r>
      <w:r w:rsidR="00617CB2" w:rsidRPr="00617CB2">
        <w:rPr>
          <w:sz w:val="22"/>
        </w:rPr>
        <w:t xml:space="preserve"> Japan received an Integrated Regulatory Review Service (IRRS)</w:t>
      </w:r>
      <w:r w:rsidR="00EC75AD">
        <w:rPr>
          <w:rFonts w:hint="eastAsia"/>
          <w:sz w:val="22"/>
        </w:rPr>
        <w:t xml:space="preserve"> of IAEA</w:t>
      </w:r>
      <w:r w:rsidR="00617CB2" w:rsidRPr="00617CB2">
        <w:rPr>
          <w:sz w:val="22"/>
        </w:rPr>
        <w:t xml:space="preserve">, </w:t>
      </w:r>
      <w:r w:rsidR="00EC75AD">
        <w:rPr>
          <w:rFonts w:hint="eastAsia"/>
          <w:sz w:val="22"/>
        </w:rPr>
        <w:t>a peer review that</w:t>
      </w:r>
      <w:r w:rsidR="00617CB2" w:rsidRPr="00617CB2">
        <w:rPr>
          <w:sz w:val="22"/>
        </w:rPr>
        <w:t xml:space="preserve"> evaluated legal systems and regulatory organizations</w:t>
      </w:r>
      <w:r w:rsidR="008C72E5">
        <w:rPr>
          <w:rFonts w:hint="eastAsia"/>
          <w:sz w:val="22"/>
        </w:rPr>
        <w:t>, and</w:t>
      </w:r>
      <w:r w:rsidR="00617CB2" w:rsidRPr="00617CB2">
        <w:rPr>
          <w:sz w:val="22"/>
        </w:rPr>
        <w:t xml:space="preserve"> </w:t>
      </w:r>
      <w:r w:rsidR="00EC75AD">
        <w:rPr>
          <w:rFonts w:hint="eastAsia"/>
          <w:sz w:val="22"/>
        </w:rPr>
        <w:t xml:space="preserve">NISA, in particular, received several </w:t>
      </w:r>
      <w:r w:rsidR="00EC75AD" w:rsidRPr="00EC75AD">
        <w:rPr>
          <w:sz w:val="22"/>
        </w:rPr>
        <w:t>recommendations and suggestions</w:t>
      </w:r>
      <w:r w:rsidR="00EC75AD">
        <w:rPr>
          <w:rFonts w:hint="eastAsia"/>
          <w:sz w:val="22"/>
        </w:rPr>
        <w:t>,</w:t>
      </w:r>
      <w:r w:rsidR="00EC75AD" w:rsidRPr="00EC75AD">
        <w:rPr>
          <w:sz w:val="22"/>
        </w:rPr>
        <w:t xml:space="preserve"> </w:t>
      </w:r>
      <w:r w:rsidR="00EC75AD">
        <w:rPr>
          <w:rFonts w:hint="eastAsia"/>
          <w:sz w:val="22"/>
        </w:rPr>
        <w:t xml:space="preserve">such as </w:t>
      </w:r>
      <w:r w:rsidR="00EC75AD">
        <w:rPr>
          <w:sz w:val="22"/>
        </w:rPr>
        <w:t>“</w:t>
      </w:r>
      <w:r w:rsidR="00EC75AD" w:rsidRPr="00EC75AD">
        <w:rPr>
          <w:sz w:val="22"/>
        </w:rPr>
        <w:t>NISA should continue to develop its efforts to address the impacts of human and organizational factors on safety in operation</w:t>
      </w:r>
      <w:r w:rsidR="00EC75AD">
        <w:rPr>
          <w:rFonts w:hint="eastAsia"/>
          <w:sz w:val="22"/>
        </w:rPr>
        <w:t>,</w:t>
      </w:r>
      <w:r w:rsidR="00EC75AD">
        <w:rPr>
          <w:sz w:val="22"/>
        </w:rPr>
        <w:t>”</w:t>
      </w:r>
      <w:r w:rsidR="00EC75AD">
        <w:rPr>
          <w:rFonts w:hint="eastAsia"/>
          <w:sz w:val="22"/>
        </w:rPr>
        <w:t xml:space="preserve"> and</w:t>
      </w:r>
      <w:r w:rsidR="00EC75AD" w:rsidRPr="00EC75AD">
        <w:rPr>
          <w:sz w:val="22"/>
        </w:rPr>
        <w:t xml:space="preserve"> </w:t>
      </w:r>
      <w:r w:rsidR="00EC75AD">
        <w:rPr>
          <w:sz w:val="22"/>
        </w:rPr>
        <w:t>“</w:t>
      </w:r>
      <w:r w:rsidR="00EC75AD" w:rsidRPr="00EC75AD">
        <w:rPr>
          <w:sz w:val="22"/>
        </w:rPr>
        <w:t>NISA should develop a strategic human resources management plan to face future challenges</w:t>
      </w:r>
      <w:r w:rsidR="00EC75AD">
        <w:rPr>
          <w:rFonts w:hint="eastAsia"/>
          <w:sz w:val="22"/>
        </w:rPr>
        <w:t>.</w:t>
      </w:r>
      <w:r w:rsidR="00EC75AD">
        <w:rPr>
          <w:sz w:val="22"/>
        </w:rPr>
        <w:t>”</w:t>
      </w:r>
      <w:r w:rsidR="008C72E5">
        <w:rPr>
          <w:rFonts w:hint="eastAsia"/>
          <w:sz w:val="22"/>
        </w:rPr>
        <w:t xml:space="preserve"> </w:t>
      </w:r>
      <w:r w:rsidR="00A45677">
        <w:rPr>
          <w:rFonts w:hint="eastAsia"/>
          <w:sz w:val="22"/>
        </w:rPr>
        <w:t>Nevertheless</w:t>
      </w:r>
      <w:r w:rsidR="00617CB2" w:rsidRPr="00617CB2">
        <w:rPr>
          <w:sz w:val="22"/>
        </w:rPr>
        <w:t xml:space="preserve">, </w:t>
      </w:r>
      <w:r w:rsidR="008C72E5">
        <w:rPr>
          <w:rFonts w:hint="eastAsia"/>
          <w:sz w:val="22"/>
        </w:rPr>
        <w:t>NISA did</w:t>
      </w:r>
      <w:r w:rsidR="00617CB2" w:rsidRPr="00617CB2">
        <w:rPr>
          <w:sz w:val="22"/>
        </w:rPr>
        <w:t xml:space="preserve"> not take any </w:t>
      </w:r>
      <w:r w:rsidR="00617CB2" w:rsidRPr="00617CB2">
        <w:rPr>
          <w:sz w:val="22"/>
        </w:rPr>
        <w:lastRenderedPageBreak/>
        <w:t>concrete measures in response.</w:t>
      </w:r>
      <w:r w:rsidR="00197888">
        <w:rPr>
          <w:rFonts w:hint="eastAsia"/>
          <w:sz w:val="22"/>
        </w:rPr>
        <w:t xml:space="preserve"> </w:t>
      </w:r>
      <w:r w:rsidR="00ED60A8">
        <w:rPr>
          <w:rFonts w:hint="eastAsia"/>
          <w:sz w:val="22"/>
        </w:rPr>
        <w:t>[4]</w:t>
      </w:r>
      <w:r w:rsidR="000B7CD0">
        <w:rPr>
          <w:rFonts w:hint="eastAsia"/>
          <w:sz w:val="22"/>
        </w:rPr>
        <w:t>[12]</w:t>
      </w:r>
    </w:p>
    <w:p w:rsidR="00C17F81" w:rsidRPr="00F07654" w:rsidRDefault="00C17F81" w:rsidP="00E9353A">
      <w:pPr>
        <w:autoSpaceDE w:val="0"/>
        <w:autoSpaceDN w:val="0"/>
        <w:adjustRightInd w:val="0"/>
        <w:spacing w:afterLines="50" w:after="180" w:line="360" w:lineRule="auto"/>
        <w:jc w:val="left"/>
        <w:rPr>
          <w:sz w:val="22"/>
        </w:rPr>
      </w:pPr>
      <w:r w:rsidRPr="00F07654">
        <w:rPr>
          <w:rFonts w:hint="eastAsia"/>
          <w:sz w:val="22"/>
        </w:rPr>
        <w:t>(Mental Model Flaws)</w:t>
      </w:r>
    </w:p>
    <w:p w:rsidR="00C17F81" w:rsidRDefault="00C16442" w:rsidP="00E9353A">
      <w:pPr>
        <w:autoSpaceDE w:val="0"/>
        <w:autoSpaceDN w:val="0"/>
        <w:adjustRightInd w:val="0"/>
        <w:spacing w:afterLines="50" w:after="180" w:line="360" w:lineRule="auto"/>
        <w:jc w:val="left"/>
        <w:rPr>
          <w:sz w:val="22"/>
        </w:rPr>
      </w:pPr>
      <w:r>
        <w:rPr>
          <w:rFonts w:hint="eastAsia"/>
          <w:sz w:val="22"/>
        </w:rPr>
        <w:t>NISA</w:t>
      </w:r>
      <w:r w:rsidRPr="00F07654">
        <w:rPr>
          <w:rFonts w:hint="eastAsia"/>
          <w:sz w:val="22"/>
        </w:rPr>
        <w:t xml:space="preserve"> </w:t>
      </w:r>
      <w:r w:rsidR="004D2A91" w:rsidRPr="00F07654">
        <w:rPr>
          <w:rFonts w:hint="eastAsia"/>
          <w:sz w:val="22"/>
        </w:rPr>
        <w:t>believed that the probability of severe accidents was so small that, from an engineering perspective, severe accidents could be said never to happen in reality since the safety of Japan</w:t>
      </w:r>
      <w:r w:rsidR="004D2A91" w:rsidRPr="00F07654">
        <w:rPr>
          <w:sz w:val="22"/>
        </w:rPr>
        <w:t>’</w:t>
      </w:r>
      <w:r w:rsidR="004D2A91" w:rsidRPr="00F07654">
        <w:rPr>
          <w:rFonts w:hint="eastAsia"/>
          <w:sz w:val="22"/>
        </w:rPr>
        <w:t>s reactor facilities was sufficiently ensured.</w:t>
      </w:r>
      <w:r w:rsidR="00540530" w:rsidRPr="00F07654">
        <w:rPr>
          <w:rFonts w:hint="eastAsia"/>
          <w:sz w:val="22"/>
        </w:rPr>
        <w:t xml:space="preserve"> </w:t>
      </w:r>
      <w:r w:rsidR="00ED60A8">
        <w:rPr>
          <w:rFonts w:hint="eastAsia"/>
          <w:sz w:val="22"/>
        </w:rPr>
        <w:t>[2]</w:t>
      </w:r>
    </w:p>
    <w:p w:rsidR="004938D7" w:rsidRPr="00F07654" w:rsidRDefault="004938D7" w:rsidP="00E9353A">
      <w:pPr>
        <w:autoSpaceDE w:val="0"/>
        <w:autoSpaceDN w:val="0"/>
        <w:adjustRightInd w:val="0"/>
        <w:spacing w:afterLines="50" w:after="180" w:line="360" w:lineRule="auto"/>
        <w:jc w:val="left"/>
        <w:rPr>
          <w:sz w:val="22"/>
        </w:rPr>
      </w:pPr>
      <w:r>
        <w:rPr>
          <w:rFonts w:hint="eastAsia"/>
          <w:sz w:val="22"/>
        </w:rPr>
        <w:t>Furthermore, officials at NISA were</w:t>
      </w:r>
      <w:r w:rsidRPr="004938D7">
        <w:rPr>
          <w:rFonts w:hint="eastAsia"/>
          <w:sz w:val="22"/>
        </w:rPr>
        <w:t xml:space="preserve"> </w:t>
      </w:r>
      <w:r>
        <w:rPr>
          <w:rFonts w:hint="eastAsia"/>
          <w:sz w:val="22"/>
        </w:rPr>
        <w:t>substantially dependent on precedent in making decisions</w:t>
      </w:r>
      <w:r w:rsidR="00F746AF">
        <w:rPr>
          <w:rFonts w:hint="eastAsia"/>
          <w:sz w:val="22"/>
        </w:rPr>
        <w:t>;</w:t>
      </w:r>
      <w:r>
        <w:rPr>
          <w:rFonts w:hint="eastAsia"/>
          <w:sz w:val="22"/>
        </w:rPr>
        <w:t xml:space="preserve"> </w:t>
      </w:r>
      <w:r w:rsidR="00F746AF">
        <w:rPr>
          <w:rFonts w:hint="eastAsia"/>
          <w:sz w:val="22"/>
        </w:rPr>
        <w:t xml:space="preserve">as discussed </w:t>
      </w:r>
      <w:r w:rsidR="00F746AF" w:rsidRPr="00406C39">
        <w:rPr>
          <w:rFonts w:hint="eastAsia"/>
          <w:sz w:val="22"/>
        </w:rPr>
        <w:t>in 2.6.4,</w:t>
      </w:r>
      <w:r w:rsidR="00F746AF">
        <w:rPr>
          <w:rFonts w:hint="eastAsia"/>
          <w:sz w:val="22"/>
        </w:rPr>
        <w:t xml:space="preserve"> they </w:t>
      </w:r>
      <w:r w:rsidR="00F746AF">
        <w:rPr>
          <w:sz w:val="22"/>
        </w:rPr>
        <w:t>believed</w:t>
      </w:r>
      <w:r w:rsidR="00F746AF">
        <w:rPr>
          <w:rFonts w:hint="eastAsia"/>
          <w:sz w:val="22"/>
        </w:rPr>
        <w:t xml:space="preserve"> that</w:t>
      </w:r>
      <w:r w:rsidR="00F746AF" w:rsidRPr="00F746AF">
        <w:rPr>
          <w:rFonts w:hint="eastAsia"/>
          <w:sz w:val="22"/>
        </w:rPr>
        <w:t xml:space="preserve"> </w:t>
      </w:r>
      <w:r w:rsidR="00F746AF" w:rsidRPr="00F746AF">
        <w:rPr>
          <w:bCs/>
          <w:sz w:val="22"/>
        </w:rPr>
        <w:t>decisions</w:t>
      </w:r>
      <w:r w:rsidR="00F746AF" w:rsidRPr="00F746AF">
        <w:rPr>
          <w:sz w:val="22"/>
        </w:rPr>
        <w:t xml:space="preserve"> made in </w:t>
      </w:r>
      <w:r w:rsidR="00F746AF" w:rsidRPr="00F746AF">
        <w:rPr>
          <w:bCs/>
          <w:sz w:val="22"/>
        </w:rPr>
        <w:t>the past</w:t>
      </w:r>
      <w:r w:rsidR="00F746AF" w:rsidRPr="00F746AF">
        <w:rPr>
          <w:rFonts w:hint="eastAsia"/>
          <w:sz w:val="22"/>
        </w:rPr>
        <w:t xml:space="preserve"> </w:t>
      </w:r>
      <w:r w:rsidR="00F746AF">
        <w:rPr>
          <w:rFonts w:hint="eastAsia"/>
          <w:sz w:val="22"/>
        </w:rPr>
        <w:t>should be appropriate. This belief,</w:t>
      </w:r>
      <w:r>
        <w:rPr>
          <w:rFonts w:hint="eastAsia"/>
          <w:sz w:val="22"/>
        </w:rPr>
        <w:t xml:space="preserve"> in turn</w:t>
      </w:r>
      <w:r w:rsidR="00F746AF">
        <w:rPr>
          <w:rFonts w:hint="eastAsia"/>
          <w:sz w:val="22"/>
        </w:rPr>
        <w:t>,</w:t>
      </w:r>
      <w:r>
        <w:rPr>
          <w:rFonts w:hint="eastAsia"/>
          <w:sz w:val="22"/>
        </w:rPr>
        <w:t xml:space="preserve"> gave them little motivation to review and update the regulation.</w:t>
      </w:r>
    </w:p>
    <w:p w:rsidR="00392ED9" w:rsidRPr="00F07654" w:rsidRDefault="00392ED9" w:rsidP="00E9353A">
      <w:pPr>
        <w:autoSpaceDE w:val="0"/>
        <w:autoSpaceDN w:val="0"/>
        <w:adjustRightInd w:val="0"/>
        <w:spacing w:afterLines="50" w:after="180" w:line="360" w:lineRule="auto"/>
        <w:jc w:val="left"/>
        <w:rPr>
          <w:sz w:val="22"/>
        </w:rPr>
      </w:pPr>
      <w:r w:rsidRPr="00F07654">
        <w:rPr>
          <w:rFonts w:hint="eastAsia"/>
          <w:sz w:val="22"/>
        </w:rPr>
        <w:t>(Contexts)</w:t>
      </w:r>
    </w:p>
    <w:p w:rsidR="0056403C" w:rsidRDefault="0056403C" w:rsidP="00E9353A">
      <w:pPr>
        <w:autoSpaceDE w:val="0"/>
        <w:autoSpaceDN w:val="0"/>
        <w:adjustRightInd w:val="0"/>
        <w:spacing w:afterLines="50" w:after="180" w:line="360" w:lineRule="auto"/>
        <w:jc w:val="left"/>
        <w:rPr>
          <w:sz w:val="22"/>
        </w:rPr>
      </w:pPr>
      <w:r w:rsidRPr="00841B21">
        <w:rPr>
          <w:sz w:val="22"/>
        </w:rPr>
        <w:t>TEPCO, which was supposed to be subject to nuclear safety regulatory supervision, strongly pressured regulatory authorities for postponement of regulations and softening of regulatory criteria, taking advantage of its information superiority</w:t>
      </w:r>
      <w:r>
        <w:rPr>
          <w:rFonts w:hint="eastAsia"/>
          <w:sz w:val="22"/>
        </w:rPr>
        <w:t xml:space="preserve"> and its</w:t>
      </w:r>
      <w:r w:rsidRPr="00841B21">
        <w:rPr>
          <w:sz w:val="22"/>
        </w:rPr>
        <w:t xml:space="preserve"> close relationship with </w:t>
      </w:r>
      <w:r w:rsidR="00E21C26">
        <w:rPr>
          <w:rFonts w:hint="eastAsia"/>
          <w:sz w:val="22"/>
        </w:rPr>
        <w:t>NISA</w:t>
      </w:r>
      <w:r w:rsidR="00E21C26">
        <w:rPr>
          <w:sz w:val="22"/>
        </w:rPr>
        <w:t>’</w:t>
      </w:r>
      <w:r w:rsidR="00E21C26">
        <w:rPr>
          <w:rFonts w:hint="eastAsia"/>
          <w:sz w:val="22"/>
        </w:rPr>
        <w:t xml:space="preserve">s parent organization </w:t>
      </w:r>
      <w:r w:rsidRPr="00841B21">
        <w:rPr>
          <w:sz w:val="22"/>
        </w:rPr>
        <w:t>METI, which was the supervising authority for the electric power business and was promoting nuclear power policies</w:t>
      </w:r>
      <w:r>
        <w:rPr>
          <w:rFonts w:hint="eastAsia"/>
          <w:sz w:val="22"/>
        </w:rPr>
        <w:t xml:space="preserve">. </w:t>
      </w:r>
      <w:r w:rsidR="00ED60A8">
        <w:rPr>
          <w:rFonts w:hint="eastAsia"/>
          <w:sz w:val="22"/>
        </w:rPr>
        <w:t>[4]</w:t>
      </w:r>
    </w:p>
    <w:p w:rsidR="00392ED9" w:rsidRPr="00F07654" w:rsidRDefault="00B161FB" w:rsidP="00E9353A">
      <w:pPr>
        <w:autoSpaceDE w:val="0"/>
        <w:autoSpaceDN w:val="0"/>
        <w:adjustRightInd w:val="0"/>
        <w:spacing w:afterLines="50" w:after="180" w:line="360" w:lineRule="auto"/>
        <w:jc w:val="left"/>
        <w:rPr>
          <w:sz w:val="22"/>
        </w:rPr>
      </w:pPr>
      <w:r w:rsidRPr="00F07654">
        <w:rPr>
          <w:rFonts w:hint="eastAsia"/>
          <w:sz w:val="22"/>
        </w:rPr>
        <w:t xml:space="preserve">There were some organizational issues with NISA. First, </w:t>
      </w:r>
      <w:r w:rsidR="00433900" w:rsidRPr="00F07654">
        <w:rPr>
          <w:sz w:val="22"/>
        </w:rPr>
        <w:t xml:space="preserve">NISA </w:t>
      </w:r>
      <w:r w:rsidR="00433900" w:rsidRPr="00F07654">
        <w:rPr>
          <w:rFonts w:hint="eastAsia"/>
          <w:sz w:val="22"/>
        </w:rPr>
        <w:t>wa</w:t>
      </w:r>
      <w:r w:rsidR="00433900" w:rsidRPr="00F07654">
        <w:rPr>
          <w:sz w:val="22"/>
        </w:rPr>
        <w:t>s not an agency dedicated to nuclear regulations</w:t>
      </w:r>
      <w:r w:rsidR="00433900" w:rsidRPr="00F07654">
        <w:rPr>
          <w:rFonts w:hint="eastAsia"/>
          <w:sz w:val="22"/>
        </w:rPr>
        <w:t xml:space="preserve">; it was also in charge of industrial safety. </w:t>
      </w:r>
      <w:r w:rsidR="00433900" w:rsidRPr="00F07654">
        <w:rPr>
          <w:sz w:val="22"/>
        </w:rPr>
        <w:t>Therefore, if accidents occur</w:t>
      </w:r>
      <w:r w:rsidR="00433900" w:rsidRPr="00F07654">
        <w:rPr>
          <w:rFonts w:hint="eastAsia"/>
          <w:sz w:val="22"/>
        </w:rPr>
        <w:t>red</w:t>
      </w:r>
      <w:r w:rsidR="00433900" w:rsidRPr="00F07654">
        <w:rPr>
          <w:sz w:val="22"/>
        </w:rPr>
        <w:t xml:space="preserve"> </w:t>
      </w:r>
      <w:r w:rsidR="00C16442">
        <w:rPr>
          <w:rFonts w:hint="eastAsia"/>
          <w:sz w:val="22"/>
        </w:rPr>
        <w:t xml:space="preserve">such </w:t>
      </w:r>
      <w:r w:rsidR="00433900" w:rsidRPr="00F07654">
        <w:rPr>
          <w:sz w:val="22"/>
        </w:rPr>
        <w:t xml:space="preserve">as petrochemical complex accident or gas water heater accident in the field of industrial safety, NISA executive officials such as the Director-General and the Deputy Director-General </w:t>
      </w:r>
      <w:r w:rsidR="00433900" w:rsidRPr="00F07654">
        <w:rPr>
          <w:rFonts w:hint="eastAsia"/>
          <w:sz w:val="22"/>
        </w:rPr>
        <w:t>were</w:t>
      </w:r>
      <w:r w:rsidR="00433900" w:rsidRPr="00F07654">
        <w:rPr>
          <w:sz w:val="22"/>
        </w:rPr>
        <w:t xml:space="preserve"> forced to handle these accidents, </w:t>
      </w:r>
      <w:r w:rsidR="00433900" w:rsidRPr="00F07654">
        <w:rPr>
          <w:rFonts w:hint="eastAsia"/>
          <w:sz w:val="22"/>
        </w:rPr>
        <w:t xml:space="preserve">instead of </w:t>
      </w:r>
      <w:r w:rsidR="00433900" w:rsidRPr="00F07654">
        <w:rPr>
          <w:sz w:val="22"/>
        </w:rPr>
        <w:t>focusing on nuclear safety regulations.</w:t>
      </w:r>
      <w:r w:rsidR="008B37F0" w:rsidRPr="00F07654">
        <w:rPr>
          <w:rFonts w:hint="eastAsia"/>
          <w:sz w:val="22"/>
        </w:rPr>
        <w:t xml:space="preserve"> </w:t>
      </w:r>
      <w:r w:rsidR="00ED60A8">
        <w:rPr>
          <w:rFonts w:hint="eastAsia"/>
          <w:sz w:val="22"/>
        </w:rPr>
        <w:t>[3]</w:t>
      </w:r>
    </w:p>
    <w:p w:rsidR="00433900" w:rsidRPr="00F07654" w:rsidRDefault="00B161FB" w:rsidP="00E9353A">
      <w:pPr>
        <w:autoSpaceDE w:val="0"/>
        <w:autoSpaceDN w:val="0"/>
        <w:adjustRightInd w:val="0"/>
        <w:spacing w:afterLines="50" w:after="180" w:line="360" w:lineRule="auto"/>
        <w:jc w:val="left"/>
        <w:rPr>
          <w:sz w:val="22"/>
        </w:rPr>
      </w:pPr>
      <w:r w:rsidRPr="00F07654">
        <w:rPr>
          <w:rFonts w:hint="eastAsia"/>
          <w:sz w:val="22"/>
        </w:rPr>
        <w:t xml:space="preserve">Second, </w:t>
      </w:r>
      <w:r w:rsidR="001E1816" w:rsidRPr="00F07654">
        <w:rPr>
          <w:sz w:val="22"/>
        </w:rPr>
        <w:t xml:space="preserve">NISA </w:t>
      </w:r>
      <w:r w:rsidR="001E1816" w:rsidRPr="00F07654">
        <w:rPr>
          <w:rFonts w:hint="eastAsia"/>
          <w:sz w:val="22"/>
        </w:rPr>
        <w:t>wa</w:t>
      </w:r>
      <w:r w:rsidR="001E1816" w:rsidRPr="00F07654">
        <w:rPr>
          <w:sz w:val="22"/>
        </w:rPr>
        <w:t>s not independent in terms of personnel management</w:t>
      </w:r>
      <w:r w:rsidR="001E1816" w:rsidRPr="00F07654">
        <w:rPr>
          <w:rFonts w:hint="eastAsia"/>
          <w:sz w:val="22"/>
        </w:rPr>
        <w:t>. A</w:t>
      </w:r>
      <w:r w:rsidR="001E1816" w:rsidRPr="00F07654">
        <w:rPr>
          <w:sz w:val="22"/>
        </w:rPr>
        <w:t xml:space="preserve">dministrative and engineering officials </w:t>
      </w:r>
      <w:r w:rsidR="001E1816" w:rsidRPr="00F07654">
        <w:rPr>
          <w:rFonts w:hint="eastAsia"/>
          <w:sz w:val="22"/>
        </w:rPr>
        <w:t>of NISA we</w:t>
      </w:r>
      <w:r w:rsidR="001E1816" w:rsidRPr="00F07654">
        <w:rPr>
          <w:sz w:val="22"/>
        </w:rPr>
        <w:t xml:space="preserve">re employed as </w:t>
      </w:r>
      <w:r w:rsidR="001E1816" w:rsidRPr="00F07654">
        <w:rPr>
          <w:rFonts w:hint="eastAsia"/>
          <w:sz w:val="22"/>
        </w:rPr>
        <w:t>those</w:t>
      </w:r>
      <w:r w:rsidR="001E1816" w:rsidRPr="00F07654">
        <w:rPr>
          <w:sz w:val="22"/>
        </w:rPr>
        <w:t xml:space="preserve"> for the entire Ministry of Economy, Trade and Industry. </w:t>
      </w:r>
      <w:r w:rsidR="00A87449">
        <w:rPr>
          <w:rFonts w:hint="eastAsia"/>
          <w:sz w:val="22"/>
        </w:rPr>
        <w:t>As discus</w:t>
      </w:r>
      <w:r w:rsidR="00A87449" w:rsidRPr="00406C39">
        <w:rPr>
          <w:rFonts w:hint="eastAsia"/>
          <w:sz w:val="22"/>
        </w:rPr>
        <w:t xml:space="preserve">sed in </w:t>
      </w:r>
      <w:r w:rsidR="00C0633E" w:rsidRPr="00406C39">
        <w:rPr>
          <w:rFonts w:hint="eastAsia"/>
          <w:sz w:val="22"/>
        </w:rPr>
        <w:t xml:space="preserve">2.3.2 </w:t>
      </w:r>
      <w:r w:rsidR="00A87449" w:rsidRPr="00406C39">
        <w:rPr>
          <w:rFonts w:hint="eastAsia"/>
          <w:sz w:val="22"/>
        </w:rPr>
        <w:t>(b), p</w:t>
      </w:r>
      <w:r w:rsidR="00A87449">
        <w:rPr>
          <w:rFonts w:hint="eastAsia"/>
          <w:sz w:val="22"/>
        </w:rPr>
        <w:t xml:space="preserve">eriodic </w:t>
      </w:r>
      <w:r w:rsidR="001E1816" w:rsidRPr="00F07654">
        <w:rPr>
          <w:sz w:val="22"/>
        </w:rPr>
        <w:t>personnel transfers for these staff members ma</w:t>
      </w:r>
      <w:r w:rsidR="000D1F25" w:rsidRPr="00F07654">
        <w:rPr>
          <w:rFonts w:hint="eastAsia"/>
          <w:sz w:val="22"/>
        </w:rPr>
        <w:t>de</w:t>
      </w:r>
      <w:r w:rsidR="001E1816" w:rsidRPr="00F07654">
        <w:rPr>
          <w:sz w:val="22"/>
        </w:rPr>
        <w:t xml:space="preserve"> it difficult to develop </w:t>
      </w:r>
      <w:r w:rsidR="001E1816" w:rsidRPr="00F07654">
        <w:rPr>
          <w:sz w:val="22"/>
        </w:rPr>
        <w:lastRenderedPageBreak/>
        <w:t>specialized technical ability</w:t>
      </w:r>
      <w:r w:rsidR="00EB1C98">
        <w:rPr>
          <w:rFonts w:hint="eastAsia"/>
          <w:sz w:val="22"/>
        </w:rPr>
        <w:t xml:space="preserve"> and</w:t>
      </w:r>
      <w:r w:rsidR="00A45677" w:rsidRPr="00F07654">
        <w:rPr>
          <w:sz w:val="22"/>
        </w:rPr>
        <w:t xml:space="preserve"> </w:t>
      </w:r>
      <w:r w:rsidR="00EB1C98">
        <w:rPr>
          <w:rFonts w:hint="eastAsia"/>
          <w:sz w:val="22"/>
        </w:rPr>
        <w:t xml:space="preserve">therefore </w:t>
      </w:r>
      <w:r w:rsidR="00A45677" w:rsidRPr="00F07654">
        <w:rPr>
          <w:sz w:val="22"/>
        </w:rPr>
        <w:t xml:space="preserve">to </w:t>
      </w:r>
      <w:r w:rsidR="00A45677">
        <w:rPr>
          <w:rFonts w:hint="eastAsia"/>
          <w:sz w:val="22"/>
        </w:rPr>
        <w:t xml:space="preserve">commit themselves to </w:t>
      </w:r>
      <w:r w:rsidR="00A45677" w:rsidRPr="00F07654">
        <w:rPr>
          <w:sz w:val="22"/>
        </w:rPr>
        <w:t>the</w:t>
      </w:r>
      <w:r w:rsidR="00EB1C98">
        <w:rPr>
          <w:rFonts w:hint="eastAsia"/>
          <w:sz w:val="22"/>
        </w:rPr>
        <w:t>ir duties</w:t>
      </w:r>
      <w:r w:rsidR="00A45677" w:rsidRPr="00F07654">
        <w:rPr>
          <w:sz w:val="22"/>
        </w:rPr>
        <w:t xml:space="preserve"> that require</w:t>
      </w:r>
      <w:r w:rsidR="00A45677" w:rsidRPr="00F07654">
        <w:rPr>
          <w:rFonts w:hint="eastAsia"/>
          <w:sz w:val="22"/>
        </w:rPr>
        <w:t>d</w:t>
      </w:r>
      <w:r w:rsidR="00A45677" w:rsidRPr="00F07654">
        <w:rPr>
          <w:sz w:val="22"/>
        </w:rPr>
        <w:t xml:space="preserve"> </w:t>
      </w:r>
      <w:r w:rsidR="00EB1C98">
        <w:rPr>
          <w:rFonts w:hint="eastAsia"/>
          <w:sz w:val="22"/>
        </w:rPr>
        <w:t xml:space="preserve">sufficient </w:t>
      </w:r>
      <w:r w:rsidR="00A45677" w:rsidRPr="00F07654">
        <w:rPr>
          <w:sz w:val="22"/>
        </w:rPr>
        <w:t xml:space="preserve">expertise and experience </w:t>
      </w:r>
      <w:r w:rsidR="00C0633E">
        <w:rPr>
          <w:rFonts w:hint="eastAsia"/>
          <w:sz w:val="22"/>
        </w:rPr>
        <w:t xml:space="preserve">with </w:t>
      </w:r>
      <w:r w:rsidR="00A45677" w:rsidRPr="00F07654">
        <w:rPr>
          <w:sz w:val="22"/>
        </w:rPr>
        <w:t>nuclear regulation</w:t>
      </w:r>
      <w:r w:rsidR="00400F86">
        <w:rPr>
          <w:rFonts w:hint="eastAsia"/>
          <w:sz w:val="22"/>
        </w:rPr>
        <w:t>s</w:t>
      </w:r>
      <w:r w:rsidR="00A45677">
        <w:rPr>
          <w:rFonts w:hint="eastAsia"/>
          <w:sz w:val="22"/>
        </w:rPr>
        <w:t>.</w:t>
      </w:r>
      <w:r w:rsidR="008B37F0" w:rsidRPr="00F07654">
        <w:rPr>
          <w:rFonts w:hint="eastAsia"/>
          <w:sz w:val="22"/>
        </w:rPr>
        <w:t xml:space="preserve"> </w:t>
      </w:r>
      <w:r w:rsidR="00ED60A8">
        <w:rPr>
          <w:rFonts w:hint="eastAsia"/>
          <w:sz w:val="22"/>
        </w:rPr>
        <w:t>[3]</w:t>
      </w:r>
    </w:p>
    <w:p w:rsidR="008B37F0" w:rsidRPr="00F07654" w:rsidRDefault="008B37F0" w:rsidP="00E9353A">
      <w:pPr>
        <w:autoSpaceDE w:val="0"/>
        <w:autoSpaceDN w:val="0"/>
        <w:adjustRightInd w:val="0"/>
        <w:spacing w:afterLines="50" w:after="180" w:line="360" w:lineRule="auto"/>
        <w:jc w:val="left"/>
        <w:rPr>
          <w:sz w:val="22"/>
        </w:rPr>
      </w:pPr>
      <w:r w:rsidRPr="00F07654">
        <w:rPr>
          <w:rFonts w:hint="eastAsia"/>
          <w:sz w:val="22"/>
        </w:rPr>
        <w:t>Third,</w:t>
      </w:r>
      <w:r w:rsidRPr="00F07654">
        <w:t xml:space="preserve"> </w:t>
      </w:r>
      <w:r w:rsidRPr="00F07654">
        <w:rPr>
          <w:sz w:val="22"/>
        </w:rPr>
        <w:t>NISA d</w:t>
      </w:r>
      <w:r w:rsidRPr="00F07654">
        <w:rPr>
          <w:rFonts w:hint="eastAsia"/>
          <w:sz w:val="22"/>
        </w:rPr>
        <w:t>id</w:t>
      </w:r>
      <w:r w:rsidRPr="00F07654">
        <w:rPr>
          <w:sz w:val="22"/>
        </w:rPr>
        <w:t xml:space="preserve"> not have an organizational and personnel arrangement capable of addressing mid- to long-term challenges</w:t>
      </w:r>
      <w:r w:rsidRPr="00F07654">
        <w:rPr>
          <w:rFonts w:hint="eastAsia"/>
          <w:sz w:val="22"/>
        </w:rPr>
        <w:t>.</w:t>
      </w:r>
      <w:r w:rsidRPr="00F07654">
        <w:rPr>
          <w:sz w:val="22"/>
        </w:rPr>
        <w:t xml:space="preserve"> NISA ha</w:t>
      </w:r>
      <w:r w:rsidRPr="00F07654">
        <w:rPr>
          <w:rFonts w:hint="eastAsia"/>
          <w:sz w:val="22"/>
        </w:rPr>
        <w:t>d</w:t>
      </w:r>
      <w:r w:rsidRPr="00F07654">
        <w:rPr>
          <w:sz w:val="22"/>
        </w:rPr>
        <w:t xml:space="preserve"> been occupied with the handling of various </w:t>
      </w:r>
      <w:r w:rsidR="00BD21C5">
        <w:rPr>
          <w:rFonts w:hint="eastAsia"/>
          <w:sz w:val="22"/>
        </w:rPr>
        <w:t>incident</w:t>
      </w:r>
      <w:r w:rsidR="00BD21C5" w:rsidRPr="00F07654">
        <w:rPr>
          <w:sz w:val="22"/>
        </w:rPr>
        <w:t>s</w:t>
      </w:r>
      <w:r w:rsidR="00BD21C5" w:rsidRPr="00F07654">
        <w:rPr>
          <w:rFonts w:hint="eastAsia"/>
          <w:sz w:val="22"/>
        </w:rPr>
        <w:t xml:space="preserve"> </w:t>
      </w:r>
      <w:r w:rsidRPr="00F07654">
        <w:rPr>
          <w:sz w:val="22"/>
        </w:rPr>
        <w:t>since its establishment in January 2001, and therefore NISA had no choice but to prioritize the handling of such short-term administrative issues. Although NISA recognized the necessity of reviewing mid- and long-term issues,</w:t>
      </w:r>
      <w:r w:rsidRPr="00F07654">
        <w:rPr>
          <w:rFonts w:hint="eastAsia"/>
          <w:sz w:val="22"/>
        </w:rPr>
        <w:t xml:space="preserve"> </w:t>
      </w:r>
      <w:r w:rsidRPr="00F07654">
        <w:rPr>
          <w:sz w:val="22"/>
        </w:rPr>
        <w:t xml:space="preserve">it was not feasible to maintain a sufficient amount of human resources for </w:t>
      </w:r>
      <w:r w:rsidRPr="00F07654">
        <w:rPr>
          <w:rFonts w:hint="eastAsia"/>
          <w:sz w:val="22"/>
        </w:rPr>
        <w:t>these</w:t>
      </w:r>
      <w:r w:rsidRPr="00F07654">
        <w:rPr>
          <w:sz w:val="22"/>
        </w:rPr>
        <w:t xml:space="preserve"> </w:t>
      </w:r>
      <w:r w:rsidRPr="00F07654">
        <w:rPr>
          <w:rFonts w:hint="eastAsia"/>
          <w:sz w:val="22"/>
        </w:rPr>
        <w:t>issue</w:t>
      </w:r>
      <w:r w:rsidRPr="00F07654">
        <w:rPr>
          <w:sz w:val="22"/>
        </w:rPr>
        <w:t>s.</w:t>
      </w:r>
      <w:r w:rsidR="00CD2AAF" w:rsidRPr="00F07654">
        <w:rPr>
          <w:rFonts w:hint="eastAsia"/>
          <w:sz w:val="22"/>
        </w:rPr>
        <w:t xml:space="preserve"> </w:t>
      </w:r>
      <w:r w:rsidR="00ED60A8">
        <w:rPr>
          <w:rFonts w:hint="eastAsia"/>
          <w:sz w:val="22"/>
        </w:rPr>
        <w:t>[3]</w:t>
      </w:r>
    </w:p>
    <w:p w:rsidR="008B37F0" w:rsidRDefault="008B37F0" w:rsidP="00E9353A">
      <w:pPr>
        <w:autoSpaceDE w:val="0"/>
        <w:autoSpaceDN w:val="0"/>
        <w:adjustRightInd w:val="0"/>
        <w:spacing w:afterLines="50" w:after="180" w:line="360" w:lineRule="auto"/>
        <w:jc w:val="left"/>
        <w:rPr>
          <w:sz w:val="22"/>
        </w:rPr>
      </w:pPr>
    </w:p>
    <w:p w:rsidR="004C0DBF" w:rsidRPr="00F07654" w:rsidRDefault="004C0DBF" w:rsidP="00E9353A">
      <w:pPr>
        <w:autoSpaceDE w:val="0"/>
        <w:autoSpaceDN w:val="0"/>
        <w:adjustRightInd w:val="0"/>
        <w:spacing w:afterLines="50" w:after="180" w:line="360" w:lineRule="auto"/>
        <w:jc w:val="left"/>
        <w:rPr>
          <w:sz w:val="22"/>
        </w:rPr>
      </w:pPr>
      <w:r w:rsidRPr="00F07654">
        <w:rPr>
          <w:rFonts w:hint="eastAsia"/>
          <w:sz w:val="22"/>
          <w:u w:val="single"/>
        </w:rPr>
        <w:t>Unsafe Control Action #</w:t>
      </w:r>
      <w:r>
        <w:rPr>
          <w:rFonts w:hint="eastAsia"/>
          <w:sz w:val="22"/>
          <w:u w:val="single"/>
        </w:rPr>
        <w:t>2</w:t>
      </w:r>
      <w:r w:rsidRPr="00F07654">
        <w:rPr>
          <w:rFonts w:hint="eastAsia"/>
          <w:sz w:val="22"/>
        </w:rPr>
        <w:t xml:space="preserve">: </w:t>
      </w:r>
      <w:r>
        <w:rPr>
          <w:rFonts w:hint="eastAsia"/>
          <w:sz w:val="22"/>
        </w:rPr>
        <w:t>In</w:t>
      </w:r>
      <w:r w:rsidRPr="004C0DBF">
        <w:rPr>
          <w:sz w:val="22"/>
        </w:rPr>
        <w:t xml:space="preserve">effective preparation for the occurrence of </w:t>
      </w:r>
      <w:r w:rsidR="008A02F6">
        <w:rPr>
          <w:rFonts w:hint="eastAsia"/>
          <w:sz w:val="22"/>
        </w:rPr>
        <w:t>se</w:t>
      </w:r>
      <w:r w:rsidR="00EF698A">
        <w:rPr>
          <w:rFonts w:hint="eastAsia"/>
          <w:sz w:val="22"/>
        </w:rPr>
        <w:t>rious</w:t>
      </w:r>
      <w:r w:rsidR="008A02F6">
        <w:rPr>
          <w:rFonts w:hint="eastAsia"/>
          <w:sz w:val="22"/>
        </w:rPr>
        <w:t xml:space="preserve"> accidents</w:t>
      </w:r>
    </w:p>
    <w:p w:rsidR="000D1EEF" w:rsidRDefault="00EF698A" w:rsidP="00E9353A">
      <w:pPr>
        <w:autoSpaceDE w:val="0"/>
        <w:autoSpaceDN w:val="0"/>
        <w:adjustRightInd w:val="0"/>
        <w:spacing w:afterLines="50" w:after="180" w:line="360" w:lineRule="auto"/>
        <w:jc w:val="left"/>
        <w:rPr>
          <w:sz w:val="22"/>
        </w:rPr>
      </w:pPr>
      <w:r>
        <w:rPr>
          <w:rFonts w:hint="eastAsia"/>
          <w:sz w:val="22"/>
        </w:rPr>
        <w:t>NISA could not develop effective hardware or software to cope with serious accidents.</w:t>
      </w:r>
    </w:p>
    <w:p w:rsidR="00EF698A" w:rsidRDefault="00EF698A" w:rsidP="00E9353A">
      <w:pPr>
        <w:autoSpaceDE w:val="0"/>
        <w:autoSpaceDN w:val="0"/>
        <w:adjustRightInd w:val="0"/>
        <w:spacing w:afterLines="50" w:after="180" w:line="360" w:lineRule="auto"/>
        <w:jc w:val="left"/>
        <w:rPr>
          <w:sz w:val="22"/>
        </w:rPr>
      </w:pPr>
      <w:r>
        <w:rPr>
          <w:rFonts w:hint="eastAsia"/>
          <w:sz w:val="22"/>
        </w:rPr>
        <w:t xml:space="preserve">For instance, NISA developed and maintained Off-site Centers </w:t>
      </w:r>
      <w:r w:rsidRPr="00F07654">
        <w:rPr>
          <w:sz w:val="22"/>
        </w:rPr>
        <w:t>as a base for responding to a nuclear disaster</w:t>
      </w:r>
      <w:r>
        <w:rPr>
          <w:rFonts w:hint="eastAsia"/>
          <w:sz w:val="22"/>
        </w:rPr>
        <w:t>, as discus</w:t>
      </w:r>
      <w:r w:rsidRPr="00406C39">
        <w:rPr>
          <w:rFonts w:hint="eastAsia"/>
          <w:sz w:val="22"/>
        </w:rPr>
        <w:t>sed in 2.1.3, but</w:t>
      </w:r>
      <w:r>
        <w:rPr>
          <w:rFonts w:hint="eastAsia"/>
          <w:sz w:val="22"/>
        </w:rPr>
        <w:t xml:space="preserve"> they were found not to </w:t>
      </w:r>
      <w:r>
        <w:rPr>
          <w:sz w:val="22"/>
        </w:rPr>
        <w:t>function</w:t>
      </w:r>
      <w:r>
        <w:rPr>
          <w:rFonts w:hint="eastAsia"/>
          <w:sz w:val="22"/>
        </w:rPr>
        <w:t xml:space="preserve"> as intended in case of serious accidents in which </w:t>
      </w:r>
      <w:r w:rsidRPr="00F07654">
        <w:rPr>
          <w:rFonts w:ascii="Times New Roman" w:hAnsi="Times New Roman" w:cs="Times New Roman" w:hint="eastAsia"/>
          <w:sz w:val="22"/>
        </w:rPr>
        <w:t>radioactive substances</w:t>
      </w:r>
      <w:r>
        <w:rPr>
          <w:rFonts w:ascii="Times New Roman" w:hAnsi="Times New Roman" w:cs="Times New Roman" w:hint="eastAsia"/>
          <w:sz w:val="22"/>
        </w:rPr>
        <w:t xml:space="preserve"> were released</w:t>
      </w:r>
      <w:r w:rsidRPr="00F07654">
        <w:rPr>
          <w:rFonts w:ascii="Times New Roman" w:hAnsi="Times New Roman" w:cs="Times New Roman" w:hint="eastAsia"/>
          <w:sz w:val="22"/>
        </w:rPr>
        <w:t xml:space="preserve"> </w:t>
      </w:r>
      <w:r w:rsidRPr="00F07654">
        <w:rPr>
          <w:rFonts w:ascii="Times New Roman" w:hAnsi="Times New Roman" w:cs="Times New Roman"/>
          <w:sz w:val="22"/>
        </w:rPr>
        <w:t>into the environment</w:t>
      </w:r>
      <w:r w:rsidRPr="00F07654">
        <w:rPr>
          <w:rFonts w:ascii="Times New Roman" w:hAnsi="Times New Roman" w:cs="Times New Roman" w:hint="eastAsia"/>
          <w:sz w:val="22"/>
        </w:rPr>
        <w:t xml:space="preserve"> at a large scale</w:t>
      </w:r>
      <w:r>
        <w:rPr>
          <w:rFonts w:ascii="Times New Roman" w:hAnsi="Times New Roman" w:cs="Times New Roman" w:hint="eastAsia"/>
          <w:sz w:val="22"/>
        </w:rPr>
        <w:t>.</w:t>
      </w:r>
    </w:p>
    <w:p w:rsidR="00A01F84" w:rsidRPr="00A01F84" w:rsidRDefault="00561EF6" w:rsidP="00E9353A">
      <w:pPr>
        <w:autoSpaceDE w:val="0"/>
        <w:autoSpaceDN w:val="0"/>
        <w:adjustRightInd w:val="0"/>
        <w:spacing w:afterLines="50" w:after="180" w:line="360" w:lineRule="auto"/>
        <w:jc w:val="left"/>
        <w:rPr>
          <w:sz w:val="22"/>
        </w:rPr>
      </w:pPr>
      <w:r>
        <w:rPr>
          <w:rFonts w:hint="eastAsia"/>
          <w:sz w:val="22"/>
        </w:rPr>
        <w:t>Specifically, t</w:t>
      </w:r>
      <w:r w:rsidR="00A01F84">
        <w:rPr>
          <w:rFonts w:hint="eastAsia"/>
          <w:sz w:val="22"/>
        </w:rPr>
        <w:t>he</w:t>
      </w:r>
      <w:r w:rsidR="00A01F84" w:rsidRPr="00A01F84">
        <w:rPr>
          <w:sz w:val="22"/>
        </w:rPr>
        <w:t xml:space="preserve"> Off-site Center for both the Fukushima Daiichi NP</w:t>
      </w:r>
      <w:r w:rsidR="00A01F84">
        <w:rPr>
          <w:rFonts w:hint="eastAsia"/>
          <w:sz w:val="22"/>
        </w:rPr>
        <w:t>P</w:t>
      </w:r>
      <w:r w:rsidR="00A01F84" w:rsidRPr="00A01F84">
        <w:rPr>
          <w:sz w:val="22"/>
        </w:rPr>
        <w:t xml:space="preserve"> and the Fukushima Daini NP</w:t>
      </w:r>
      <w:r w:rsidR="00A01F84">
        <w:rPr>
          <w:rFonts w:hint="eastAsia"/>
          <w:sz w:val="22"/>
        </w:rPr>
        <w:t>P</w:t>
      </w:r>
      <w:r w:rsidR="00A01F84" w:rsidRPr="00A01F84">
        <w:rPr>
          <w:sz w:val="22"/>
        </w:rPr>
        <w:t xml:space="preserve"> was </w:t>
      </w:r>
      <w:r w:rsidR="00A01F84">
        <w:rPr>
          <w:rFonts w:hint="eastAsia"/>
          <w:sz w:val="22"/>
        </w:rPr>
        <w:t xml:space="preserve">located only </w:t>
      </w:r>
      <w:r w:rsidR="00A01F84" w:rsidRPr="00A01F84">
        <w:rPr>
          <w:sz w:val="22"/>
        </w:rPr>
        <w:t xml:space="preserve">about 5 km from </w:t>
      </w:r>
      <w:r w:rsidR="00A01F84">
        <w:rPr>
          <w:rFonts w:hint="eastAsia"/>
          <w:sz w:val="22"/>
        </w:rPr>
        <w:t xml:space="preserve">the </w:t>
      </w:r>
      <w:r w:rsidR="00A01F84" w:rsidRPr="00A01F84">
        <w:rPr>
          <w:sz w:val="22"/>
        </w:rPr>
        <w:t>Fukushima Daiichi</w:t>
      </w:r>
      <w:r w:rsidR="00A01F84">
        <w:rPr>
          <w:rFonts w:hint="eastAsia"/>
          <w:sz w:val="22"/>
        </w:rPr>
        <w:t xml:space="preserve"> NPP</w:t>
      </w:r>
      <w:r w:rsidR="00F231C7">
        <w:rPr>
          <w:rFonts w:hint="eastAsia"/>
          <w:sz w:val="22"/>
        </w:rPr>
        <w:t>, and was</w:t>
      </w:r>
      <w:r w:rsidR="00A01F84" w:rsidRPr="00A01F84">
        <w:rPr>
          <w:sz w:val="22"/>
        </w:rPr>
        <w:t xml:space="preserve"> not equipped with air cleaning filters to insulate it from radioactive substances</w:t>
      </w:r>
      <w:r w:rsidR="00F231C7">
        <w:rPr>
          <w:rFonts w:hint="eastAsia"/>
          <w:sz w:val="22"/>
        </w:rPr>
        <w:t>.</w:t>
      </w:r>
      <w:r w:rsidR="00A01F84" w:rsidRPr="00A01F84">
        <w:rPr>
          <w:sz w:val="22"/>
        </w:rPr>
        <w:t xml:space="preserve"> </w:t>
      </w:r>
      <w:r w:rsidR="00F231C7">
        <w:rPr>
          <w:rFonts w:hint="eastAsia"/>
          <w:sz w:val="22"/>
        </w:rPr>
        <w:t>Those factors ultimately forced the Off-site Center to relocate its functions, as discusse</w:t>
      </w:r>
      <w:r w:rsidR="00F231C7" w:rsidRPr="00406C39">
        <w:rPr>
          <w:rFonts w:hint="eastAsia"/>
          <w:sz w:val="22"/>
        </w:rPr>
        <w:t>d in 2.3.3</w:t>
      </w:r>
      <w:r w:rsidR="00A01F84" w:rsidRPr="00406C39">
        <w:rPr>
          <w:sz w:val="22"/>
        </w:rPr>
        <w:t>.</w:t>
      </w:r>
      <w:r w:rsidR="00A01F84" w:rsidRPr="00406C39">
        <w:rPr>
          <w:rFonts w:hint="eastAsia"/>
          <w:sz w:val="22"/>
        </w:rPr>
        <w:t xml:space="preserve"> </w:t>
      </w:r>
      <w:r w:rsidR="00A73F5F" w:rsidRPr="00406C39">
        <w:rPr>
          <w:rFonts w:hint="eastAsia"/>
          <w:sz w:val="22"/>
        </w:rPr>
        <w:t>[8]</w:t>
      </w:r>
    </w:p>
    <w:p w:rsidR="004C0DBF" w:rsidRDefault="00561EF6" w:rsidP="00E9353A">
      <w:pPr>
        <w:autoSpaceDE w:val="0"/>
        <w:autoSpaceDN w:val="0"/>
        <w:adjustRightInd w:val="0"/>
        <w:spacing w:afterLines="50" w:after="180" w:line="360" w:lineRule="auto"/>
        <w:jc w:val="left"/>
        <w:rPr>
          <w:sz w:val="22"/>
        </w:rPr>
      </w:pPr>
      <w:r>
        <w:rPr>
          <w:rFonts w:hint="eastAsia"/>
          <w:sz w:val="22"/>
        </w:rPr>
        <w:t xml:space="preserve">Furthermore, </w:t>
      </w:r>
      <w:r w:rsidR="000D1EEF">
        <w:rPr>
          <w:rFonts w:hint="eastAsia"/>
          <w:sz w:val="22"/>
        </w:rPr>
        <w:t>NISA was taking initiative of t</w:t>
      </w:r>
      <w:r w:rsidR="000D1EEF" w:rsidRPr="000D1EEF">
        <w:rPr>
          <w:sz w:val="22"/>
        </w:rPr>
        <w:t>he comprehensive nuclear emergency preparedness drill</w:t>
      </w:r>
      <w:r w:rsidR="0012151D">
        <w:rPr>
          <w:rFonts w:hint="eastAsia"/>
          <w:sz w:val="22"/>
        </w:rPr>
        <w:t>s</w:t>
      </w:r>
      <w:r w:rsidR="000D1EEF" w:rsidRPr="000D1EEF">
        <w:rPr>
          <w:sz w:val="22"/>
        </w:rPr>
        <w:t xml:space="preserve"> conducted annually by the national government</w:t>
      </w:r>
      <w:r w:rsidR="000D1EEF">
        <w:rPr>
          <w:rFonts w:hint="eastAsia"/>
          <w:sz w:val="22"/>
        </w:rPr>
        <w:t>,</w:t>
      </w:r>
      <w:r w:rsidR="000D1EEF" w:rsidRPr="000D1EEF">
        <w:rPr>
          <w:sz w:val="22"/>
        </w:rPr>
        <w:t xml:space="preserve"> </w:t>
      </w:r>
      <w:r>
        <w:rPr>
          <w:rFonts w:hint="eastAsia"/>
          <w:sz w:val="22"/>
        </w:rPr>
        <w:t>but the drill</w:t>
      </w:r>
      <w:r w:rsidR="0012151D">
        <w:rPr>
          <w:rFonts w:hint="eastAsia"/>
          <w:sz w:val="22"/>
        </w:rPr>
        <w:t>s</w:t>
      </w:r>
      <w:r w:rsidR="000D1EEF">
        <w:rPr>
          <w:rFonts w:hint="eastAsia"/>
          <w:sz w:val="22"/>
        </w:rPr>
        <w:t xml:space="preserve"> </w:t>
      </w:r>
      <w:r w:rsidR="000D1EEF" w:rsidRPr="000D1EEF">
        <w:rPr>
          <w:sz w:val="22"/>
        </w:rPr>
        <w:t>did not anticipate severe accidents or complex disasters at all. It was virtually useless as a measure to increase preparedness for nuclear accidents</w:t>
      </w:r>
      <w:r w:rsidR="000D1EEF">
        <w:rPr>
          <w:rFonts w:hint="eastAsia"/>
          <w:sz w:val="22"/>
        </w:rPr>
        <w:t xml:space="preserve">. </w:t>
      </w:r>
      <w:r w:rsidR="00ED60A8">
        <w:rPr>
          <w:rFonts w:hint="eastAsia"/>
          <w:sz w:val="22"/>
        </w:rPr>
        <w:t>[4]</w:t>
      </w:r>
    </w:p>
    <w:p w:rsidR="00A01F84" w:rsidRDefault="00A01F84" w:rsidP="00E9353A">
      <w:pPr>
        <w:autoSpaceDE w:val="0"/>
        <w:autoSpaceDN w:val="0"/>
        <w:adjustRightInd w:val="0"/>
        <w:spacing w:afterLines="50" w:after="180" w:line="360" w:lineRule="auto"/>
        <w:jc w:val="left"/>
        <w:rPr>
          <w:sz w:val="22"/>
        </w:rPr>
      </w:pPr>
      <w:r>
        <w:rPr>
          <w:rFonts w:hint="eastAsia"/>
          <w:sz w:val="22"/>
        </w:rPr>
        <w:lastRenderedPageBreak/>
        <w:t>(Mental Model Flaws)</w:t>
      </w:r>
    </w:p>
    <w:p w:rsidR="00A01F84" w:rsidRDefault="007F0309" w:rsidP="00E9353A">
      <w:pPr>
        <w:autoSpaceDE w:val="0"/>
        <w:autoSpaceDN w:val="0"/>
        <w:adjustRightInd w:val="0"/>
        <w:spacing w:afterLines="50" w:after="180" w:line="360" w:lineRule="auto"/>
        <w:jc w:val="left"/>
        <w:rPr>
          <w:sz w:val="22"/>
        </w:rPr>
      </w:pPr>
      <w:r>
        <w:rPr>
          <w:rFonts w:hint="eastAsia"/>
          <w:sz w:val="22"/>
        </w:rPr>
        <w:t>As with TEPCO, NISA believed t</w:t>
      </w:r>
      <w:r w:rsidRPr="007F0309">
        <w:rPr>
          <w:rFonts w:hint="eastAsia"/>
          <w:sz w:val="22"/>
        </w:rPr>
        <w:t>h</w:t>
      </w:r>
      <w:r>
        <w:rPr>
          <w:rFonts w:hint="eastAsia"/>
          <w:sz w:val="22"/>
        </w:rPr>
        <w:t>at</w:t>
      </w:r>
      <w:r w:rsidRPr="007F0309">
        <w:rPr>
          <w:rFonts w:hint="eastAsia"/>
          <w:sz w:val="22"/>
        </w:rPr>
        <w:t xml:space="preserve"> </w:t>
      </w:r>
      <w:r w:rsidRPr="007F0309">
        <w:rPr>
          <w:sz w:val="22"/>
        </w:rPr>
        <w:t>serious accidents could never occur in nuclear power plants in Japan</w:t>
      </w:r>
      <w:r w:rsidRPr="00F07654">
        <w:rPr>
          <w:rFonts w:hint="eastAsia"/>
          <w:sz w:val="22"/>
        </w:rPr>
        <w:t xml:space="preserve"> </w:t>
      </w:r>
      <w:r w:rsidR="002103BB">
        <w:rPr>
          <w:rFonts w:ascii="Times New Roman" w:hAnsi="Times New Roman" w:cs="Times New Roman"/>
          <w:kern w:val="0"/>
          <w:sz w:val="22"/>
        </w:rPr>
        <w:t>—</w:t>
      </w:r>
      <w:r>
        <w:rPr>
          <w:rFonts w:hint="eastAsia"/>
          <w:sz w:val="22"/>
        </w:rPr>
        <w:t xml:space="preserve">the </w:t>
      </w:r>
      <w:r w:rsidRPr="007F0309">
        <w:rPr>
          <w:sz w:val="22"/>
        </w:rPr>
        <w:t>“</w:t>
      </w:r>
      <w:r w:rsidRPr="007F0309">
        <w:rPr>
          <w:rFonts w:hint="eastAsia"/>
          <w:sz w:val="22"/>
        </w:rPr>
        <w:t>Safety Myth</w:t>
      </w:r>
      <w:r>
        <w:rPr>
          <w:rFonts w:hint="eastAsia"/>
          <w:sz w:val="22"/>
        </w:rPr>
        <w:t>,</w:t>
      </w:r>
      <w:r w:rsidRPr="007F0309">
        <w:rPr>
          <w:sz w:val="22"/>
        </w:rPr>
        <w:t>”</w:t>
      </w:r>
      <w:r>
        <w:rPr>
          <w:rFonts w:hint="eastAsia"/>
          <w:sz w:val="22"/>
        </w:rPr>
        <w:t xml:space="preserve"> </w:t>
      </w:r>
      <w:r w:rsidR="00D3147A">
        <w:rPr>
          <w:rFonts w:hint="eastAsia"/>
          <w:sz w:val="22"/>
        </w:rPr>
        <w:t xml:space="preserve">as </w:t>
      </w:r>
      <w:r>
        <w:rPr>
          <w:rFonts w:hint="eastAsia"/>
          <w:sz w:val="22"/>
        </w:rPr>
        <w:t xml:space="preserve">discussed in </w:t>
      </w:r>
      <w:r w:rsidR="00406C39">
        <w:rPr>
          <w:rFonts w:hint="eastAsia"/>
          <w:sz w:val="22"/>
        </w:rPr>
        <w:t>Section 2.5</w:t>
      </w:r>
      <w:r w:rsidR="00D3147A">
        <w:rPr>
          <w:rFonts w:hint="eastAsia"/>
          <w:sz w:val="22"/>
        </w:rPr>
        <w:t>.</w:t>
      </w:r>
      <w:r>
        <w:rPr>
          <w:rFonts w:hint="eastAsia"/>
          <w:sz w:val="22"/>
        </w:rPr>
        <w:t xml:space="preserve"> </w:t>
      </w:r>
      <w:r w:rsidR="00ED60A8">
        <w:rPr>
          <w:rFonts w:hint="eastAsia"/>
          <w:sz w:val="22"/>
        </w:rPr>
        <w:t>[3]</w:t>
      </w:r>
    </w:p>
    <w:p w:rsidR="000D1EEF" w:rsidRDefault="000D1EEF" w:rsidP="00E9353A">
      <w:pPr>
        <w:autoSpaceDE w:val="0"/>
        <w:autoSpaceDN w:val="0"/>
        <w:adjustRightInd w:val="0"/>
        <w:spacing w:afterLines="50" w:after="180" w:line="360" w:lineRule="auto"/>
        <w:jc w:val="left"/>
        <w:rPr>
          <w:sz w:val="22"/>
        </w:rPr>
      </w:pPr>
      <w:r>
        <w:rPr>
          <w:rFonts w:hint="eastAsia"/>
          <w:sz w:val="22"/>
        </w:rPr>
        <w:t>(Contexts)</w:t>
      </w:r>
    </w:p>
    <w:p w:rsidR="00A01F84" w:rsidRDefault="00A01F84" w:rsidP="00E9353A">
      <w:pPr>
        <w:autoSpaceDE w:val="0"/>
        <w:autoSpaceDN w:val="0"/>
        <w:adjustRightInd w:val="0"/>
        <w:spacing w:afterLines="50" w:after="180" w:line="360" w:lineRule="auto"/>
        <w:jc w:val="left"/>
        <w:rPr>
          <w:sz w:val="22"/>
        </w:rPr>
      </w:pPr>
      <w:r>
        <w:rPr>
          <w:rFonts w:hint="eastAsia"/>
          <w:sz w:val="22"/>
        </w:rPr>
        <w:t>O</w:t>
      </w:r>
      <w:r w:rsidRPr="00A01F84">
        <w:rPr>
          <w:sz w:val="22"/>
        </w:rPr>
        <w:t xml:space="preserve">ff-site </w:t>
      </w:r>
      <w:r>
        <w:rPr>
          <w:rFonts w:hint="eastAsia"/>
          <w:sz w:val="22"/>
        </w:rPr>
        <w:t>C</w:t>
      </w:r>
      <w:r w:rsidRPr="00A01F84">
        <w:rPr>
          <w:sz w:val="22"/>
        </w:rPr>
        <w:t>enter</w:t>
      </w:r>
      <w:r>
        <w:rPr>
          <w:rFonts w:hint="eastAsia"/>
          <w:sz w:val="22"/>
        </w:rPr>
        <w:t>s</w:t>
      </w:r>
      <w:r w:rsidRPr="00A01F84">
        <w:rPr>
          <w:sz w:val="22"/>
        </w:rPr>
        <w:t xml:space="preserve"> </w:t>
      </w:r>
      <w:r>
        <w:rPr>
          <w:rFonts w:hint="eastAsia"/>
          <w:sz w:val="22"/>
        </w:rPr>
        <w:t>were</w:t>
      </w:r>
      <w:r w:rsidRPr="00A01F84">
        <w:rPr>
          <w:sz w:val="22"/>
        </w:rPr>
        <w:t xml:space="preserve"> </w:t>
      </w:r>
      <w:r>
        <w:rPr>
          <w:rFonts w:hint="eastAsia"/>
          <w:sz w:val="22"/>
        </w:rPr>
        <w:t xml:space="preserve">required by law to </w:t>
      </w:r>
      <w:r w:rsidRPr="00A01F84">
        <w:rPr>
          <w:sz w:val="22"/>
        </w:rPr>
        <w:t xml:space="preserve">be established within 20 km from </w:t>
      </w:r>
      <w:r>
        <w:rPr>
          <w:rFonts w:hint="eastAsia"/>
          <w:sz w:val="22"/>
        </w:rPr>
        <w:t>nuclear power plants.</w:t>
      </w:r>
    </w:p>
    <w:p w:rsidR="000D1EEF" w:rsidRDefault="000D1EEF" w:rsidP="00E9353A">
      <w:pPr>
        <w:autoSpaceDE w:val="0"/>
        <w:autoSpaceDN w:val="0"/>
        <w:adjustRightInd w:val="0"/>
        <w:spacing w:afterLines="50" w:after="180" w:line="360" w:lineRule="auto"/>
        <w:jc w:val="left"/>
        <w:rPr>
          <w:sz w:val="22"/>
        </w:rPr>
      </w:pPr>
      <w:r w:rsidRPr="000D1EEF">
        <w:rPr>
          <w:sz w:val="22"/>
        </w:rPr>
        <w:t>Participants in the comprehensive nuclear emergency preparedness drill</w:t>
      </w:r>
      <w:r w:rsidR="0012151D">
        <w:rPr>
          <w:rFonts w:hint="eastAsia"/>
          <w:sz w:val="22"/>
        </w:rPr>
        <w:t>s</w:t>
      </w:r>
      <w:r w:rsidRPr="000D1EEF">
        <w:rPr>
          <w:sz w:val="22"/>
        </w:rPr>
        <w:t xml:space="preserve"> change</w:t>
      </w:r>
      <w:r w:rsidR="002D58C5">
        <w:rPr>
          <w:rFonts w:hint="eastAsia"/>
          <w:sz w:val="22"/>
        </w:rPr>
        <w:t>d</w:t>
      </w:r>
      <w:r w:rsidRPr="000D1EEF">
        <w:rPr>
          <w:sz w:val="22"/>
        </w:rPr>
        <w:t xml:space="preserve"> every year due to </w:t>
      </w:r>
      <w:r w:rsidR="002D58C5">
        <w:rPr>
          <w:rFonts w:hint="eastAsia"/>
          <w:sz w:val="22"/>
        </w:rPr>
        <w:t xml:space="preserve">frequent </w:t>
      </w:r>
      <w:r w:rsidRPr="000D1EEF">
        <w:rPr>
          <w:sz w:val="22"/>
        </w:rPr>
        <w:t>personnel transfers and ch</w:t>
      </w:r>
      <w:r w:rsidR="002D58C5">
        <w:rPr>
          <w:sz w:val="22"/>
        </w:rPr>
        <w:t xml:space="preserve">anges of administration in the </w:t>
      </w:r>
      <w:r w:rsidRPr="000D1EEF">
        <w:rPr>
          <w:sz w:val="22"/>
        </w:rPr>
        <w:t>government. The various organizations in charge of the drill</w:t>
      </w:r>
      <w:r w:rsidR="0012151D">
        <w:rPr>
          <w:rFonts w:hint="eastAsia"/>
          <w:sz w:val="22"/>
        </w:rPr>
        <w:t>s</w:t>
      </w:r>
      <w:r w:rsidRPr="000D1EEF">
        <w:rPr>
          <w:sz w:val="22"/>
        </w:rPr>
        <w:t xml:space="preserve"> </w:t>
      </w:r>
      <w:r w:rsidR="002D58C5">
        <w:rPr>
          <w:rFonts w:hint="eastAsia"/>
          <w:sz w:val="22"/>
        </w:rPr>
        <w:t>we</w:t>
      </w:r>
      <w:r w:rsidRPr="000D1EEF">
        <w:rPr>
          <w:sz w:val="22"/>
        </w:rPr>
        <w:t xml:space="preserve">re required to brief participants from scratch every time the drill </w:t>
      </w:r>
      <w:r w:rsidR="002D58C5">
        <w:rPr>
          <w:rFonts w:hint="eastAsia"/>
          <w:sz w:val="22"/>
        </w:rPr>
        <w:t>wa</w:t>
      </w:r>
      <w:r w:rsidRPr="000D1EEF">
        <w:rPr>
          <w:sz w:val="22"/>
        </w:rPr>
        <w:t>s conducted. The time available to brie</w:t>
      </w:r>
      <w:r w:rsidR="002D58C5">
        <w:rPr>
          <w:sz w:val="22"/>
        </w:rPr>
        <w:t xml:space="preserve">f participants from the </w:t>
      </w:r>
      <w:r w:rsidRPr="000D1EEF">
        <w:rPr>
          <w:sz w:val="22"/>
        </w:rPr>
        <w:t>government, including politicians</w:t>
      </w:r>
      <w:r w:rsidR="002D58C5">
        <w:rPr>
          <w:rFonts w:hint="eastAsia"/>
          <w:sz w:val="22"/>
        </w:rPr>
        <w:t xml:space="preserve"> (Cabinet members etc.) as well as </w:t>
      </w:r>
      <w:r w:rsidR="002D58C5" w:rsidRPr="000D1EEF">
        <w:rPr>
          <w:sz w:val="22"/>
        </w:rPr>
        <w:t>bureaucrats</w:t>
      </w:r>
      <w:r w:rsidRPr="000D1EEF">
        <w:rPr>
          <w:sz w:val="22"/>
        </w:rPr>
        <w:t xml:space="preserve">, </w:t>
      </w:r>
      <w:r w:rsidR="002D58C5">
        <w:rPr>
          <w:rFonts w:hint="eastAsia"/>
          <w:sz w:val="22"/>
        </w:rPr>
        <w:t>wa</w:t>
      </w:r>
      <w:r w:rsidRPr="000D1EEF">
        <w:rPr>
          <w:sz w:val="22"/>
        </w:rPr>
        <w:t>s very limited. With the huge amount of time required for preparation, in practice the drill</w:t>
      </w:r>
      <w:r w:rsidR="0012151D">
        <w:rPr>
          <w:rFonts w:hint="eastAsia"/>
          <w:sz w:val="22"/>
        </w:rPr>
        <w:t>s</w:t>
      </w:r>
      <w:r w:rsidRPr="000D1EEF">
        <w:rPr>
          <w:sz w:val="22"/>
        </w:rPr>
        <w:t xml:space="preserve"> w</w:t>
      </w:r>
      <w:r w:rsidR="0012151D">
        <w:rPr>
          <w:rFonts w:hint="eastAsia"/>
          <w:sz w:val="22"/>
        </w:rPr>
        <w:t>ere</w:t>
      </w:r>
      <w:r w:rsidRPr="000D1EEF">
        <w:rPr>
          <w:sz w:val="22"/>
        </w:rPr>
        <w:t xml:space="preserve"> only conducted in line with a predetermined scenario.</w:t>
      </w:r>
      <w:r>
        <w:rPr>
          <w:rFonts w:hint="eastAsia"/>
          <w:sz w:val="22"/>
        </w:rPr>
        <w:t xml:space="preserve"> </w:t>
      </w:r>
      <w:r w:rsidR="00ED60A8">
        <w:rPr>
          <w:rFonts w:hint="eastAsia"/>
          <w:sz w:val="22"/>
        </w:rPr>
        <w:t>[4]</w:t>
      </w:r>
    </w:p>
    <w:p w:rsidR="000D1EEF" w:rsidRPr="004C0DBF" w:rsidRDefault="000D1EEF" w:rsidP="00E9353A">
      <w:pPr>
        <w:autoSpaceDE w:val="0"/>
        <w:autoSpaceDN w:val="0"/>
        <w:adjustRightInd w:val="0"/>
        <w:spacing w:afterLines="50" w:after="180" w:line="360" w:lineRule="auto"/>
        <w:jc w:val="left"/>
        <w:rPr>
          <w:sz w:val="22"/>
        </w:rPr>
      </w:pPr>
    </w:p>
    <w:p w:rsidR="00540530" w:rsidRPr="00F07654" w:rsidRDefault="00540530" w:rsidP="00E9353A">
      <w:pPr>
        <w:autoSpaceDE w:val="0"/>
        <w:autoSpaceDN w:val="0"/>
        <w:adjustRightInd w:val="0"/>
        <w:spacing w:afterLines="50" w:after="180" w:line="360" w:lineRule="auto"/>
        <w:jc w:val="left"/>
        <w:rPr>
          <w:sz w:val="22"/>
        </w:rPr>
      </w:pPr>
      <w:r w:rsidRPr="00F07654">
        <w:rPr>
          <w:rFonts w:hint="eastAsia"/>
          <w:sz w:val="22"/>
          <w:u w:val="single"/>
        </w:rPr>
        <w:t>Unsafe Control Action #</w:t>
      </w:r>
      <w:r w:rsidR="004C0DBF">
        <w:rPr>
          <w:rFonts w:hint="eastAsia"/>
          <w:sz w:val="22"/>
          <w:u w:val="single"/>
        </w:rPr>
        <w:t>3</w:t>
      </w:r>
      <w:r w:rsidRPr="00F07654">
        <w:rPr>
          <w:rFonts w:hint="eastAsia"/>
          <w:sz w:val="22"/>
        </w:rPr>
        <w:t>: Ineffective emergency response</w:t>
      </w:r>
      <w:r w:rsidR="00273340">
        <w:rPr>
          <w:rFonts w:hint="eastAsia"/>
          <w:sz w:val="22"/>
        </w:rPr>
        <w:t xml:space="preserve"> </w:t>
      </w:r>
      <w:r w:rsidR="00572E2C">
        <w:rPr>
          <w:rFonts w:hint="eastAsia"/>
          <w:sz w:val="22"/>
        </w:rPr>
        <w:t>in the face of</w:t>
      </w:r>
      <w:r w:rsidR="00273340">
        <w:rPr>
          <w:rFonts w:hint="eastAsia"/>
          <w:sz w:val="22"/>
        </w:rPr>
        <w:t xml:space="preserve"> </w:t>
      </w:r>
      <w:r w:rsidR="00AB2E7E">
        <w:rPr>
          <w:rFonts w:hint="eastAsia"/>
          <w:sz w:val="22"/>
        </w:rPr>
        <w:t xml:space="preserve">a </w:t>
      </w:r>
      <w:r w:rsidR="00273340">
        <w:rPr>
          <w:rFonts w:hint="eastAsia"/>
          <w:sz w:val="22"/>
        </w:rPr>
        <w:t xml:space="preserve">compound </w:t>
      </w:r>
      <w:r w:rsidR="00C341F0">
        <w:rPr>
          <w:rFonts w:hint="eastAsia"/>
          <w:sz w:val="22"/>
        </w:rPr>
        <w:t xml:space="preserve">nuclear </w:t>
      </w:r>
      <w:r w:rsidR="00273340">
        <w:rPr>
          <w:rFonts w:hint="eastAsia"/>
          <w:sz w:val="22"/>
        </w:rPr>
        <w:t>disaster</w:t>
      </w:r>
    </w:p>
    <w:p w:rsidR="00C55A62" w:rsidRDefault="00273340" w:rsidP="00E9353A">
      <w:pPr>
        <w:autoSpaceDE w:val="0"/>
        <w:autoSpaceDN w:val="0"/>
        <w:adjustRightInd w:val="0"/>
        <w:spacing w:afterLines="50" w:after="180" w:line="360" w:lineRule="auto"/>
        <w:jc w:val="left"/>
        <w:rPr>
          <w:sz w:val="22"/>
        </w:rPr>
      </w:pPr>
      <w:r>
        <w:rPr>
          <w:rFonts w:hint="eastAsia"/>
          <w:sz w:val="22"/>
        </w:rPr>
        <w:t xml:space="preserve">NISA, </w:t>
      </w:r>
      <w:r w:rsidRPr="00273340">
        <w:rPr>
          <w:sz w:val="22"/>
        </w:rPr>
        <w:t>the secretariat of NERHQ</w:t>
      </w:r>
      <w:r>
        <w:rPr>
          <w:rFonts w:hint="eastAsia"/>
          <w:sz w:val="22"/>
        </w:rPr>
        <w:t>,</w:t>
      </w:r>
      <w:r w:rsidRPr="00273340">
        <w:rPr>
          <w:sz w:val="22"/>
        </w:rPr>
        <w:t xml:space="preserve"> failed in the function of collecting and sharing information concerning the progression of the accident and the progress of the response</w:t>
      </w:r>
      <w:r w:rsidR="00C55A62">
        <w:rPr>
          <w:rFonts w:hint="eastAsia"/>
          <w:sz w:val="22"/>
        </w:rPr>
        <w:t xml:space="preserve">, and could not provide NERHQ with </w:t>
      </w:r>
      <w:r w:rsidR="00C55A62" w:rsidRPr="00C55A62">
        <w:rPr>
          <w:sz w:val="22"/>
        </w:rPr>
        <w:t>appropriate an</w:t>
      </w:r>
      <w:r w:rsidR="00C55A62">
        <w:rPr>
          <w:sz w:val="22"/>
        </w:rPr>
        <w:t>d organized advice</w:t>
      </w:r>
      <w:r w:rsidR="00A72D40">
        <w:rPr>
          <w:rFonts w:hint="eastAsia"/>
          <w:sz w:val="22"/>
        </w:rPr>
        <w:t xml:space="preserve"> as experts</w:t>
      </w:r>
      <w:r>
        <w:rPr>
          <w:rFonts w:hint="eastAsia"/>
          <w:sz w:val="22"/>
        </w:rPr>
        <w:t>.</w:t>
      </w:r>
      <w:r w:rsidR="00C55A62">
        <w:rPr>
          <w:rFonts w:hint="eastAsia"/>
          <w:sz w:val="22"/>
        </w:rPr>
        <w:t xml:space="preserve"> </w:t>
      </w:r>
      <w:r w:rsidR="00ED60A8">
        <w:rPr>
          <w:rFonts w:hint="eastAsia"/>
          <w:sz w:val="22"/>
        </w:rPr>
        <w:t>[4]</w:t>
      </w:r>
    </w:p>
    <w:p w:rsidR="00273340" w:rsidRDefault="00C55A62" w:rsidP="00E9353A">
      <w:pPr>
        <w:autoSpaceDE w:val="0"/>
        <w:autoSpaceDN w:val="0"/>
        <w:adjustRightInd w:val="0"/>
        <w:spacing w:afterLines="50" w:after="180" w:line="360" w:lineRule="auto"/>
        <w:jc w:val="left"/>
        <w:rPr>
          <w:sz w:val="22"/>
        </w:rPr>
      </w:pPr>
      <w:r w:rsidRPr="00C55A62">
        <w:rPr>
          <w:sz w:val="22"/>
        </w:rPr>
        <w:t>NISA also expended an inordinate amount of time on reviewing the scope of evacuation, and was unable to draft a proposal for the specific designation of evacuation areas in a prompt manner</w:t>
      </w:r>
      <w:r>
        <w:rPr>
          <w:rFonts w:hint="eastAsia"/>
          <w:sz w:val="22"/>
        </w:rPr>
        <w:t>.</w:t>
      </w:r>
      <w:r w:rsidR="00A72D40" w:rsidRPr="00A72D40">
        <w:rPr>
          <w:sz w:val="22"/>
        </w:rPr>
        <w:t xml:space="preserve"> </w:t>
      </w:r>
      <w:r w:rsidR="005C04AB">
        <w:rPr>
          <w:rFonts w:hint="eastAsia"/>
          <w:sz w:val="22"/>
        </w:rPr>
        <w:t xml:space="preserve">Moreover, </w:t>
      </w:r>
      <w:r w:rsidR="00A72D40">
        <w:rPr>
          <w:rFonts w:hint="eastAsia"/>
          <w:sz w:val="22"/>
        </w:rPr>
        <w:t>NISA</w:t>
      </w:r>
      <w:r w:rsidR="004D7CC4">
        <w:rPr>
          <w:rFonts w:hint="eastAsia"/>
          <w:sz w:val="22"/>
        </w:rPr>
        <w:t>, as well as other institutions, f</w:t>
      </w:r>
      <w:r w:rsidR="00CA1861">
        <w:rPr>
          <w:rFonts w:hint="eastAsia"/>
          <w:sz w:val="22"/>
        </w:rPr>
        <w:t>e</w:t>
      </w:r>
      <w:r w:rsidR="004D7CC4">
        <w:rPr>
          <w:rFonts w:hint="eastAsia"/>
          <w:sz w:val="22"/>
        </w:rPr>
        <w:t xml:space="preserve">ll into </w:t>
      </w:r>
      <w:r w:rsidR="00C0633E">
        <w:rPr>
          <w:rFonts w:hint="eastAsia"/>
          <w:sz w:val="22"/>
        </w:rPr>
        <w:t xml:space="preserve">a </w:t>
      </w:r>
      <w:r w:rsidR="00CA1861">
        <w:rPr>
          <w:rFonts w:hint="eastAsia"/>
          <w:sz w:val="22"/>
        </w:rPr>
        <w:t>so-called</w:t>
      </w:r>
      <w:r w:rsidR="005C04AB">
        <w:rPr>
          <w:rFonts w:hint="eastAsia"/>
          <w:sz w:val="22"/>
        </w:rPr>
        <w:t xml:space="preserve"> </w:t>
      </w:r>
      <w:r w:rsidR="00CA1861">
        <w:rPr>
          <w:sz w:val="22"/>
        </w:rPr>
        <w:t>“</w:t>
      </w:r>
      <w:r w:rsidR="00CA1861">
        <w:rPr>
          <w:rFonts w:hint="eastAsia"/>
          <w:sz w:val="22"/>
        </w:rPr>
        <w:t>elite panic,</w:t>
      </w:r>
      <w:r w:rsidR="00CA1861">
        <w:rPr>
          <w:sz w:val="22"/>
        </w:rPr>
        <w:t>”</w:t>
      </w:r>
      <w:r w:rsidR="00CA1861">
        <w:rPr>
          <w:rFonts w:hint="eastAsia"/>
          <w:sz w:val="22"/>
        </w:rPr>
        <w:t xml:space="preserve"> in which they refused to pass on critical pieces of information, in the fear of inciting panic among the general public; for instance, NISA </w:t>
      </w:r>
      <w:r w:rsidR="00017289">
        <w:rPr>
          <w:rFonts w:hint="eastAsia"/>
          <w:sz w:val="22"/>
        </w:rPr>
        <w:t>failed to</w:t>
      </w:r>
      <w:r w:rsidR="005C04AB">
        <w:rPr>
          <w:rFonts w:hint="eastAsia"/>
          <w:sz w:val="22"/>
        </w:rPr>
        <w:t xml:space="preserve"> </w:t>
      </w:r>
      <w:r w:rsidR="005C04AB" w:rsidRPr="005C04AB">
        <w:rPr>
          <w:sz w:val="22"/>
        </w:rPr>
        <w:t xml:space="preserve">publish immediately most of the results of the monitoring conducted during the period from March 11 to </w:t>
      </w:r>
      <w:r w:rsidR="005C04AB" w:rsidRPr="005C04AB">
        <w:rPr>
          <w:sz w:val="22"/>
        </w:rPr>
        <w:lastRenderedPageBreak/>
        <w:t>15</w:t>
      </w:r>
      <w:r w:rsidR="00017289">
        <w:rPr>
          <w:rFonts w:hint="eastAsia"/>
          <w:sz w:val="22"/>
        </w:rPr>
        <w:t xml:space="preserve"> and sent from the Off-site Center</w:t>
      </w:r>
      <w:r w:rsidR="005C04AB">
        <w:rPr>
          <w:rFonts w:hint="eastAsia"/>
          <w:sz w:val="22"/>
        </w:rPr>
        <w:t>.</w:t>
      </w:r>
      <w:r w:rsidR="005C04AB" w:rsidRPr="005C04AB">
        <w:rPr>
          <w:rFonts w:hint="eastAsia"/>
          <w:sz w:val="22"/>
        </w:rPr>
        <w:t xml:space="preserve"> </w:t>
      </w:r>
      <w:r w:rsidR="00ED60A8">
        <w:rPr>
          <w:rFonts w:hint="eastAsia"/>
          <w:sz w:val="22"/>
        </w:rPr>
        <w:t>[2][4]</w:t>
      </w:r>
      <w:r w:rsidR="00A73F5F">
        <w:rPr>
          <w:rFonts w:hint="eastAsia"/>
          <w:sz w:val="22"/>
        </w:rPr>
        <w:t>[8]</w:t>
      </w:r>
    </w:p>
    <w:p w:rsidR="00C52DDF" w:rsidRPr="00F07654" w:rsidRDefault="00C52DDF" w:rsidP="00E9353A">
      <w:pPr>
        <w:autoSpaceDE w:val="0"/>
        <w:autoSpaceDN w:val="0"/>
        <w:adjustRightInd w:val="0"/>
        <w:spacing w:afterLines="50" w:after="180" w:line="360" w:lineRule="auto"/>
        <w:jc w:val="left"/>
        <w:rPr>
          <w:sz w:val="22"/>
        </w:rPr>
      </w:pPr>
      <w:r w:rsidRPr="00F07654">
        <w:rPr>
          <w:rFonts w:hint="eastAsia"/>
          <w:sz w:val="22"/>
        </w:rPr>
        <w:t>(Mental Model Flaws)</w:t>
      </w:r>
    </w:p>
    <w:p w:rsidR="00540530" w:rsidRDefault="005C04AB" w:rsidP="00E9353A">
      <w:pPr>
        <w:autoSpaceDE w:val="0"/>
        <w:autoSpaceDN w:val="0"/>
        <w:adjustRightInd w:val="0"/>
        <w:spacing w:afterLines="50" w:after="180" w:line="360" w:lineRule="auto"/>
        <w:jc w:val="left"/>
        <w:rPr>
          <w:sz w:val="22"/>
        </w:rPr>
      </w:pPr>
      <w:r>
        <w:rPr>
          <w:rFonts w:hint="eastAsia"/>
          <w:sz w:val="22"/>
        </w:rPr>
        <w:t>They were not well prepared since t</w:t>
      </w:r>
      <w:r w:rsidR="00C52DDF">
        <w:rPr>
          <w:rFonts w:hint="eastAsia"/>
          <w:sz w:val="22"/>
        </w:rPr>
        <w:t>hey believed that</w:t>
      </w:r>
      <w:r>
        <w:rPr>
          <w:rFonts w:hint="eastAsia"/>
          <w:sz w:val="22"/>
        </w:rPr>
        <w:t xml:space="preserve">, as </w:t>
      </w:r>
      <w:r w:rsidRPr="00F07654">
        <w:rPr>
          <w:sz w:val="22"/>
        </w:rPr>
        <w:t>rigorous nuclear safety regulations were in place in Japan</w:t>
      </w:r>
      <w:r>
        <w:rPr>
          <w:rFonts w:hint="eastAsia"/>
          <w:sz w:val="22"/>
        </w:rPr>
        <w:t>,</w:t>
      </w:r>
      <w:r w:rsidR="00C52DDF">
        <w:rPr>
          <w:rFonts w:hint="eastAsia"/>
          <w:sz w:val="22"/>
        </w:rPr>
        <w:t xml:space="preserve"> </w:t>
      </w:r>
      <w:r w:rsidR="00540530" w:rsidRPr="00F07654">
        <w:rPr>
          <w:sz w:val="22"/>
        </w:rPr>
        <w:t>it was not necessary to anticipate an accident that would release enough radioactive material to actu</w:t>
      </w:r>
      <w:r w:rsidR="00C52DDF">
        <w:rPr>
          <w:sz w:val="22"/>
        </w:rPr>
        <w:t>ally require protective actions</w:t>
      </w:r>
      <w:r w:rsidR="00540530" w:rsidRPr="00F07654">
        <w:rPr>
          <w:sz w:val="22"/>
        </w:rPr>
        <w:t xml:space="preserve">. </w:t>
      </w:r>
      <w:r w:rsidR="00ED60A8">
        <w:rPr>
          <w:rFonts w:hint="eastAsia"/>
          <w:sz w:val="22"/>
        </w:rPr>
        <w:t>[4]</w:t>
      </w:r>
    </w:p>
    <w:p w:rsidR="00A72D40" w:rsidRDefault="00E05A43" w:rsidP="00E9353A">
      <w:pPr>
        <w:autoSpaceDE w:val="0"/>
        <w:autoSpaceDN w:val="0"/>
        <w:adjustRightInd w:val="0"/>
        <w:spacing w:afterLines="50" w:after="180" w:line="360" w:lineRule="auto"/>
        <w:jc w:val="left"/>
        <w:rPr>
          <w:sz w:val="22"/>
        </w:rPr>
      </w:pPr>
      <w:r>
        <w:rPr>
          <w:rFonts w:hint="eastAsia"/>
          <w:sz w:val="22"/>
        </w:rPr>
        <w:t xml:space="preserve">One of the </w:t>
      </w:r>
      <w:r>
        <w:rPr>
          <w:sz w:val="22"/>
        </w:rPr>
        <w:t>reasons</w:t>
      </w:r>
      <w:r>
        <w:rPr>
          <w:rFonts w:hint="eastAsia"/>
          <w:sz w:val="22"/>
        </w:rPr>
        <w:t xml:space="preserve"> why it took a long time to review the </w:t>
      </w:r>
      <w:r w:rsidRPr="00C55A62">
        <w:rPr>
          <w:sz w:val="22"/>
        </w:rPr>
        <w:t>evacuation areas</w:t>
      </w:r>
      <w:r>
        <w:rPr>
          <w:rFonts w:hint="eastAsia"/>
          <w:sz w:val="22"/>
        </w:rPr>
        <w:t xml:space="preserve"> was that they did n</w:t>
      </w:r>
      <w:r w:rsidRPr="00406C39">
        <w:rPr>
          <w:rFonts w:hint="eastAsia"/>
          <w:sz w:val="22"/>
        </w:rPr>
        <w:t xml:space="preserve">ot </w:t>
      </w:r>
      <w:r w:rsidRPr="00406C39">
        <w:rPr>
          <w:sz w:val="22"/>
        </w:rPr>
        <w:t xml:space="preserve">use the </w:t>
      </w:r>
      <w:r w:rsidRPr="00406C39">
        <w:rPr>
          <w:rFonts w:hint="eastAsia"/>
          <w:sz w:val="22"/>
        </w:rPr>
        <w:t xml:space="preserve">qualitative, </w:t>
      </w:r>
      <w:r w:rsidRPr="00406C39">
        <w:rPr>
          <w:sz w:val="22"/>
        </w:rPr>
        <w:t xml:space="preserve">likely atmospheric dispersion of radioactive materials </w:t>
      </w:r>
      <w:r w:rsidRPr="00406C39">
        <w:rPr>
          <w:rFonts w:hint="eastAsia"/>
          <w:sz w:val="22"/>
        </w:rPr>
        <w:t>calculated by SPEEDI (discussed in 2.3.6) d</w:t>
      </w:r>
      <w:r>
        <w:rPr>
          <w:rFonts w:hint="eastAsia"/>
          <w:sz w:val="22"/>
        </w:rPr>
        <w:t xml:space="preserve">eveloped to </w:t>
      </w:r>
      <w:r w:rsidRPr="00A72D40">
        <w:rPr>
          <w:sz w:val="22"/>
        </w:rPr>
        <w:t>predict the dispersion of radioactive materials</w:t>
      </w:r>
      <w:r>
        <w:rPr>
          <w:rFonts w:hint="eastAsia"/>
          <w:sz w:val="22"/>
        </w:rPr>
        <w:t xml:space="preserve"> in case of a nuclear emergency. </w:t>
      </w:r>
      <w:r w:rsidR="00A72D40">
        <w:rPr>
          <w:rFonts w:hint="eastAsia"/>
          <w:sz w:val="22"/>
        </w:rPr>
        <w:t>NISA</w:t>
      </w:r>
      <w:r w:rsidR="00A72D40" w:rsidRPr="00A72D40">
        <w:rPr>
          <w:sz w:val="22"/>
        </w:rPr>
        <w:t xml:space="preserve"> thought that</w:t>
      </w:r>
      <w:r w:rsidR="00017289">
        <w:rPr>
          <w:rFonts w:hint="eastAsia"/>
          <w:sz w:val="22"/>
        </w:rPr>
        <w:t xml:space="preserve">, with no </w:t>
      </w:r>
      <w:r w:rsidR="00017289" w:rsidRPr="00017289">
        <w:rPr>
          <w:sz w:val="22"/>
        </w:rPr>
        <w:t xml:space="preserve">information within the reactor </w:t>
      </w:r>
      <w:r w:rsidR="00017289">
        <w:rPr>
          <w:rFonts w:hint="eastAsia"/>
          <w:sz w:val="22"/>
        </w:rPr>
        <w:t>available for SPEEDI</w:t>
      </w:r>
      <w:r w:rsidR="00A919C1">
        <w:rPr>
          <w:rFonts w:hint="eastAsia"/>
          <w:sz w:val="22"/>
        </w:rPr>
        <w:t xml:space="preserve"> owing to </w:t>
      </w:r>
      <w:r w:rsidR="00A919C1">
        <w:rPr>
          <w:sz w:val="22"/>
        </w:rPr>
        <w:t>the</w:t>
      </w:r>
      <w:r w:rsidR="00A919C1">
        <w:rPr>
          <w:rFonts w:hint="eastAsia"/>
          <w:sz w:val="22"/>
        </w:rPr>
        <w:t xml:space="preserve"> malfunction of data transmission</w:t>
      </w:r>
      <w:r w:rsidR="00017289">
        <w:rPr>
          <w:rFonts w:hint="eastAsia"/>
          <w:sz w:val="22"/>
        </w:rPr>
        <w:t>,</w:t>
      </w:r>
      <w:r w:rsidR="00A72D40" w:rsidRPr="00A72D40">
        <w:rPr>
          <w:sz w:val="22"/>
        </w:rPr>
        <w:t xml:space="preserve"> the </w:t>
      </w:r>
      <w:r w:rsidR="00017289">
        <w:rPr>
          <w:rFonts w:hint="eastAsia"/>
          <w:sz w:val="22"/>
        </w:rPr>
        <w:t xml:space="preserve">qualitative </w:t>
      </w:r>
      <w:r w:rsidR="00A72D40" w:rsidRPr="00A72D40">
        <w:rPr>
          <w:sz w:val="22"/>
        </w:rPr>
        <w:t>calculations based on an assumed unit release rate</w:t>
      </w:r>
      <w:r w:rsidR="00017289">
        <w:rPr>
          <w:rFonts w:hint="eastAsia"/>
          <w:sz w:val="22"/>
        </w:rPr>
        <w:t xml:space="preserve"> </w:t>
      </w:r>
      <w:r w:rsidR="00A919C1">
        <w:rPr>
          <w:rFonts w:hint="eastAsia"/>
          <w:sz w:val="22"/>
        </w:rPr>
        <w:t>were useless</w:t>
      </w:r>
      <w:r>
        <w:rPr>
          <w:rFonts w:hint="eastAsia"/>
          <w:sz w:val="22"/>
        </w:rPr>
        <w:t>, although t</w:t>
      </w:r>
      <w:r w:rsidRPr="00A72D40">
        <w:rPr>
          <w:sz w:val="22"/>
        </w:rPr>
        <w:t>he</w:t>
      </w:r>
      <w:r w:rsidR="00A919C1">
        <w:rPr>
          <w:rFonts w:hint="eastAsia"/>
          <w:sz w:val="22"/>
        </w:rPr>
        <w:t>y</w:t>
      </w:r>
      <w:r w:rsidRPr="00A72D40">
        <w:rPr>
          <w:sz w:val="22"/>
        </w:rPr>
        <w:t xml:space="preserve"> were </w:t>
      </w:r>
      <w:r>
        <w:rPr>
          <w:rFonts w:hint="eastAsia"/>
          <w:sz w:val="22"/>
        </w:rPr>
        <w:t xml:space="preserve">still </w:t>
      </w:r>
      <w:r w:rsidRPr="00A72D40">
        <w:rPr>
          <w:sz w:val="22"/>
        </w:rPr>
        <w:t>useful in making judgment on which direction people should be evacuated</w:t>
      </w:r>
      <w:r>
        <w:rPr>
          <w:rFonts w:hint="eastAsia"/>
          <w:sz w:val="22"/>
        </w:rPr>
        <w:t>.</w:t>
      </w:r>
      <w:r w:rsidR="00A72D40">
        <w:rPr>
          <w:rFonts w:hint="eastAsia"/>
          <w:sz w:val="22"/>
        </w:rPr>
        <w:t xml:space="preserve"> </w:t>
      </w:r>
      <w:r w:rsidR="00ED60A8">
        <w:rPr>
          <w:rFonts w:hint="eastAsia"/>
          <w:sz w:val="22"/>
        </w:rPr>
        <w:t>[3]</w:t>
      </w:r>
    </w:p>
    <w:p w:rsidR="00C52DDF" w:rsidRDefault="00273340" w:rsidP="00E9353A">
      <w:pPr>
        <w:autoSpaceDE w:val="0"/>
        <w:autoSpaceDN w:val="0"/>
        <w:adjustRightInd w:val="0"/>
        <w:spacing w:afterLines="50" w:after="180" w:line="360" w:lineRule="auto"/>
        <w:jc w:val="left"/>
        <w:rPr>
          <w:sz w:val="22"/>
        </w:rPr>
      </w:pPr>
      <w:r>
        <w:rPr>
          <w:rFonts w:hint="eastAsia"/>
          <w:sz w:val="22"/>
        </w:rPr>
        <w:t>(Contexts)</w:t>
      </w:r>
    </w:p>
    <w:p w:rsidR="00C55A62" w:rsidRDefault="00C55A62" w:rsidP="00E9353A">
      <w:pPr>
        <w:autoSpaceDE w:val="0"/>
        <w:autoSpaceDN w:val="0"/>
        <w:adjustRightInd w:val="0"/>
        <w:spacing w:afterLines="50" w:after="180" w:line="360" w:lineRule="auto"/>
        <w:jc w:val="left"/>
        <w:rPr>
          <w:sz w:val="22"/>
        </w:rPr>
      </w:pPr>
      <w:r w:rsidRPr="00C55A62">
        <w:rPr>
          <w:sz w:val="22"/>
        </w:rPr>
        <w:t>While the Off-site Center was expected to collect information locally and report it to NISA,</w:t>
      </w:r>
      <w:r>
        <w:rPr>
          <w:rFonts w:hint="eastAsia"/>
          <w:sz w:val="22"/>
        </w:rPr>
        <w:t xml:space="preserve"> it</w:t>
      </w:r>
      <w:r w:rsidRPr="00C55A62">
        <w:rPr>
          <w:sz w:val="22"/>
        </w:rPr>
        <w:t xml:space="preserve"> could not function properly due to reasons such as the defunct communication means</w:t>
      </w:r>
      <w:r>
        <w:rPr>
          <w:rFonts w:hint="eastAsia"/>
          <w:sz w:val="22"/>
        </w:rPr>
        <w:t xml:space="preserve">. </w:t>
      </w:r>
      <w:r w:rsidR="00A73F5F">
        <w:rPr>
          <w:rFonts w:hint="eastAsia"/>
          <w:sz w:val="22"/>
        </w:rPr>
        <w:t>[8]</w:t>
      </w:r>
    </w:p>
    <w:p w:rsidR="00572E2C" w:rsidRPr="00F07654" w:rsidRDefault="00572E2C" w:rsidP="00E9353A">
      <w:pPr>
        <w:autoSpaceDE w:val="0"/>
        <w:autoSpaceDN w:val="0"/>
        <w:adjustRightInd w:val="0"/>
        <w:spacing w:afterLines="50" w:after="180" w:line="360" w:lineRule="auto"/>
        <w:jc w:val="left"/>
        <w:rPr>
          <w:sz w:val="22"/>
        </w:rPr>
      </w:pPr>
    </w:p>
    <w:p w:rsidR="00DF5219" w:rsidRPr="00F07654" w:rsidRDefault="00DF5219" w:rsidP="00E9353A">
      <w:pPr>
        <w:pStyle w:val="Heading4"/>
        <w:spacing w:afterLines="50" w:after="180" w:line="360" w:lineRule="auto"/>
        <w:ind w:leftChars="135" w:left="283"/>
        <w:jc w:val="left"/>
        <w:rPr>
          <w:b w:val="0"/>
          <w:sz w:val="22"/>
        </w:rPr>
      </w:pPr>
      <w:r w:rsidRPr="00F07654">
        <w:rPr>
          <w:rFonts w:hint="eastAsia"/>
          <w:b w:val="0"/>
          <w:sz w:val="22"/>
        </w:rPr>
        <w:t>(</w:t>
      </w:r>
      <w:r w:rsidR="00FA7007">
        <w:rPr>
          <w:rFonts w:hint="eastAsia"/>
          <w:b w:val="0"/>
          <w:sz w:val="22"/>
        </w:rPr>
        <w:t>b</w:t>
      </w:r>
      <w:r w:rsidRPr="00F07654">
        <w:rPr>
          <w:rFonts w:hint="eastAsia"/>
          <w:b w:val="0"/>
          <w:sz w:val="22"/>
        </w:rPr>
        <w:t xml:space="preserve">) </w:t>
      </w:r>
      <w:r w:rsidRPr="00F07654">
        <w:rPr>
          <w:b w:val="0"/>
          <w:sz w:val="22"/>
        </w:rPr>
        <w:t>Ministry of Economy, Trade and Industry</w:t>
      </w:r>
      <w:r w:rsidR="001B3F07">
        <w:rPr>
          <w:rFonts w:hint="eastAsia"/>
          <w:b w:val="0"/>
          <w:sz w:val="22"/>
        </w:rPr>
        <w:t xml:space="preserve"> (METI)</w:t>
      </w:r>
    </w:p>
    <w:p w:rsidR="00DF5219" w:rsidRPr="00F07654" w:rsidRDefault="00DF5219" w:rsidP="00E9353A">
      <w:pPr>
        <w:autoSpaceDE w:val="0"/>
        <w:autoSpaceDN w:val="0"/>
        <w:adjustRightInd w:val="0"/>
        <w:spacing w:afterLines="50" w:after="180" w:line="360" w:lineRule="auto"/>
        <w:jc w:val="left"/>
        <w:rPr>
          <w:sz w:val="22"/>
        </w:rPr>
      </w:pPr>
      <w:r w:rsidRPr="00F07654">
        <w:rPr>
          <w:rFonts w:hint="eastAsia"/>
          <w:sz w:val="22"/>
          <w:u w:val="single"/>
        </w:rPr>
        <w:t>Unsafe Control Action #1</w:t>
      </w:r>
      <w:r w:rsidRPr="00F07654">
        <w:rPr>
          <w:rFonts w:hint="eastAsia"/>
          <w:sz w:val="22"/>
        </w:rPr>
        <w:t xml:space="preserve">: </w:t>
      </w:r>
      <w:r w:rsidR="005E6FF4">
        <w:rPr>
          <w:rFonts w:hint="eastAsia"/>
          <w:sz w:val="22"/>
        </w:rPr>
        <w:t xml:space="preserve">Not </w:t>
      </w:r>
      <w:r w:rsidR="008855D2">
        <w:rPr>
          <w:rFonts w:hint="eastAsia"/>
          <w:sz w:val="22"/>
        </w:rPr>
        <w:t>offerin</w:t>
      </w:r>
      <w:r w:rsidR="005E6FF4">
        <w:rPr>
          <w:rFonts w:hint="eastAsia"/>
          <w:sz w:val="22"/>
        </w:rPr>
        <w:t xml:space="preserve">g NISA </w:t>
      </w:r>
      <w:r w:rsidR="008855D2">
        <w:rPr>
          <w:rFonts w:hint="eastAsia"/>
          <w:sz w:val="22"/>
        </w:rPr>
        <w:t xml:space="preserve">institutional </w:t>
      </w:r>
      <w:r w:rsidR="00011CD7">
        <w:rPr>
          <w:rFonts w:hint="eastAsia"/>
          <w:sz w:val="22"/>
        </w:rPr>
        <w:t>independence</w:t>
      </w:r>
      <w:r w:rsidR="001A0D82">
        <w:rPr>
          <w:rFonts w:hint="eastAsia"/>
          <w:sz w:val="22"/>
        </w:rPr>
        <w:t xml:space="preserve"> </w:t>
      </w:r>
      <w:r w:rsidR="002E7DB9">
        <w:rPr>
          <w:rFonts w:hint="eastAsia"/>
          <w:sz w:val="22"/>
        </w:rPr>
        <w:t xml:space="preserve">or </w:t>
      </w:r>
      <w:r w:rsidR="008855D2">
        <w:rPr>
          <w:rFonts w:hint="eastAsia"/>
          <w:sz w:val="22"/>
        </w:rPr>
        <w:t xml:space="preserve">sufficient </w:t>
      </w:r>
      <w:r w:rsidR="001A0D82">
        <w:rPr>
          <w:rFonts w:hint="eastAsia"/>
          <w:sz w:val="22"/>
        </w:rPr>
        <w:t>expertise</w:t>
      </w:r>
    </w:p>
    <w:p w:rsidR="001A0D82" w:rsidRDefault="007057B5" w:rsidP="00E9353A">
      <w:pPr>
        <w:autoSpaceDE w:val="0"/>
        <w:autoSpaceDN w:val="0"/>
        <w:adjustRightInd w:val="0"/>
        <w:spacing w:afterLines="50" w:after="180" w:line="360" w:lineRule="auto"/>
        <w:jc w:val="left"/>
        <w:rPr>
          <w:sz w:val="22"/>
        </w:rPr>
      </w:pPr>
      <w:r>
        <w:rPr>
          <w:rFonts w:hint="eastAsia"/>
          <w:sz w:val="22"/>
        </w:rPr>
        <w:t>As discus</w:t>
      </w:r>
      <w:r w:rsidRPr="00406C39">
        <w:rPr>
          <w:rFonts w:hint="eastAsia"/>
          <w:sz w:val="22"/>
        </w:rPr>
        <w:t xml:space="preserve">sed in 2.1.2, </w:t>
      </w:r>
      <w:r w:rsidRPr="00406C39">
        <w:rPr>
          <w:sz w:val="22"/>
        </w:rPr>
        <w:t>N</w:t>
      </w:r>
      <w:r w:rsidRPr="007057B5">
        <w:rPr>
          <w:sz w:val="22"/>
        </w:rPr>
        <w:t xml:space="preserve">ISA, </w:t>
      </w:r>
      <w:r>
        <w:rPr>
          <w:rFonts w:hint="eastAsia"/>
          <w:sz w:val="22"/>
        </w:rPr>
        <w:t>when it was established in 2001</w:t>
      </w:r>
      <w:r w:rsidRPr="007057B5">
        <w:rPr>
          <w:sz w:val="22"/>
        </w:rPr>
        <w:t>, was put under the jurisdiction of METI, which was in charge of promoting nuclear power; hence, METI controlled NISA’s budgetary and personnel management.</w:t>
      </w:r>
      <w:r w:rsidR="001A0D82">
        <w:rPr>
          <w:rFonts w:hint="eastAsia"/>
          <w:sz w:val="22"/>
        </w:rPr>
        <w:t xml:space="preserve"> </w:t>
      </w:r>
      <w:r w:rsidR="00303242">
        <w:rPr>
          <w:rFonts w:hint="eastAsia"/>
          <w:sz w:val="22"/>
        </w:rPr>
        <w:t>Career bureaucrats, who took charge of NISA</w:t>
      </w:r>
      <w:r w:rsidR="00303242">
        <w:rPr>
          <w:sz w:val="22"/>
        </w:rPr>
        <w:t>’</w:t>
      </w:r>
      <w:r w:rsidR="00303242">
        <w:rPr>
          <w:rFonts w:hint="eastAsia"/>
          <w:sz w:val="22"/>
        </w:rPr>
        <w:t xml:space="preserve">s administrative positions, </w:t>
      </w:r>
      <w:r w:rsidR="001A0D82">
        <w:rPr>
          <w:rFonts w:hint="eastAsia"/>
          <w:sz w:val="22"/>
        </w:rPr>
        <w:t>had</w:t>
      </w:r>
      <w:r w:rsidR="00604A78">
        <w:rPr>
          <w:rFonts w:hint="eastAsia"/>
          <w:sz w:val="22"/>
        </w:rPr>
        <w:t xml:space="preserve"> not </w:t>
      </w:r>
      <w:r w:rsidR="00552763">
        <w:rPr>
          <w:rFonts w:hint="eastAsia"/>
          <w:sz w:val="22"/>
        </w:rPr>
        <w:t xml:space="preserve">necessarily </w:t>
      </w:r>
      <w:r w:rsidR="001A0D82">
        <w:rPr>
          <w:rFonts w:hint="eastAsia"/>
          <w:sz w:val="22"/>
        </w:rPr>
        <w:t xml:space="preserve">been </w:t>
      </w:r>
      <w:r w:rsidR="00604A78">
        <w:rPr>
          <w:rFonts w:hint="eastAsia"/>
          <w:sz w:val="22"/>
        </w:rPr>
        <w:t xml:space="preserve">educated or trained as nuclear technology experts, and </w:t>
      </w:r>
      <w:r w:rsidR="00303242">
        <w:rPr>
          <w:rFonts w:hint="eastAsia"/>
          <w:sz w:val="22"/>
        </w:rPr>
        <w:t xml:space="preserve">were compelled to shuttle back </w:t>
      </w:r>
      <w:r w:rsidR="00303242">
        <w:rPr>
          <w:rFonts w:hint="eastAsia"/>
          <w:sz w:val="22"/>
        </w:rPr>
        <w:lastRenderedPageBreak/>
        <w:t xml:space="preserve">and forth between the agency and METI </w:t>
      </w:r>
      <w:r w:rsidR="00604A78">
        <w:rPr>
          <w:rFonts w:hint="eastAsia"/>
          <w:sz w:val="22"/>
        </w:rPr>
        <w:t>every two or three years under the person</w:t>
      </w:r>
      <w:r w:rsidR="001A0D82">
        <w:rPr>
          <w:rFonts w:hint="eastAsia"/>
          <w:sz w:val="22"/>
        </w:rPr>
        <w:t>nel</w:t>
      </w:r>
      <w:r w:rsidR="00604A78">
        <w:rPr>
          <w:rFonts w:hint="eastAsia"/>
          <w:sz w:val="22"/>
        </w:rPr>
        <w:t xml:space="preserve"> rotation system.</w:t>
      </w:r>
      <w:r w:rsidR="003A465B">
        <w:rPr>
          <w:rFonts w:hint="eastAsia"/>
          <w:sz w:val="22"/>
        </w:rPr>
        <w:t xml:space="preserve"> </w:t>
      </w:r>
      <w:r w:rsidR="00ED60A8">
        <w:rPr>
          <w:rFonts w:hint="eastAsia"/>
          <w:sz w:val="22"/>
        </w:rPr>
        <w:t>[2][4]</w:t>
      </w:r>
    </w:p>
    <w:p w:rsidR="00BA56B7" w:rsidRPr="00604A78" w:rsidRDefault="008855D2" w:rsidP="00E9353A">
      <w:pPr>
        <w:autoSpaceDE w:val="0"/>
        <w:autoSpaceDN w:val="0"/>
        <w:adjustRightInd w:val="0"/>
        <w:spacing w:afterLines="50" w:after="180" w:line="360" w:lineRule="auto"/>
        <w:jc w:val="left"/>
        <w:rPr>
          <w:sz w:val="22"/>
        </w:rPr>
      </w:pPr>
      <w:r>
        <w:rPr>
          <w:rFonts w:hint="eastAsia"/>
          <w:sz w:val="22"/>
        </w:rPr>
        <w:t xml:space="preserve">By </w:t>
      </w:r>
      <w:r w:rsidR="00552763">
        <w:rPr>
          <w:rFonts w:hint="eastAsia"/>
          <w:sz w:val="22"/>
        </w:rPr>
        <w:t xml:space="preserve">relying on </w:t>
      </w:r>
      <w:r>
        <w:rPr>
          <w:rFonts w:hint="eastAsia"/>
          <w:sz w:val="22"/>
        </w:rPr>
        <w:t>its</w:t>
      </w:r>
      <w:r w:rsidR="001A0D82">
        <w:rPr>
          <w:rFonts w:hint="eastAsia"/>
          <w:sz w:val="22"/>
        </w:rPr>
        <w:t xml:space="preserve"> traditional </w:t>
      </w:r>
      <w:r>
        <w:rPr>
          <w:rFonts w:hint="eastAsia"/>
          <w:sz w:val="22"/>
        </w:rPr>
        <w:t>personnel management</w:t>
      </w:r>
      <w:r w:rsidR="001A0D82">
        <w:rPr>
          <w:rFonts w:hint="eastAsia"/>
          <w:sz w:val="22"/>
        </w:rPr>
        <w:t xml:space="preserve"> system </w:t>
      </w:r>
      <w:r w:rsidR="00552763">
        <w:rPr>
          <w:rFonts w:hint="eastAsia"/>
          <w:sz w:val="22"/>
        </w:rPr>
        <w:t>based on rotation</w:t>
      </w:r>
      <w:r w:rsidR="001A0D82">
        <w:rPr>
          <w:rFonts w:hint="eastAsia"/>
          <w:sz w:val="22"/>
        </w:rPr>
        <w:t xml:space="preserve">, METI failed to </w:t>
      </w:r>
      <w:r>
        <w:rPr>
          <w:rFonts w:hint="eastAsia"/>
          <w:sz w:val="22"/>
        </w:rPr>
        <w:t>offer NISA institutional independence and sufficient expertise</w:t>
      </w:r>
      <w:r w:rsidR="003A465B">
        <w:rPr>
          <w:rFonts w:hint="eastAsia"/>
          <w:sz w:val="22"/>
        </w:rPr>
        <w:t>,</w:t>
      </w:r>
      <w:r>
        <w:rPr>
          <w:rFonts w:hint="eastAsia"/>
          <w:sz w:val="22"/>
        </w:rPr>
        <w:t xml:space="preserve"> </w:t>
      </w:r>
      <w:r w:rsidR="003A465B">
        <w:rPr>
          <w:rFonts w:hint="eastAsia"/>
          <w:sz w:val="22"/>
        </w:rPr>
        <w:t xml:space="preserve">which were </w:t>
      </w:r>
      <w:r>
        <w:rPr>
          <w:rFonts w:hint="eastAsia"/>
          <w:sz w:val="22"/>
        </w:rPr>
        <w:t xml:space="preserve">necessary </w:t>
      </w:r>
      <w:r w:rsidR="00552763">
        <w:rPr>
          <w:rFonts w:hint="eastAsia"/>
          <w:sz w:val="22"/>
        </w:rPr>
        <w:t xml:space="preserve">for it to work </w:t>
      </w:r>
      <w:r>
        <w:rPr>
          <w:rFonts w:hint="eastAsia"/>
          <w:sz w:val="22"/>
        </w:rPr>
        <w:t>as a regulatory body.</w:t>
      </w:r>
    </w:p>
    <w:p w:rsidR="00631E8E" w:rsidRDefault="00631E8E" w:rsidP="00E9353A">
      <w:pPr>
        <w:autoSpaceDE w:val="0"/>
        <w:autoSpaceDN w:val="0"/>
        <w:adjustRightInd w:val="0"/>
        <w:spacing w:afterLines="50" w:after="180" w:line="360" w:lineRule="auto"/>
        <w:jc w:val="left"/>
        <w:rPr>
          <w:sz w:val="22"/>
        </w:rPr>
      </w:pPr>
      <w:r>
        <w:rPr>
          <w:rFonts w:hint="eastAsia"/>
          <w:sz w:val="22"/>
        </w:rPr>
        <w:t>(Mental Model Flaws)</w:t>
      </w:r>
    </w:p>
    <w:p w:rsidR="00631E8E" w:rsidRDefault="00631E8E" w:rsidP="00E9353A">
      <w:pPr>
        <w:autoSpaceDE w:val="0"/>
        <w:autoSpaceDN w:val="0"/>
        <w:adjustRightInd w:val="0"/>
        <w:spacing w:afterLines="50" w:after="180" w:line="360" w:lineRule="auto"/>
        <w:jc w:val="left"/>
        <w:rPr>
          <w:sz w:val="22"/>
        </w:rPr>
      </w:pPr>
      <w:r>
        <w:rPr>
          <w:rFonts w:hint="eastAsia"/>
          <w:sz w:val="22"/>
        </w:rPr>
        <w:t>T</w:t>
      </w:r>
      <w:r w:rsidRPr="00631E8E">
        <w:rPr>
          <w:sz w:val="22"/>
        </w:rPr>
        <w:t>he government contend</w:t>
      </w:r>
      <w:r>
        <w:rPr>
          <w:rFonts w:hint="eastAsia"/>
          <w:sz w:val="22"/>
        </w:rPr>
        <w:t>ed</w:t>
      </w:r>
      <w:r w:rsidRPr="00631E8E">
        <w:rPr>
          <w:sz w:val="22"/>
        </w:rPr>
        <w:t xml:space="preserve"> that the necessary level of independence</w:t>
      </w:r>
      <w:r>
        <w:rPr>
          <w:rFonts w:hint="eastAsia"/>
          <w:sz w:val="22"/>
        </w:rPr>
        <w:t xml:space="preserve"> with regard to NISA </w:t>
      </w:r>
      <w:r w:rsidRPr="00631E8E">
        <w:rPr>
          <w:sz w:val="22"/>
        </w:rPr>
        <w:t>was safeguarded</w:t>
      </w:r>
      <w:r>
        <w:rPr>
          <w:rFonts w:hint="eastAsia"/>
          <w:sz w:val="22"/>
        </w:rPr>
        <w:t>,</w:t>
      </w:r>
      <w:r w:rsidRPr="00631E8E">
        <w:rPr>
          <w:sz w:val="22"/>
        </w:rPr>
        <w:t xml:space="preserve"> because </w:t>
      </w:r>
      <w:r>
        <w:rPr>
          <w:rFonts w:hint="eastAsia"/>
          <w:sz w:val="22"/>
        </w:rPr>
        <w:t>the level of independence</w:t>
      </w:r>
      <w:r w:rsidRPr="00631E8E">
        <w:rPr>
          <w:sz w:val="22"/>
        </w:rPr>
        <w:t xml:space="preserve"> </w:t>
      </w:r>
      <w:r>
        <w:rPr>
          <w:rFonts w:hint="eastAsia"/>
          <w:sz w:val="22"/>
        </w:rPr>
        <w:t>became</w:t>
      </w:r>
      <w:r w:rsidRPr="00631E8E">
        <w:rPr>
          <w:sz w:val="22"/>
        </w:rPr>
        <w:t xml:space="preserve"> higher than before</w:t>
      </w:r>
      <w:r>
        <w:rPr>
          <w:rFonts w:hint="eastAsia"/>
          <w:sz w:val="22"/>
        </w:rPr>
        <w:t xml:space="preserve"> </w:t>
      </w:r>
      <w:r w:rsidR="003A465B">
        <w:rPr>
          <w:rFonts w:hint="eastAsia"/>
          <w:sz w:val="22"/>
        </w:rPr>
        <w:t xml:space="preserve">the establishment of NISA, </w:t>
      </w:r>
      <w:r>
        <w:rPr>
          <w:rFonts w:hint="eastAsia"/>
          <w:sz w:val="22"/>
        </w:rPr>
        <w:t>and</w:t>
      </w:r>
      <w:r w:rsidRPr="00631E8E">
        <w:rPr>
          <w:sz w:val="22"/>
        </w:rPr>
        <w:t xml:space="preserve"> </w:t>
      </w:r>
      <w:r w:rsidR="003A465B">
        <w:rPr>
          <w:rFonts w:hint="eastAsia"/>
          <w:sz w:val="22"/>
        </w:rPr>
        <w:t xml:space="preserve">because </w:t>
      </w:r>
      <w:r w:rsidRPr="00631E8E">
        <w:rPr>
          <w:sz w:val="22"/>
        </w:rPr>
        <w:t>NISA came under the supervision of NSC.</w:t>
      </w:r>
      <w:r>
        <w:rPr>
          <w:rFonts w:hint="eastAsia"/>
          <w:sz w:val="22"/>
        </w:rPr>
        <w:t xml:space="preserve"> </w:t>
      </w:r>
      <w:r w:rsidR="00ED60A8">
        <w:rPr>
          <w:rFonts w:hint="eastAsia"/>
          <w:sz w:val="22"/>
        </w:rPr>
        <w:t>[4]</w:t>
      </w:r>
    </w:p>
    <w:p w:rsidR="00631E8E" w:rsidRPr="00011CD7" w:rsidRDefault="00EB1C98" w:rsidP="00E9353A">
      <w:pPr>
        <w:autoSpaceDE w:val="0"/>
        <w:autoSpaceDN w:val="0"/>
        <w:adjustRightInd w:val="0"/>
        <w:spacing w:afterLines="50" w:after="180" w:line="360" w:lineRule="auto"/>
        <w:jc w:val="left"/>
        <w:rPr>
          <w:sz w:val="22"/>
        </w:rPr>
      </w:pPr>
      <w:r>
        <w:rPr>
          <w:rFonts w:hint="eastAsia"/>
          <w:sz w:val="22"/>
        </w:rPr>
        <w:t>(Contexts)</w:t>
      </w:r>
    </w:p>
    <w:p w:rsidR="00032302" w:rsidRDefault="00FB09A6" w:rsidP="00E9353A">
      <w:pPr>
        <w:autoSpaceDE w:val="0"/>
        <w:autoSpaceDN w:val="0"/>
        <w:adjustRightInd w:val="0"/>
        <w:spacing w:afterLines="50" w:after="180" w:line="360" w:lineRule="auto"/>
        <w:jc w:val="left"/>
        <w:rPr>
          <w:sz w:val="22"/>
        </w:rPr>
      </w:pPr>
      <w:r>
        <w:rPr>
          <w:rFonts w:hint="eastAsia"/>
          <w:sz w:val="22"/>
        </w:rPr>
        <w:t xml:space="preserve">As a national policy, periodic </w:t>
      </w:r>
      <w:r w:rsidRPr="00F07654">
        <w:rPr>
          <w:sz w:val="22"/>
        </w:rPr>
        <w:t>personnel transfers</w:t>
      </w:r>
      <w:r>
        <w:rPr>
          <w:rFonts w:hint="eastAsia"/>
          <w:sz w:val="22"/>
        </w:rPr>
        <w:t xml:space="preserve"> are recommended for purposes such as </w:t>
      </w:r>
      <w:r>
        <w:rPr>
          <w:sz w:val="22"/>
        </w:rPr>
        <w:t>“</w:t>
      </w:r>
      <w:r w:rsidRPr="00FB09A6">
        <w:rPr>
          <w:sz w:val="22"/>
        </w:rPr>
        <w:t>development of administrative processing system which is able to respond appropriately to various administrative issues and changing work load</w:t>
      </w:r>
      <w:r>
        <w:rPr>
          <w:rFonts w:hint="eastAsia"/>
          <w:sz w:val="22"/>
        </w:rPr>
        <w:t>.</w:t>
      </w:r>
      <w:r>
        <w:rPr>
          <w:sz w:val="22"/>
        </w:rPr>
        <w:t>”</w:t>
      </w:r>
      <w:r>
        <w:rPr>
          <w:rFonts w:hint="eastAsia"/>
          <w:sz w:val="22"/>
        </w:rPr>
        <w:t xml:space="preserve"> (</w:t>
      </w:r>
      <w:r w:rsidRPr="00FB09A6">
        <w:rPr>
          <w:sz w:val="22"/>
        </w:rPr>
        <w:t>Basic Policy of Employment and Promotion</w:t>
      </w:r>
      <w:r>
        <w:rPr>
          <w:rFonts w:hint="eastAsia"/>
          <w:sz w:val="22"/>
        </w:rPr>
        <w:t xml:space="preserve">) </w:t>
      </w:r>
      <w:r w:rsidR="00ED60A8">
        <w:rPr>
          <w:rFonts w:hint="eastAsia"/>
          <w:sz w:val="22"/>
        </w:rPr>
        <w:t>[3]</w:t>
      </w:r>
    </w:p>
    <w:p w:rsidR="00032302" w:rsidRDefault="00032302" w:rsidP="00E9353A">
      <w:pPr>
        <w:autoSpaceDE w:val="0"/>
        <w:autoSpaceDN w:val="0"/>
        <w:adjustRightInd w:val="0"/>
        <w:spacing w:afterLines="50" w:after="180" w:line="360" w:lineRule="auto"/>
        <w:jc w:val="left"/>
        <w:rPr>
          <w:sz w:val="22"/>
        </w:rPr>
      </w:pPr>
    </w:p>
    <w:p w:rsidR="007057B5" w:rsidRPr="00F07654" w:rsidRDefault="007057B5" w:rsidP="00E9353A">
      <w:pPr>
        <w:pStyle w:val="Heading3"/>
        <w:spacing w:afterLines="50" w:after="180" w:line="360" w:lineRule="auto"/>
        <w:ind w:leftChars="135" w:left="283"/>
        <w:jc w:val="left"/>
        <w:rPr>
          <w:rFonts w:ascii="Times New Roman" w:hAnsi="Times New Roman" w:cs="Times New Roman"/>
          <w:sz w:val="24"/>
          <w:szCs w:val="24"/>
        </w:rPr>
      </w:pPr>
      <w:bookmarkStart w:id="41" w:name="_Toc449446825"/>
      <w:bookmarkStart w:id="42" w:name="_Toc449737855"/>
      <w:r w:rsidRPr="00F07654">
        <w:rPr>
          <w:rFonts w:hint="eastAsia"/>
          <w:sz w:val="24"/>
          <w:szCs w:val="24"/>
        </w:rPr>
        <w:t>2.</w:t>
      </w:r>
      <w:r>
        <w:rPr>
          <w:rFonts w:hint="eastAsia"/>
          <w:sz w:val="24"/>
          <w:szCs w:val="24"/>
        </w:rPr>
        <w:t>3</w:t>
      </w:r>
      <w:r w:rsidRPr="00F07654">
        <w:rPr>
          <w:rFonts w:hint="eastAsia"/>
          <w:sz w:val="24"/>
          <w:szCs w:val="24"/>
        </w:rPr>
        <w:t>.3</w:t>
      </w:r>
      <w:r w:rsidRPr="00F07654">
        <w:rPr>
          <w:rFonts w:hint="eastAsia"/>
          <w:sz w:val="24"/>
          <w:szCs w:val="24"/>
        </w:rPr>
        <w:tab/>
      </w:r>
      <w:r w:rsidRPr="00F07654">
        <w:rPr>
          <w:rFonts w:ascii="Times New Roman" w:hAnsi="Times New Roman" w:cs="Times New Roman" w:hint="eastAsia"/>
          <w:sz w:val="24"/>
          <w:szCs w:val="24"/>
        </w:rPr>
        <w:t>Off-site Center</w:t>
      </w:r>
      <w:r w:rsidR="007429E8">
        <w:rPr>
          <w:rFonts w:ascii="Times New Roman" w:hAnsi="Times New Roman" w:cs="Times New Roman" w:hint="eastAsia"/>
          <w:sz w:val="24"/>
          <w:szCs w:val="24"/>
        </w:rPr>
        <w:t xml:space="preserve"> (Local NERHQ)</w:t>
      </w:r>
      <w:bookmarkEnd w:id="41"/>
      <w:bookmarkEnd w:id="42"/>
    </w:p>
    <w:p w:rsidR="00AD6C6B" w:rsidRDefault="00AD6C6B" w:rsidP="00E9353A">
      <w:pPr>
        <w:autoSpaceDE w:val="0"/>
        <w:autoSpaceDN w:val="0"/>
        <w:adjustRightInd w:val="0"/>
        <w:spacing w:afterLines="50" w:after="180" w:line="360" w:lineRule="auto"/>
        <w:jc w:val="left"/>
        <w:rPr>
          <w:sz w:val="22"/>
        </w:rPr>
      </w:pPr>
      <w:r w:rsidRPr="00F07654">
        <w:rPr>
          <w:rFonts w:hint="eastAsia"/>
          <w:sz w:val="22"/>
          <w:u w:val="single"/>
        </w:rPr>
        <w:t>Unsafe Control Action #1</w:t>
      </w:r>
      <w:r w:rsidRPr="00631E8E">
        <w:rPr>
          <w:rFonts w:hint="eastAsia"/>
          <w:sz w:val="22"/>
        </w:rPr>
        <w:t xml:space="preserve">: </w:t>
      </w:r>
      <w:r w:rsidR="00D33931">
        <w:rPr>
          <w:rFonts w:hint="eastAsia"/>
          <w:sz w:val="22"/>
        </w:rPr>
        <w:t xml:space="preserve">Inability to </w:t>
      </w:r>
      <w:r w:rsidR="00D33931" w:rsidRPr="00D33931">
        <w:rPr>
          <w:sz w:val="22"/>
        </w:rPr>
        <w:t>take the initiative in the on-site response</w:t>
      </w:r>
    </w:p>
    <w:p w:rsidR="002811AB" w:rsidRDefault="00320AA7" w:rsidP="00E9353A">
      <w:pPr>
        <w:autoSpaceDE w:val="0"/>
        <w:autoSpaceDN w:val="0"/>
        <w:adjustRightInd w:val="0"/>
        <w:spacing w:afterLines="50" w:after="180" w:line="360" w:lineRule="auto"/>
        <w:jc w:val="left"/>
        <w:rPr>
          <w:sz w:val="22"/>
        </w:rPr>
      </w:pPr>
      <w:r w:rsidRPr="00320AA7">
        <w:rPr>
          <w:sz w:val="22"/>
        </w:rPr>
        <w:t xml:space="preserve">The establishment of </w:t>
      </w:r>
      <w:r w:rsidRPr="00D33931">
        <w:rPr>
          <w:sz w:val="22"/>
        </w:rPr>
        <w:t>the Local NERHQ</w:t>
      </w:r>
      <w:r>
        <w:rPr>
          <w:rFonts w:hint="eastAsia"/>
          <w:sz w:val="22"/>
        </w:rPr>
        <w:t>,</w:t>
      </w:r>
      <w:r w:rsidRPr="00320AA7">
        <w:rPr>
          <w:sz w:val="22"/>
        </w:rPr>
        <w:t xml:space="preserve"> </w:t>
      </w:r>
      <w:r>
        <w:rPr>
          <w:rFonts w:hint="eastAsia"/>
          <w:sz w:val="22"/>
        </w:rPr>
        <w:t>which</w:t>
      </w:r>
      <w:r w:rsidRPr="00320AA7">
        <w:rPr>
          <w:sz w:val="22"/>
        </w:rPr>
        <w:t xml:space="preserve"> needed to be set up at the Off-site Center for this accident</w:t>
      </w:r>
      <w:r>
        <w:rPr>
          <w:rFonts w:hint="eastAsia"/>
          <w:sz w:val="22"/>
        </w:rPr>
        <w:t>,</w:t>
      </w:r>
      <w:r w:rsidRPr="00320AA7">
        <w:rPr>
          <w:sz w:val="22"/>
        </w:rPr>
        <w:t xml:space="preserve"> required a lot of time due to the delays and cancellations of the arrivals of necessary personnel</w:t>
      </w:r>
      <w:r>
        <w:rPr>
          <w:rFonts w:hint="eastAsia"/>
          <w:sz w:val="22"/>
        </w:rPr>
        <w:t xml:space="preserve"> as well as </w:t>
      </w:r>
      <w:r w:rsidR="002811AB">
        <w:rPr>
          <w:rFonts w:hint="eastAsia"/>
          <w:sz w:val="22"/>
        </w:rPr>
        <w:t>the loss of power supply</w:t>
      </w:r>
      <w:r w:rsidR="005970E2">
        <w:rPr>
          <w:rFonts w:hint="eastAsia"/>
          <w:sz w:val="22"/>
        </w:rPr>
        <w:t xml:space="preserve">. </w:t>
      </w:r>
      <w:r w:rsidR="002811AB">
        <w:rPr>
          <w:rFonts w:hint="eastAsia"/>
          <w:sz w:val="22"/>
        </w:rPr>
        <w:t>E</w:t>
      </w:r>
      <w:r w:rsidR="002811AB" w:rsidRPr="002811AB">
        <w:rPr>
          <w:sz w:val="22"/>
        </w:rPr>
        <w:t xml:space="preserve">ven after the </w:t>
      </w:r>
      <w:r w:rsidR="002811AB" w:rsidRPr="00320AA7">
        <w:rPr>
          <w:sz w:val="22"/>
        </w:rPr>
        <w:t xml:space="preserve">establishment of </w:t>
      </w:r>
      <w:r w:rsidR="002811AB" w:rsidRPr="00D33931">
        <w:rPr>
          <w:sz w:val="22"/>
        </w:rPr>
        <w:t>the Local NERHQ</w:t>
      </w:r>
      <w:r w:rsidR="002811AB" w:rsidRPr="002811AB">
        <w:rPr>
          <w:sz w:val="22"/>
        </w:rPr>
        <w:t>, ground communication lines remained disconnected, causing serious problems with the sharing of information, liaison and coordination with relevant organizations</w:t>
      </w:r>
      <w:r w:rsidR="005970E2">
        <w:rPr>
          <w:rFonts w:hint="eastAsia"/>
          <w:sz w:val="22"/>
        </w:rPr>
        <w:t xml:space="preserve">, </w:t>
      </w:r>
      <w:r w:rsidR="003F1173">
        <w:rPr>
          <w:rFonts w:hint="eastAsia"/>
          <w:sz w:val="22"/>
        </w:rPr>
        <w:t>as</w:t>
      </w:r>
      <w:r w:rsidR="005970E2">
        <w:rPr>
          <w:rFonts w:hint="eastAsia"/>
          <w:sz w:val="22"/>
        </w:rPr>
        <w:t xml:space="preserve"> discusse</w:t>
      </w:r>
      <w:r w:rsidR="005970E2" w:rsidRPr="00830B29">
        <w:rPr>
          <w:rFonts w:hint="eastAsia"/>
          <w:sz w:val="22"/>
        </w:rPr>
        <w:t>d in Section 2.4</w:t>
      </w:r>
      <w:r w:rsidR="002811AB" w:rsidRPr="00830B29">
        <w:rPr>
          <w:sz w:val="22"/>
        </w:rPr>
        <w:t>.</w:t>
      </w:r>
      <w:r w:rsidR="009912BF">
        <w:rPr>
          <w:rFonts w:hint="eastAsia"/>
          <w:sz w:val="22"/>
        </w:rPr>
        <w:t xml:space="preserve"> </w:t>
      </w:r>
      <w:r w:rsidR="00ED60A8">
        <w:rPr>
          <w:rFonts w:hint="eastAsia"/>
          <w:sz w:val="22"/>
        </w:rPr>
        <w:t>[4]</w:t>
      </w:r>
    </w:p>
    <w:p w:rsidR="009912BF" w:rsidRDefault="005970E2" w:rsidP="005970E2">
      <w:pPr>
        <w:autoSpaceDE w:val="0"/>
        <w:autoSpaceDN w:val="0"/>
        <w:adjustRightInd w:val="0"/>
        <w:spacing w:afterLines="50" w:after="180" w:line="360" w:lineRule="auto"/>
        <w:jc w:val="left"/>
        <w:rPr>
          <w:sz w:val="22"/>
        </w:rPr>
      </w:pPr>
      <w:r>
        <w:rPr>
          <w:rFonts w:hint="eastAsia"/>
          <w:sz w:val="22"/>
        </w:rPr>
        <w:lastRenderedPageBreak/>
        <w:t>Furthermore</w:t>
      </w:r>
      <w:r w:rsidR="009912BF">
        <w:rPr>
          <w:rFonts w:hint="eastAsia"/>
          <w:sz w:val="22"/>
        </w:rPr>
        <w:t xml:space="preserve">, as the accident became more serious, </w:t>
      </w:r>
      <w:r w:rsidR="009912BF" w:rsidRPr="009912BF">
        <w:rPr>
          <w:sz w:val="22"/>
        </w:rPr>
        <w:t>radiation doses within the building increased in tandem with the rises in radiation doses in surrounding areas, raising concerns about the impact on the health of personnel there. Under these circumstances, the Local NERHQ decided to relocate the fu</w:t>
      </w:r>
      <w:r w:rsidR="009912BF">
        <w:rPr>
          <w:sz w:val="22"/>
        </w:rPr>
        <w:t>nctions of the Off-site Center</w:t>
      </w:r>
      <w:r w:rsidR="009912BF" w:rsidRPr="009912BF">
        <w:rPr>
          <w:sz w:val="22"/>
        </w:rPr>
        <w:t xml:space="preserve"> to the Fukushima prefectural government building.</w:t>
      </w:r>
      <w:r w:rsidR="009912BF">
        <w:rPr>
          <w:rFonts w:hint="eastAsia"/>
          <w:sz w:val="22"/>
        </w:rPr>
        <w:t xml:space="preserve"> </w:t>
      </w:r>
      <w:r w:rsidR="00ED60A8">
        <w:rPr>
          <w:rFonts w:hint="eastAsia"/>
          <w:sz w:val="22"/>
        </w:rPr>
        <w:t>[4]</w:t>
      </w:r>
    </w:p>
    <w:p w:rsidR="00AD6C6B" w:rsidRDefault="00D33931" w:rsidP="00E9353A">
      <w:pPr>
        <w:autoSpaceDE w:val="0"/>
        <w:autoSpaceDN w:val="0"/>
        <w:adjustRightInd w:val="0"/>
        <w:spacing w:afterLines="50" w:after="180" w:line="360" w:lineRule="auto"/>
        <w:jc w:val="left"/>
        <w:rPr>
          <w:sz w:val="22"/>
        </w:rPr>
      </w:pPr>
      <w:r w:rsidRPr="00D33931">
        <w:rPr>
          <w:rFonts w:hint="eastAsia"/>
          <w:sz w:val="22"/>
        </w:rPr>
        <w:t>(</w:t>
      </w:r>
      <w:r w:rsidR="00540575">
        <w:rPr>
          <w:rFonts w:hint="eastAsia"/>
          <w:sz w:val="22"/>
        </w:rPr>
        <w:t>Context</w:t>
      </w:r>
      <w:r w:rsidR="002811AB">
        <w:rPr>
          <w:rFonts w:hint="eastAsia"/>
          <w:sz w:val="22"/>
        </w:rPr>
        <w:t>s</w:t>
      </w:r>
      <w:r>
        <w:rPr>
          <w:rFonts w:hint="eastAsia"/>
          <w:sz w:val="22"/>
        </w:rPr>
        <w:t>)</w:t>
      </w:r>
    </w:p>
    <w:p w:rsidR="00D33931" w:rsidRPr="00D33931" w:rsidRDefault="00320AA7" w:rsidP="00E9353A">
      <w:pPr>
        <w:autoSpaceDE w:val="0"/>
        <w:autoSpaceDN w:val="0"/>
        <w:adjustRightInd w:val="0"/>
        <w:spacing w:afterLines="50" w:after="180" w:line="360" w:lineRule="auto"/>
        <w:jc w:val="left"/>
        <w:rPr>
          <w:sz w:val="22"/>
        </w:rPr>
      </w:pPr>
      <w:r w:rsidRPr="00320AA7">
        <w:rPr>
          <w:sz w:val="22"/>
        </w:rPr>
        <w:t>The</w:t>
      </w:r>
      <w:r w:rsidR="002811AB">
        <w:rPr>
          <w:rFonts w:hint="eastAsia"/>
          <w:sz w:val="22"/>
        </w:rPr>
        <w:t xml:space="preserve"> </w:t>
      </w:r>
      <w:r w:rsidR="002811AB" w:rsidRPr="002811AB">
        <w:rPr>
          <w:sz w:val="22"/>
        </w:rPr>
        <w:t>government’s preparedness system in the event of a nuclear disaster</w:t>
      </w:r>
      <w:r w:rsidR="002811AB">
        <w:rPr>
          <w:rFonts w:hint="eastAsia"/>
          <w:sz w:val="22"/>
        </w:rPr>
        <w:t xml:space="preserve"> </w:t>
      </w:r>
      <w:r w:rsidRPr="00320AA7">
        <w:rPr>
          <w:sz w:val="22"/>
        </w:rPr>
        <w:t>had been built on the assumption that the infrastructure, including communication and transportation networks, would function and operate as in ordinary times; the loss of the functions of this infrastructure was not amply anticipated and countermeasures for such a situation had not been adequately taken in advance.</w:t>
      </w:r>
      <w:r w:rsidR="002811AB">
        <w:rPr>
          <w:rFonts w:hint="eastAsia"/>
          <w:sz w:val="22"/>
        </w:rPr>
        <w:t xml:space="preserve"> </w:t>
      </w:r>
      <w:r w:rsidR="00ED60A8">
        <w:rPr>
          <w:rFonts w:hint="eastAsia"/>
          <w:sz w:val="22"/>
        </w:rPr>
        <w:t>[4]</w:t>
      </w:r>
    </w:p>
    <w:p w:rsidR="00D33931" w:rsidRDefault="00540575" w:rsidP="00E9353A">
      <w:pPr>
        <w:autoSpaceDE w:val="0"/>
        <w:autoSpaceDN w:val="0"/>
        <w:adjustRightInd w:val="0"/>
        <w:spacing w:afterLines="50" w:after="180" w:line="360" w:lineRule="auto"/>
        <w:jc w:val="left"/>
        <w:rPr>
          <w:sz w:val="22"/>
        </w:rPr>
      </w:pPr>
      <w:r>
        <w:rPr>
          <w:rFonts w:hint="eastAsia"/>
          <w:sz w:val="22"/>
        </w:rPr>
        <w:t xml:space="preserve">The Off-Site Center, in </w:t>
      </w:r>
      <w:r w:rsidR="00BC7AA1">
        <w:rPr>
          <w:rFonts w:hint="eastAsia"/>
          <w:sz w:val="22"/>
        </w:rPr>
        <w:t>particular</w:t>
      </w:r>
      <w:r>
        <w:rPr>
          <w:rFonts w:hint="eastAsia"/>
          <w:sz w:val="22"/>
        </w:rPr>
        <w:t>,</w:t>
      </w:r>
      <w:r w:rsidRPr="00540575">
        <w:rPr>
          <w:sz w:val="22"/>
        </w:rPr>
        <w:t xml:space="preserve"> did not have </w:t>
      </w:r>
      <w:r>
        <w:rPr>
          <w:rFonts w:hint="eastAsia"/>
          <w:sz w:val="22"/>
        </w:rPr>
        <w:t xml:space="preserve">sufficient </w:t>
      </w:r>
      <w:r w:rsidRPr="00540575">
        <w:rPr>
          <w:sz w:val="22"/>
        </w:rPr>
        <w:t xml:space="preserve">logistical </w:t>
      </w:r>
      <w:r w:rsidR="00BC7AA1">
        <w:rPr>
          <w:rFonts w:hint="eastAsia"/>
          <w:sz w:val="22"/>
        </w:rPr>
        <w:t xml:space="preserve">and personnel </w:t>
      </w:r>
      <w:r w:rsidRPr="00540575">
        <w:rPr>
          <w:sz w:val="22"/>
        </w:rPr>
        <w:t>support in place</w:t>
      </w:r>
      <w:r>
        <w:rPr>
          <w:rFonts w:hint="eastAsia"/>
          <w:sz w:val="22"/>
        </w:rPr>
        <w:t xml:space="preserve">, and </w:t>
      </w:r>
      <w:r w:rsidRPr="00540575">
        <w:rPr>
          <w:sz w:val="22"/>
        </w:rPr>
        <w:t>was not equipped with air filters to block the penetration of radioactive materials</w:t>
      </w:r>
      <w:r>
        <w:rPr>
          <w:rFonts w:hint="eastAsia"/>
          <w:sz w:val="22"/>
        </w:rPr>
        <w:t xml:space="preserve">. </w:t>
      </w:r>
      <w:r w:rsidR="00ED60A8">
        <w:rPr>
          <w:rFonts w:hint="eastAsia"/>
          <w:sz w:val="22"/>
        </w:rPr>
        <w:t>[4]</w:t>
      </w:r>
    </w:p>
    <w:p w:rsidR="00540575" w:rsidRPr="00540575" w:rsidRDefault="00540575" w:rsidP="00E9353A">
      <w:pPr>
        <w:autoSpaceDE w:val="0"/>
        <w:autoSpaceDN w:val="0"/>
        <w:adjustRightInd w:val="0"/>
        <w:spacing w:afterLines="50" w:after="180" w:line="360" w:lineRule="auto"/>
        <w:jc w:val="left"/>
        <w:rPr>
          <w:sz w:val="22"/>
        </w:rPr>
      </w:pPr>
    </w:p>
    <w:p w:rsidR="007057B5" w:rsidRPr="00F07654" w:rsidRDefault="007057B5" w:rsidP="00E9353A">
      <w:pPr>
        <w:pStyle w:val="Heading3"/>
        <w:spacing w:afterLines="50" w:after="180" w:line="360" w:lineRule="auto"/>
        <w:ind w:leftChars="135" w:left="283"/>
        <w:jc w:val="left"/>
        <w:rPr>
          <w:rFonts w:ascii="Times New Roman" w:hAnsi="Times New Roman" w:cs="Times New Roman"/>
          <w:sz w:val="24"/>
          <w:szCs w:val="24"/>
        </w:rPr>
      </w:pPr>
      <w:bookmarkStart w:id="43" w:name="_Toc449446826"/>
      <w:bookmarkStart w:id="44" w:name="_Toc449737856"/>
      <w:r w:rsidRPr="00F07654">
        <w:rPr>
          <w:rFonts w:hint="eastAsia"/>
          <w:sz w:val="24"/>
          <w:szCs w:val="24"/>
        </w:rPr>
        <w:t>2.</w:t>
      </w:r>
      <w:r>
        <w:rPr>
          <w:rFonts w:hint="eastAsia"/>
          <w:sz w:val="24"/>
          <w:szCs w:val="24"/>
        </w:rPr>
        <w:t>3</w:t>
      </w:r>
      <w:r w:rsidRPr="00F07654">
        <w:rPr>
          <w:rFonts w:hint="eastAsia"/>
          <w:sz w:val="24"/>
          <w:szCs w:val="24"/>
        </w:rPr>
        <w:t>.4</w:t>
      </w:r>
      <w:r w:rsidRPr="00F07654">
        <w:rPr>
          <w:rFonts w:hint="eastAsia"/>
          <w:sz w:val="24"/>
          <w:szCs w:val="24"/>
        </w:rPr>
        <w:tab/>
      </w:r>
      <w:r w:rsidRPr="00F07654">
        <w:rPr>
          <w:rFonts w:ascii="Times New Roman" w:hAnsi="Times New Roman" w:cs="Times New Roman" w:hint="eastAsia"/>
          <w:sz w:val="24"/>
          <w:szCs w:val="24"/>
        </w:rPr>
        <w:t>Nuclear Safety Commission (NSC)</w:t>
      </w:r>
      <w:bookmarkEnd w:id="43"/>
      <w:bookmarkEnd w:id="44"/>
    </w:p>
    <w:p w:rsidR="00631E8E" w:rsidRDefault="00631E8E" w:rsidP="00E9353A">
      <w:pPr>
        <w:autoSpaceDE w:val="0"/>
        <w:autoSpaceDN w:val="0"/>
        <w:adjustRightInd w:val="0"/>
        <w:spacing w:afterLines="50" w:after="180" w:line="360" w:lineRule="auto"/>
        <w:jc w:val="left"/>
        <w:rPr>
          <w:sz w:val="22"/>
          <w:u w:val="single"/>
        </w:rPr>
      </w:pPr>
      <w:r w:rsidRPr="00F07654">
        <w:rPr>
          <w:rFonts w:hint="eastAsia"/>
          <w:sz w:val="22"/>
          <w:u w:val="single"/>
        </w:rPr>
        <w:t>Unsafe Control Action #1</w:t>
      </w:r>
      <w:r w:rsidRPr="00631E8E">
        <w:rPr>
          <w:rFonts w:hint="eastAsia"/>
          <w:sz w:val="22"/>
        </w:rPr>
        <w:t xml:space="preserve">: </w:t>
      </w:r>
      <w:r w:rsidR="00607F80">
        <w:rPr>
          <w:rFonts w:hint="eastAsia"/>
          <w:sz w:val="22"/>
        </w:rPr>
        <w:t>Inability</w:t>
      </w:r>
      <w:r w:rsidR="00607F80" w:rsidRPr="00F07654">
        <w:rPr>
          <w:sz w:val="22"/>
        </w:rPr>
        <w:t xml:space="preserve"> to check safety regulations and to decide </w:t>
      </w:r>
      <w:r w:rsidR="00607F80">
        <w:rPr>
          <w:rFonts w:hint="eastAsia"/>
          <w:sz w:val="22"/>
        </w:rPr>
        <w:t xml:space="preserve">effective </w:t>
      </w:r>
      <w:r w:rsidR="00607F80" w:rsidRPr="00F07654">
        <w:rPr>
          <w:sz w:val="22"/>
        </w:rPr>
        <w:t>regulation policies</w:t>
      </w:r>
    </w:p>
    <w:p w:rsidR="000E290D" w:rsidRDefault="001B3F07" w:rsidP="00E9353A">
      <w:pPr>
        <w:autoSpaceDE w:val="0"/>
        <w:autoSpaceDN w:val="0"/>
        <w:adjustRightInd w:val="0"/>
        <w:spacing w:afterLines="50" w:after="180" w:line="360" w:lineRule="auto"/>
        <w:jc w:val="left"/>
        <w:rPr>
          <w:sz w:val="22"/>
        </w:rPr>
      </w:pPr>
      <w:r w:rsidRPr="00631E8E">
        <w:rPr>
          <w:sz w:val="22"/>
        </w:rPr>
        <w:t>NSC also lacked independence from administrative institutions promoting nuclear power and did not play its expected role</w:t>
      </w:r>
      <w:r w:rsidR="00631E8E" w:rsidRPr="00631E8E">
        <w:rPr>
          <w:sz w:val="22"/>
        </w:rPr>
        <w:t xml:space="preserve"> of checking regulations administered by NISA</w:t>
      </w:r>
      <w:r w:rsidR="00733C7E">
        <w:rPr>
          <w:rFonts w:hint="eastAsia"/>
          <w:sz w:val="22"/>
        </w:rPr>
        <w:t>.</w:t>
      </w:r>
      <w:r w:rsidR="00631E8E" w:rsidRPr="00631E8E">
        <w:rPr>
          <w:sz w:val="22"/>
        </w:rPr>
        <w:t xml:space="preserve"> </w:t>
      </w:r>
      <w:r w:rsidR="000E290D" w:rsidRPr="007057B5">
        <w:rPr>
          <w:sz w:val="22"/>
        </w:rPr>
        <w:t>On the contrary, in some cases they received instructions from NISA, an organization that they were supposed to supervise, illustrating the fact that NSC was seriously ignored as far as actual operations were concerned.</w:t>
      </w:r>
      <w:r w:rsidR="000E290D">
        <w:rPr>
          <w:rFonts w:hint="eastAsia"/>
          <w:sz w:val="22"/>
        </w:rPr>
        <w:t xml:space="preserve"> </w:t>
      </w:r>
      <w:r w:rsidR="00ED60A8">
        <w:rPr>
          <w:rFonts w:hint="eastAsia"/>
          <w:sz w:val="22"/>
        </w:rPr>
        <w:t>[4]</w:t>
      </w:r>
    </w:p>
    <w:p w:rsidR="00733C7E" w:rsidRDefault="00733C7E" w:rsidP="00E9353A">
      <w:pPr>
        <w:autoSpaceDE w:val="0"/>
        <w:autoSpaceDN w:val="0"/>
        <w:adjustRightInd w:val="0"/>
        <w:spacing w:afterLines="50" w:after="180" w:line="360" w:lineRule="auto"/>
        <w:jc w:val="left"/>
        <w:rPr>
          <w:sz w:val="22"/>
        </w:rPr>
      </w:pPr>
      <w:r>
        <w:rPr>
          <w:rFonts w:hint="eastAsia"/>
          <w:sz w:val="22"/>
        </w:rPr>
        <w:t xml:space="preserve">NSC almost never exercised its authority to issue recommendations through </w:t>
      </w:r>
      <w:r>
        <w:rPr>
          <w:sz w:val="22"/>
        </w:rPr>
        <w:t>the</w:t>
      </w:r>
      <w:r>
        <w:rPr>
          <w:rFonts w:hint="eastAsia"/>
          <w:sz w:val="22"/>
        </w:rPr>
        <w:t xml:space="preserve"> Prime Minister to</w:t>
      </w:r>
      <w:r w:rsidRPr="00F07654">
        <w:rPr>
          <w:sz w:val="22"/>
        </w:rPr>
        <w:t xml:space="preserve"> regulatory bodies</w:t>
      </w:r>
      <w:r>
        <w:rPr>
          <w:rFonts w:hint="eastAsia"/>
          <w:sz w:val="22"/>
        </w:rPr>
        <w:t xml:space="preserve"> </w:t>
      </w:r>
      <w:r w:rsidR="00B00ED4">
        <w:rPr>
          <w:rFonts w:hint="eastAsia"/>
          <w:sz w:val="22"/>
        </w:rPr>
        <w:t>in spite of</w:t>
      </w:r>
      <w:r w:rsidRPr="00733C7E">
        <w:rPr>
          <w:sz w:val="22"/>
        </w:rPr>
        <w:t xml:space="preserve"> a number of nuclear </w:t>
      </w:r>
      <w:r>
        <w:rPr>
          <w:sz w:val="22"/>
        </w:rPr>
        <w:t>accidents and incidents</w:t>
      </w:r>
      <w:r>
        <w:rPr>
          <w:rFonts w:hint="eastAsia"/>
          <w:sz w:val="22"/>
        </w:rPr>
        <w:t xml:space="preserve">, and </w:t>
      </w:r>
      <w:r w:rsidR="00631E8E" w:rsidRPr="00631E8E">
        <w:rPr>
          <w:sz w:val="22"/>
        </w:rPr>
        <w:t>avoid</w:t>
      </w:r>
      <w:r>
        <w:rPr>
          <w:rFonts w:hint="eastAsia"/>
          <w:sz w:val="22"/>
        </w:rPr>
        <w:t>ed</w:t>
      </w:r>
      <w:r w:rsidR="00631E8E" w:rsidRPr="00631E8E">
        <w:rPr>
          <w:sz w:val="22"/>
        </w:rPr>
        <w:t xml:space="preserve"> any regulation that appeared to be an obstacle to the promotion and utilization of nuclear power. </w:t>
      </w:r>
      <w:r w:rsidR="00ED60A8">
        <w:rPr>
          <w:rFonts w:hint="eastAsia"/>
          <w:sz w:val="22"/>
        </w:rPr>
        <w:t>[4]</w:t>
      </w:r>
    </w:p>
    <w:p w:rsidR="007057B5" w:rsidRDefault="007057B5" w:rsidP="00E9353A">
      <w:pPr>
        <w:autoSpaceDE w:val="0"/>
        <w:autoSpaceDN w:val="0"/>
        <w:adjustRightInd w:val="0"/>
        <w:spacing w:afterLines="50" w:after="180" w:line="360" w:lineRule="auto"/>
        <w:jc w:val="left"/>
        <w:rPr>
          <w:sz w:val="22"/>
        </w:rPr>
      </w:pPr>
      <w:r>
        <w:rPr>
          <w:rFonts w:hint="eastAsia"/>
          <w:sz w:val="22"/>
        </w:rPr>
        <w:lastRenderedPageBreak/>
        <w:t>(Contexts)</w:t>
      </w:r>
    </w:p>
    <w:p w:rsidR="00CB042B" w:rsidRDefault="00CB042B" w:rsidP="00E9353A">
      <w:pPr>
        <w:autoSpaceDE w:val="0"/>
        <w:autoSpaceDN w:val="0"/>
        <w:adjustRightInd w:val="0"/>
        <w:spacing w:afterLines="50" w:after="180" w:line="360" w:lineRule="auto"/>
        <w:jc w:val="left"/>
        <w:rPr>
          <w:sz w:val="22"/>
        </w:rPr>
      </w:pPr>
      <w:r>
        <w:rPr>
          <w:rFonts w:hint="eastAsia"/>
          <w:sz w:val="22"/>
        </w:rPr>
        <w:t xml:space="preserve">The </w:t>
      </w:r>
      <w:r w:rsidR="007057B5" w:rsidRPr="007057B5">
        <w:rPr>
          <w:sz w:val="22"/>
        </w:rPr>
        <w:t xml:space="preserve">staff members </w:t>
      </w:r>
      <w:r>
        <w:rPr>
          <w:rFonts w:hint="eastAsia"/>
          <w:sz w:val="22"/>
        </w:rPr>
        <w:t>of NSC</w:t>
      </w:r>
      <w:r>
        <w:rPr>
          <w:sz w:val="22"/>
        </w:rPr>
        <w:t>’</w:t>
      </w:r>
      <w:r>
        <w:rPr>
          <w:rFonts w:hint="eastAsia"/>
          <w:sz w:val="22"/>
        </w:rPr>
        <w:t xml:space="preserve">s secretariat </w:t>
      </w:r>
      <w:r w:rsidR="007057B5" w:rsidRPr="007057B5">
        <w:rPr>
          <w:sz w:val="22"/>
        </w:rPr>
        <w:t>were dominated by people from organizations such as MEXT and METI</w:t>
      </w:r>
      <w:r w:rsidR="000E290D">
        <w:rPr>
          <w:rFonts w:hint="eastAsia"/>
          <w:sz w:val="22"/>
        </w:rPr>
        <w:t xml:space="preserve">. </w:t>
      </w:r>
      <w:r>
        <w:rPr>
          <w:rFonts w:hint="eastAsia"/>
          <w:sz w:val="22"/>
        </w:rPr>
        <w:t xml:space="preserve">The decision making processes were also affected by </w:t>
      </w:r>
      <w:r>
        <w:rPr>
          <w:sz w:val="22"/>
        </w:rPr>
        <w:t>the</w:t>
      </w:r>
      <w:r>
        <w:rPr>
          <w:rFonts w:hint="eastAsia"/>
          <w:sz w:val="22"/>
        </w:rPr>
        <w:t xml:space="preserve"> industry. </w:t>
      </w:r>
      <w:r w:rsidR="00ED60A8">
        <w:rPr>
          <w:rFonts w:hint="eastAsia"/>
          <w:sz w:val="22"/>
        </w:rPr>
        <w:t>[4]</w:t>
      </w:r>
    </w:p>
    <w:p w:rsidR="000E290D" w:rsidRDefault="000E290D" w:rsidP="00E9353A">
      <w:pPr>
        <w:autoSpaceDE w:val="0"/>
        <w:autoSpaceDN w:val="0"/>
        <w:adjustRightInd w:val="0"/>
        <w:spacing w:afterLines="50" w:after="180" w:line="360" w:lineRule="auto"/>
        <w:jc w:val="left"/>
        <w:rPr>
          <w:sz w:val="22"/>
        </w:rPr>
      </w:pPr>
      <w:r>
        <w:rPr>
          <w:rFonts w:hint="eastAsia"/>
          <w:sz w:val="22"/>
        </w:rPr>
        <w:t>Furthermore, NSC</w:t>
      </w:r>
      <w:r w:rsidR="007057B5" w:rsidRPr="007057B5">
        <w:rPr>
          <w:sz w:val="22"/>
        </w:rPr>
        <w:t xml:space="preserve"> had no right to investigate the regulatory bodies and operators</w:t>
      </w:r>
      <w:r>
        <w:rPr>
          <w:rFonts w:hint="eastAsia"/>
          <w:sz w:val="22"/>
        </w:rPr>
        <w:t>,</w:t>
      </w:r>
      <w:r w:rsidR="007057B5" w:rsidRPr="007057B5">
        <w:rPr>
          <w:sz w:val="22"/>
        </w:rPr>
        <w:t xml:space="preserve"> nor </w:t>
      </w:r>
      <w:r w:rsidR="00357D95">
        <w:rPr>
          <w:rFonts w:hint="eastAsia"/>
          <w:sz w:val="22"/>
        </w:rPr>
        <w:t>was</w:t>
      </w:r>
      <w:r w:rsidR="007057B5" w:rsidRPr="007057B5">
        <w:rPr>
          <w:sz w:val="22"/>
        </w:rPr>
        <w:t xml:space="preserve"> authorized to punish these entities. </w:t>
      </w:r>
      <w:r>
        <w:rPr>
          <w:rFonts w:hint="eastAsia"/>
          <w:sz w:val="22"/>
        </w:rPr>
        <w:t>As t</w:t>
      </w:r>
      <w:r w:rsidRPr="000E290D">
        <w:rPr>
          <w:rFonts w:hint="eastAsia"/>
          <w:sz w:val="22"/>
        </w:rPr>
        <w:t xml:space="preserve">hey did not personally </w:t>
      </w:r>
      <w:r w:rsidRPr="000E290D">
        <w:rPr>
          <w:sz w:val="22"/>
        </w:rPr>
        <w:t>confront</w:t>
      </w:r>
      <w:r w:rsidRPr="000E290D">
        <w:rPr>
          <w:rFonts w:hint="eastAsia"/>
          <w:sz w:val="22"/>
        </w:rPr>
        <w:t xml:space="preserve"> nuclear operators, detect problems in their operations, or set safety standards for necessary repairs, the </w:t>
      </w:r>
      <w:r w:rsidRPr="000E290D">
        <w:rPr>
          <w:sz w:val="22"/>
        </w:rPr>
        <w:t>commission</w:t>
      </w:r>
      <w:r w:rsidRPr="000E290D">
        <w:rPr>
          <w:rFonts w:hint="eastAsia"/>
          <w:sz w:val="22"/>
        </w:rPr>
        <w:t xml:space="preserve"> tended to consider nuclear plant safety from a rational and theoretical basis, regardless of on-site circumstances. </w:t>
      </w:r>
      <w:r w:rsidR="00ED60A8">
        <w:rPr>
          <w:rFonts w:hint="eastAsia"/>
          <w:sz w:val="22"/>
        </w:rPr>
        <w:t>[2][4]</w:t>
      </w:r>
    </w:p>
    <w:p w:rsidR="007057B5" w:rsidRDefault="0092284A" w:rsidP="00E9353A">
      <w:pPr>
        <w:autoSpaceDE w:val="0"/>
        <w:autoSpaceDN w:val="0"/>
        <w:adjustRightInd w:val="0"/>
        <w:spacing w:afterLines="50" w:after="180" w:line="360" w:lineRule="auto"/>
        <w:jc w:val="left"/>
        <w:rPr>
          <w:sz w:val="22"/>
        </w:rPr>
      </w:pPr>
      <w:r>
        <w:rPr>
          <w:rFonts w:hint="eastAsia"/>
          <w:sz w:val="22"/>
        </w:rPr>
        <w:t xml:space="preserve">Finally, </w:t>
      </w:r>
      <w:r w:rsidRPr="0092284A">
        <w:rPr>
          <w:sz w:val="22"/>
        </w:rPr>
        <w:t>NSC</w:t>
      </w:r>
      <w:r w:rsidR="00BD20B0">
        <w:rPr>
          <w:rFonts w:hint="eastAsia"/>
          <w:sz w:val="22"/>
        </w:rPr>
        <w:t xml:space="preserve">, </w:t>
      </w:r>
      <w:r w:rsidR="00BD21C5">
        <w:rPr>
          <w:rFonts w:hint="eastAsia"/>
          <w:sz w:val="22"/>
        </w:rPr>
        <w:t>like</w:t>
      </w:r>
      <w:r w:rsidR="00BD20B0">
        <w:rPr>
          <w:rFonts w:hint="eastAsia"/>
          <w:sz w:val="22"/>
        </w:rPr>
        <w:t xml:space="preserve"> NISA,</w:t>
      </w:r>
      <w:r w:rsidRPr="0092284A">
        <w:rPr>
          <w:sz w:val="22"/>
        </w:rPr>
        <w:t xml:space="preserve"> ha</w:t>
      </w:r>
      <w:r>
        <w:rPr>
          <w:rFonts w:hint="eastAsia"/>
          <w:sz w:val="22"/>
        </w:rPr>
        <w:t>d</w:t>
      </w:r>
      <w:r w:rsidRPr="0092284A">
        <w:rPr>
          <w:sz w:val="22"/>
        </w:rPr>
        <w:t xml:space="preserve"> no organizational capacities to deal with mid- and long-term issues properly</w:t>
      </w:r>
      <w:r w:rsidR="00BD20B0">
        <w:rPr>
          <w:rFonts w:hint="eastAsia"/>
          <w:sz w:val="22"/>
        </w:rPr>
        <w:t>.</w:t>
      </w:r>
      <w:r w:rsidRPr="0092284A">
        <w:rPr>
          <w:sz w:val="22"/>
        </w:rPr>
        <w:t xml:space="preserve"> </w:t>
      </w:r>
      <w:r w:rsidR="00F40AAC">
        <w:rPr>
          <w:rFonts w:hint="eastAsia"/>
          <w:sz w:val="22"/>
        </w:rPr>
        <w:t>W</w:t>
      </w:r>
      <w:r w:rsidR="00F40AAC" w:rsidRPr="0092284A">
        <w:rPr>
          <w:sz w:val="22"/>
        </w:rPr>
        <w:t>h</w:t>
      </w:r>
      <w:r w:rsidR="00F40AAC">
        <w:rPr>
          <w:rFonts w:hint="eastAsia"/>
          <w:sz w:val="22"/>
        </w:rPr>
        <w:t>ile</w:t>
      </w:r>
      <w:r w:rsidR="00F40AAC" w:rsidRPr="0092284A">
        <w:rPr>
          <w:sz w:val="22"/>
        </w:rPr>
        <w:t xml:space="preserve"> </w:t>
      </w:r>
      <w:r w:rsidRPr="0092284A">
        <w:rPr>
          <w:sz w:val="22"/>
        </w:rPr>
        <w:t xml:space="preserve">NISA was </w:t>
      </w:r>
      <w:r w:rsidR="006059F0" w:rsidRPr="006059F0">
        <w:rPr>
          <w:sz w:val="22"/>
        </w:rPr>
        <w:t xml:space="preserve">preoccupied with </w:t>
      </w:r>
      <w:r w:rsidR="006059F0">
        <w:rPr>
          <w:rFonts w:hint="eastAsia"/>
          <w:sz w:val="22"/>
        </w:rPr>
        <w:t>responses</w:t>
      </w:r>
      <w:r w:rsidRPr="0092284A">
        <w:rPr>
          <w:sz w:val="22"/>
        </w:rPr>
        <w:t xml:space="preserve"> to various </w:t>
      </w:r>
      <w:r w:rsidR="00BD21C5">
        <w:rPr>
          <w:rFonts w:hint="eastAsia"/>
          <w:sz w:val="22"/>
        </w:rPr>
        <w:t>incident</w:t>
      </w:r>
      <w:r w:rsidR="00BD21C5" w:rsidRPr="00F07654">
        <w:rPr>
          <w:sz w:val="22"/>
        </w:rPr>
        <w:t>s</w:t>
      </w:r>
      <w:r w:rsidRPr="0092284A">
        <w:rPr>
          <w:sz w:val="22"/>
        </w:rPr>
        <w:t xml:space="preserve"> at nuclear facilities, NSC was also forced to check NISA’s </w:t>
      </w:r>
      <w:r w:rsidR="00BD21C5">
        <w:rPr>
          <w:rFonts w:hint="eastAsia"/>
          <w:sz w:val="22"/>
        </w:rPr>
        <w:t xml:space="preserve">short-term </w:t>
      </w:r>
      <w:r w:rsidRPr="0092284A">
        <w:rPr>
          <w:sz w:val="22"/>
        </w:rPr>
        <w:t xml:space="preserve">regulatory activities. </w:t>
      </w:r>
      <w:r w:rsidR="00BD20B0">
        <w:rPr>
          <w:rFonts w:hint="eastAsia"/>
          <w:sz w:val="22"/>
        </w:rPr>
        <w:t>I</w:t>
      </w:r>
      <w:r w:rsidR="00BD20B0" w:rsidRPr="00BD20B0">
        <w:rPr>
          <w:sz w:val="22"/>
        </w:rPr>
        <w:t>t was not</w:t>
      </w:r>
      <w:r w:rsidR="00BD20B0">
        <w:rPr>
          <w:sz w:val="22"/>
        </w:rPr>
        <w:t xml:space="preserve"> until in December 2010 that </w:t>
      </w:r>
      <w:r w:rsidR="00BD20B0" w:rsidRPr="00BD20B0">
        <w:rPr>
          <w:sz w:val="22"/>
        </w:rPr>
        <w:t xml:space="preserve">NSC </w:t>
      </w:r>
      <w:r w:rsidR="00BD20B0">
        <w:rPr>
          <w:rFonts w:hint="eastAsia"/>
          <w:sz w:val="22"/>
        </w:rPr>
        <w:t>identified</w:t>
      </w:r>
      <w:r w:rsidR="00BD20B0" w:rsidRPr="00BD20B0">
        <w:rPr>
          <w:sz w:val="22"/>
        </w:rPr>
        <w:t xml:space="preserve"> the</w:t>
      </w:r>
      <w:r w:rsidR="00BD20B0">
        <w:rPr>
          <w:rFonts w:hint="eastAsia"/>
          <w:sz w:val="22"/>
        </w:rPr>
        <w:t>ir</w:t>
      </w:r>
      <w:r w:rsidR="00BD20B0" w:rsidRPr="00BD20B0">
        <w:rPr>
          <w:sz w:val="22"/>
        </w:rPr>
        <w:t xml:space="preserve"> mid- and long-term tasks, such as the documentation of the fundamental principles for nuclear safety and improvement of </w:t>
      </w:r>
      <w:r w:rsidR="00BD20B0">
        <w:rPr>
          <w:rFonts w:hint="eastAsia"/>
          <w:sz w:val="22"/>
        </w:rPr>
        <w:t>sever</w:t>
      </w:r>
      <w:r w:rsidR="00BD21C5">
        <w:rPr>
          <w:rFonts w:hint="eastAsia"/>
          <w:sz w:val="22"/>
        </w:rPr>
        <w:t>e</w:t>
      </w:r>
      <w:r w:rsidR="00BD20B0">
        <w:rPr>
          <w:rFonts w:hint="eastAsia"/>
          <w:sz w:val="22"/>
        </w:rPr>
        <w:t xml:space="preserve"> accident</w:t>
      </w:r>
      <w:r w:rsidR="00BD20B0" w:rsidRPr="00BD20B0">
        <w:rPr>
          <w:sz w:val="22"/>
        </w:rPr>
        <w:t xml:space="preserve"> measures</w:t>
      </w:r>
      <w:r w:rsidR="00BD20B0">
        <w:rPr>
          <w:rFonts w:hint="eastAsia"/>
          <w:sz w:val="22"/>
        </w:rPr>
        <w:t>.</w:t>
      </w:r>
      <w:r w:rsidR="00BD20B0" w:rsidRPr="00BD20B0">
        <w:rPr>
          <w:rFonts w:hint="eastAsia"/>
          <w:sz w:val="22"/>
        </w:rPr>
        <w:t xml:space="preserve"> </w:t>
      </w:r>
      <w:r w:rsidR="00ED60A8">
        <w:rPr>
          <w:rFonts w:hint="eastAsia"/>
          <w:sz w:val="22"/>
        </w:rPr>
        <w:t>[3]</w:t>
      </w:r>
    </w:p>
    <w:p w:rsidR="003C0875" w:rsidRDefault="003C0875" w:rsidP="00E9353A">
      <w:pPr>
        <w:autoSpaceDE w:val="0"/>
        <w:autoSpaceDN w:val="0"/>
        <w:adjustRightInd w:val="0"/>
        <w:spacing w:afterLines="50" w:after="180" w:line="360" w:lineRule="auto"/>
        <w:jc w:val="left"/>
        <w:rPr>
          <w:sz w:val="22"/>
        </w:rPr>
      </w:pPr>
    </w:p>
    <w:p w:rsidR="00B00ED4" w:rsidRPr="006309DE" w:rsidRDefault="00B00ED4" w:rsidP="00E9353A">
      <w:pPr>
        <w:autoSpaceDE w:val="0"/>
        <w:autoSpaceDN w:val="0"/>
        <w:adjustRightInd w:val="0"/>
        <w:spacing w:afterLines="50" w:after="180" w:line="360" w:lineRule="auto"/>
        <w:jc w:val="left"/>
        <w:rPr>
          <w:rFonts w:ascii="Times New Roman" w:hAnsi="Times New Roman" w:cs="Times New Roman"/>
          <w:sz w:val="22"/>
        </w:rPr>
      </w:pPr>
      <w:r w:rsidRPr="00F07654">
        <w:rPr>
          <w:rFonts w:hint="eastAsia"/>
          <w:sz w:val="22"/>
          <w:u w:val="single"/>
        </w:rPr>
        <w:t>Unsafe Control Action #</w:t>
      </w:r>
      <w:r>
        <w:rPr>
          <w:rFonts w:hint="eastAsia"/>
          <w:sz w:val="22"/>
          <w:u w:val="single"/>
        </w:rPr>
        <w:t>2</w:t>
      </w:r>
      <w:r w:rsidRPr="00631E8E">
        <w:rPr>
          <w:rFonts w:hint="eastAsia"/>
          <w:sz w:val="22"/>
        </w:rPr>
        <w:t xml:space="preserve">: </w:t>
      </w:r>
      <w:r w:rsidR="003C0875">
        <w:rPr>
          <w:rFonts w:hint="eastAsia"/>
          <w:sz w:val="22"/>
        </w:rPr>
        <w:t xml:space="preserve">Inability to </w:t>
      </w:r>
      <w:r w:rsidR="003C0875" w:rsidRPr="00F07654">
        <w:rPr>
          <w:sz w:val="22"/>
        </w:rPr>
        <w:t>provide appropriate advice</w:t>
      </w:r>
      <w:r w:rsidR="003C0875" w:rsidRPr="006309DE">
        <w:rPr>
          <w:rFonts w:ascii="Times New Roman" w:hAnsi="Times New Roman" w:cs="Times New Roman"/>
          <w:sz w:val="22"/>
        </w:rPr>
        <w:t xml:space="preserve"> </w:t>
      </w:r>
      <w:r w:rsidR="006309DE" w:rsidRPr="006309DE">
        <w:rPr>
          <w:rFonts w:ascii="Times New Roman" w:hAnsi="Times New Roman" w:cs="Times New Roman" w:hint="eastAsia"/>
          <w:sz w:val="22"/>
        </w:rPr>
        <w:t>at the time of disaster</w:t>
      </w:r>
    </w:p>
    <w:p w:rsidR="003C0875" w:rsidRDefault="00160297" w:rsidP="00E9353A">
      <w:pPr>
        <w:autoSpaceDE w:val="0"/>
        <w:autoSpaceDN w:val="0"/>
        <w:adjustRightInd w:val="0"/>
        <w:spacing w:afterLines="50" w:after="180" w:line="360" w:lineRule="auto"/>
        <w:jc w:val="left"/>
        <w:rPr>
          <w:sz w:val="22"/>
        </w:rPr>
      </w:pPr>
      <w:r w:rsidRPr="00160297">
        <w:rPr>
          <w:sz w:val="22"/>
        </w:rPr>
        <w:t xml:space="preserve">NSC used </w:t>
      </w:r>
      <w:r>
        <w:rPr>
          <w:rFonts w:hint="eastAsia"/>
          <w:sz w:val="22"/>
        </w:rPr>
        <w:t>a</w:t>
      </w:r>
      <w:r w:rsidRPr="00160297">
        <w:rPr>
          <w:sz w:val="22"/>
        </w:rPr>
        <w:t xml:space="preserve"> group e</w:t>
      </w:r>
      <w:r>
        <w:rPr>
          <w:rFonts w:hint="eastAsia"/>
          <w:sz w:val="22"/>
        </w:rPr>
        <w:t>-</w:t>
      </w:r>
      <w:r w:rsidRPr="00160297">
        <w:rPr>
          <w:sz w:val="22"/>
        </w:rPr>
        <w:t>mail system for mobile phones to summon the advisors for emergency responses</w:t>
      </w:r>
      <w:r>
        <w:rPr>
          <w:rFonts w:hint="eastAsia"/>
          <w:sz w:val="22"/>
        </w:rPr>
        <w:t>,</w:t>
      </w:r>
      <w:r w:rsidRPr="00160297">
        <w:rPr>
          <w:sz w:val="22"/>
        </w:rPr>
        <w:t xml:space="preserve"> and attempt</w:t>
      </w:r>
      <w:r>
        <w:rPr>
          <w:rFonts w:hint="eastAsia"/>
          <w:sz w:val="22"/>
        </w:rPr>
        <w:t>ed</w:t>
      </w:r>
      <w:r w:rsidRPr="00160297">
        <w:rPr>
          <w:sz w:val="22"/>
        </w:rPr>
        <w:t xml:space="preserve"> to establish an </w:t>
      </w:r>
      <w:r>
        <w:rPr>
          <w:rFonts w:hint="eastAsia"/>
          <w:sz w:val="22"/>
        </w:rPr>
        <w:t>E</w:t>
      </w:r>
      <w:r w:rsidRPr="00F07654">
        <w:rPr>
          <w:sz w:val="22"/>
        </w:rPr>
        <w:t xml:space="preserve">mergency </w:t>
      </w:r>
      <w:r>
        <w:rPr>
          <w:rFonts w:hint="eastAsia"/>
          <w:sz w:val="22"/>
        </w:rPr>
        <w:t>T</w:t>
      </w:r>
      <w:r w:rsidRPr="00F07654">
        <w:rPr>
          <w:sz w:val="22"/>
        </w:rPr>
        <w:t xml:space="preserve">echnical </w:t>
      </w:r>
      <w:r>
        <w:rPr>
          <w:rFonts w:hint="eastAsia"/>
          <w:sz w:val="22"/>
        </w:rPr>
        <w:t>A</w:t>
      </w:r>
      <w:r w:rsidRPr="00F07654">
        <w:rPr>
          <w:sz w:val="22"/>
        </w:rPr>
        <w:t xml:space="preserve">dvisory </w:t>
      </w:r>
      <w:r>
        <w:rPr>
          <w:rFonts w:hint="eastAsia"/>
          <w:sz w:val="22"/>
        </w:rPr>
        <w:t>B</w:t>
      </w:r>
      <w:r w:rsidRPr="00F07654">
        <w:rPr>
          <w:sz w:val="22"/>
        </w:rPr>
        <w:t>ody</w:t>
      </w:r>
      <w:r w:rsidRPr="00160297">
        <w:rPr>
          <w:sz w:val="22"/>
        </w:rPr>
        <w:t>. However, the group e-mail was not delivered to some advisors for emergency responses, and disruptions in public transportation and telecommunications meant that nearly all of the advisors for emergency responses that were summoned failed to convene on March 11</w:t>
      </w:r>
      <w:r>
        <w:rPr>
          <w:rFonts w:hint="eastAsia"/>
          <w:sz w:val="22"/>
        </w:rPr>
        <w:t xml:space="preserve">. </w:t>
      </w:r>
      <w:r w:rsidR="00ED60A8">
        <w:rPr>
          <w:rFonts w:hint="eastAsia"/>
          <w:sz w:val="22"/>
        </w:rPr>
        <w:t>[4]</w:t>
      </w:r>
    </w:p>
    <w:p w:rsidR="006309DE" w:rsidRDefault="00160297" w:rsidP="00E9353A">
      <w:pPr>
        <w:autoSpaceDE w:val="0"/>
        <w:autoSpaceDN w:val="0"/>
        <w:adjustRightInd w:val="0"/>
        <w:spacing w:afterLines="50" w:after="180" w:line="360" w:lineRule="auto"/>
        <w:jc w:val="left"/>
        <w:rPr>
          <w:sz w:val="22"/>
        </w:rPr>
      </w:pPr>
      <w:r>
        <w:rPr>
          <w:rFonts w:hint="eastAsia"/>
          <w:sz w:val="22"/>
        </w:rPr>
        <w:t xml:space="preserve">While </w:t>
      </w:r>
      <w:r w:rsidRPr="00160297">
        <w:rPr>
          <w:sz w:val="22"/>
        </w:rPr>
        <w:t xml:space="preserve">NSC Chairman Madarame </w:t>
      </w:r>
      <w:r w:rsidR="00E31A92">
        <w:rPr>
          <w:rFonts w:hint="eastAsia"/>
          <w:sz w:val="22"/>
        </w:rPr>
        <w:t xml:space="preserve">individually </w:t>
      </w:r>
      <w:r w:rsidRPr="00160297">
        <w:rPr>
          <w:sz w:val="22"/>
        </w:rPr>
        <w:t xml:space="preserve">joined the discussion at the </w:t>
      </w:r>
      <w:r w:rsidR="008323B5">
        <w:rPr>
          <w:rFonts w:hint="eastAsia"/>
          <w:sz w:val="22"/>
        </w:rPr>
        <w:t>Prime Minister</w:t>
      </w:r>
      <w:r w:rsidR="008323B5">
        <w:rPr>
          <w:sz w:val="22"/>
        </w:rPr>
        <w:t>’</w:t>
      </w:r>
      <w:r w:rsidR="008323B5">
        <w:rPr>
          <w:rFonts w:hint="eastAsia"/>
          <w:sz w:val="22"/>
        </w:rPr>
        <w:t>s Office</w:t>
      </w:r>
      <w:r w:rsidRPr="00160297">
        <w:rPr>
          <w:sz w:val="22"/>
        </w:rPr>
        <w:t xml:space="preserve">, </w:t>
      </w:r>
      <w:r w:rsidR="00CC6D5B">
        <w:rPr>
          <w:rFonts w:hint="eastAsia"/>
          <w:sz w:val="22"/>
        </w:rPr>
        <w:t>NSC was not able to organizationally provide technical support for him</w:t>
      </w:r>
      <w:r w:rsidRPr="00160297">
        <w:rPr>
          <w:sz w:val="22"/>
        </w:rPr>
        <w:t>.</w:t>
      </w:r>
      <w:r w:rsidR="00BA15AA">
        <w:rPr>
          <w:rFonts w:hint="eastAsia"/>
          <w:sz w:val="22"/>
        </w:rPr>
        <w:t xml:space="preserve"> Nor did </w:t>
      </w:r>
      <w:r w:rsidR="00BA15AA" w:rsidRPr="00BA15AA">
        <w:rPr>
          <w:sz w:val="22"/>
        </w:rPr>
        <w:t>NSC</w:t>
      </w:r>
      <w:r w:rsidR="00BA15AA">
        <w:rPr>
          <w:rFonts w:hint="eastAsia"/>
          <w:sz w:val="22"/>
        </w:rPr>
        <w:t xml:space="preserve"> take</w:t>
      </w:r>
      <w:r w:rsidR="00BA15AA" w:rsidRPr="00BA15AA">
        <w:rPr>
          <w:sz w:val="22"/>
        </w:rPr>
        <w:t xml:space="preserve"> a proactive stance from the perspective of protecting the public</w:t>
      </w:r>
      <w:r w:rsidR="00BA15AA">
        <w:rPr>
          <w:rFonts w:hint="eastAsia"/>
          <w:sz w:val="22"/>
        </w:rPr>
        <w:t xml:space="preserve">, such as </w:t>
      </w:r>
      <w:r w:rsidR="00BA15AA" w:rsidRPr="00BA15AA">
        <w:rPr>
          <w:sz w:val="22"/>
        </w:rPr>
        <w:t>provid</w:t>
      </w:r>
      <w:r w:rsidR="00BA15AA">
        <w:rPr>
          <w:rFonts w:hint="eastAsia"/>
          <w:sz w:val="22"/>
        </w:rPr>
        <w:t>ing</w:t>
      </w:r>
      <w:r w:rsidR="00BA15AA" w:rsidRPr="00BA15AA">
        <w:rPr>
          <w:sz w:val="22"/>
        </w:rPr>
        <w:t xml:space="preserve"> advice of their own accord</w:t>
      </w:r>
      <w:r w:rsidR="00BA15AA">
        <w:rPr>
          <w:rFonts w:hint="eastAsia"/>
          <w:sz w:val="22"/>
        </w:rPr>
        <w:t>.</w:t>
      </w:r>
      <w:r w:rsidR="00B145ED">
        <w:rPr>
          <w:rFonts w:hint="eastAsia"/>
          <w:sz w:val="22"/>
        </w:rPr>
        <w:t xml:space="preserve"> </w:t>
      </w:r>
      <w:r w:rsidR="00ED60A8">
        <w:rPr>
          <w:rFonts w:hint="eastAsia"/>
          <w:sz w:val="22"/>
        </w:rPr>
        <w:t>[4]</w:t>
      </w:r>
    </w:p>
    <w:p w:rsidR="00160297" w:rsidRDefault="00160297" w:rsidP="00E9353A">
      <w:pPr>
        <w:autoSpaceDE w:val="0"/>
        <w:autoSpaceDN w:val="0"/>
        <w:adjustRightInd w:val="0"/>
        <w:spacing w:afterLines="50" w:after="180" w:line="360" w:lineRule="auto"/>
        <w:jc w:val="left"/>
        <w:rPr>
          <w:sz w:val="22"/>
        </w:rPr>
      </w:pPr>
    </w:p>
    <w:p w:rsidR="00521678" w:rsidRPr="00F07654" w:rsidRDefault="00521678" w:rsidP="00E9353A">
      <w:pPr>
        <w:pStyle w:val="Heading3"/>
        <w:spacing w:afterLines="50" w:after="180" w:line="360" w:lineRule="auto"/>
        <w:ind w:leftChars="135" w:left="283"/>
        <w:jc w:val="left"/>
        <w:rPr>
          <w:rFonts w:ascii="Times New Roman" w:hAnsi="Times New Roman" w:cs="Times New Roman"/>
          <w:sz w:val="24"/>
          <w:szCs w:val="24"/>
        </w:rPr>
      </w:pPr>
      <w:bookmarkStart w:id="45" w:name="_Toc449446827"/>
      <w:bookmarkStart w:id="46" w:name="_Toc449737857"/>
      <w:r w:rsidRPr="00F07654">
        <w:rPr>
          <w:rFonts w:hint="eastAsia"/>
          <w:sz w:val="24"/>
          <w:szCs w:val="24"/>
        </w:rPr>
        <w:t>2.</w:t>
      </w:r>
      <w:r>
        <w:rPr>
          <w:rFonts w:hint="eastAsia"/>
          <w:sz w:val="24"/>
          <w:szCs w:val="24"/>
        </w:rPr>
        <w:t>3</w:t>
      </w:r>
      <w:r w:rsidRPr="00F07654">
        <w:rPr>
          <w:rFonts w:hint="eastAsia"/>
          <w:sz w:val="24"/>
          <w:szCs w:val="24"/>
        </w:rPr>
        <w:t>.5</w:t>
      </w:r>
      <w:r w:rsidRPr="00F07654">
        <w:rPr>
          <w:rFonts w:hint="eastAsia"/>
          <w:sz w:val="24"/>
          <w:szCs w:val="24"/>
        </w:rPr>
        <w:tab/>
      </w:r>
      <w:r w:rsidRPr="00F07654">
        <w:rPr>
          <w:rFonts w:ascii="Times New Roman" w:hAnsi="Times New Roman" w:cs="Times New Roman" w:hint="eastAsia"/>
          <w:sz w:val="24"/>
          <w:szCs w:val="24"/>
        </w:rPr>
        <w:t>Prime Minister</w:t>
      </w:r>
      <w:r w:rsidRPr="00F07654">
        <w:rPr>
          <w:rFonts w:ascii="Times New Roman" w:hAnsi="Times New Roman" w:cs="Times New Roman"/>
          <w:sz w:val="24"/>
          <w:szCs w:val="24"/>
        </w:rPr>
        <w:t>’</w:t>
      </w:r>
      <w:r w:rsidRPr="00F07654">
        <w:rPr>
          <w:rFonts w:ascii="Times New Roman" w:hAnsi="Times New Roman" w:cs="Times New Roman" w:hint="eastAsia"/>
          <w:sz w:val="24"/>
          <w:szCs w:val="24"/>
        </w:rPr>
        <w:t>s Office</w:t>
      </w:r>
      <w:r w:rsidR="007429E8">
        <w:rPr>
          <w:rFonts w:ascii="Times New Roman" w:hAnsi="Times New Roman" w:cs="Times New Roman" w:hint="eastAsia"/>
          <w:sz w:val="24"/>
          <w:szCs w:val="24"/>
        </w:rPr>
        <w:t xml:space="preserve"> (NERHQ)</w:t>
      </w:r>
      <w:bookmarkEnd w:id="45"/>
      <w:bookmarkEnd w:id="46"/>
    </w:p>
    <w:p w:rsidR="00BE4C19" w:rsidRDefault="00BE4C19" w:rsidP="00E9353A">
      <w:pPr>
        <w:autoSpaceDE w:val="0"/>
        <w:autoSpaceDN w:val="0"/>
        <w:adjustRightInd w:val="0"/>
        <w:spacing w:afterLines="50" w:after="180" w:line="360" w:lineRule="auto"/>
        <w:jc w:val="left"/>
        <w:rPr>
          <w:sz w:val="22"/>
          <w:u w:val="single"/>
        </w:rPr>
      </w:pPr>
      <w:r w:rsidRPr="00F07654">
        <w:rPr>
          <w:rFonts w:hint="eastAsia"/>
          <w:sz w:val="22"/>
          <w:u w:val="single"/>
        </w:rPr>
        <w:t>Unsafe Control Action #1</w:t>
      </w:r>
      <w:r w:rsidRPr="00631E8E">
        <w:rPr>
          <w:rFonts w:hint="eastAsia"/>
          <w:sz w:val="22"/>
        </w:rPr>
        <w:t xml:space="preserve">: </w:t>
      </w:r>
      <w:r w:rsidR="00C65CA3" w:rsidRPr="00C65CA3">
        <w:rPr>
          <w:sz w:val="22"/>
        </w:rPr>
        <w:t>C</w:t>
      </w:r>
      <w:r w:rsidR="004F7216">
        <w:rPr>
          <w:rFonts w:hint="eastAsia"/>
          <w:sz w:val="22"/>
        </w:rPr>
        <w:t>ausing c</w:t>
      </w:r>
      <w:r w:rsidR="00C65CA3" w:rsidRPr="00C65CA3">
        <w:rPr>
          <w:sz w:val="22"/>
        </w:rPr>
        <w:t xml:space="preserve">onfusion </w:t>
      </w:r>
      <w:r w:rsidR="004F7216">
        <w:rPr>
          <w:sz w:val="22"/>
        </w:rPr>
        <w:t>by decision</w:t>
      </w:r>
      <w:r w:rsidR="004F7216">
        <w:rPr>
          <w:rFonts w:hint="eastAsia"/>
          <w:sz w:val="22"/>
        </w:rPr>
        <w:t xml:space="preserve"> </w:t>
      </w:r>
      <w:r w:rsidR="00C65CA3" w:rsidRPr="00C65CA3">
        <w:rPr>
          <w:sz w:val="22"/>
        </w:rPr>
        <w:t>making process</w:t>
      </w:r>
      <w:r w:rsidR="001727A3">
        <w:rPr>
          <w:rFonts w:hint="eastAsia"/>
          <w:sz w:val="22"/>
        </w:rPr>
        <w:t>es</w:t>
      </w:r>
      <w:r w:rsidR="00C65CA3" w:rsidRPr="00C65CA3">
        <w:rPr>
          <w:sz w:val="22"/>
        </w:rPr>
        <w:t xml:space="preserve"> different from that in drills</w:t>
      </w:r>
    </w:p>
    <w:p w:rsidR="006375D9" w:rsidRDefault="00F8523A" w:rsidP="00E9353A">
      <w:pPr>
        <w:autoSpaceDE w:val="0"/>
        <w:autoSpaceDN w:val="0"/>
        <w:adjustRightInd w:val="0"/>
        <w:spacing w:afterLines="50" w:after="180" w:line="360" w:lineRule="auto"/>
        <w:jc w:val="left"/>
        <w:rPr>
          <w:sz w:val="22"/>
        </w:rPr>
      </w:pPr>
      <w:r>
        <w:rPr>
          <w:rFonts w:hint="eastAsia"/>
          <w:sz w:val="22"/>
        </w:rPr>
        <w:t>T</w:t>
      </w:r>
      <w:r w:rsidRPr="00F8523A">
        <w:rPr>
          <w:sz w:val="22"/>
        </w:rPr>
        <w:t xml:space="preserve">he core </w:t>
      </w:r>
      <w:r w:rsidR="004C56A2">
        <w:rPr>
          <w:rFonts w:hint="eastAsia"/>
          <w:sz w:val="22"/>
        </w:rPr>
        <w:t>group</w:t>
      </w:r>
      <w:r w:rsidRPr="00F8523A">
        <w:rPr>
          <w:sz w:val="22"/>
        </w:rPr>
        <w:t xml:space="preserve"> for the emergency response was not NERHQ, but the </w:t>
      </w:r>
      <w:r>
        <w:rPr>
          <w:rFonts w:hint="eastAsia"/>
          <w:sz w:val="22"/>
        </w:rPr>
        <w:t>P</w:t>
      </w:r>
      <w:r w:rsidRPr="00F8523A">
        <w:rPr>
          <w:sz w:val="22"/>
        </w:rPr>
        <w:t xml:space="preserve">rime </w:t>
      </w:r>
      <w:r>
        <w:rPr>
          <w:rFonts w:hint="eastAsia"/>
          <w:sz w:val="22"/>
        </w:rPr>
        <w:t>M</w:t>
      </w:r>
      <w:r w:rsidRPr="00F8523A">
        <w:rPr>
          <w:sz w:val="22"/>
        </w:rPr>
        <w:t xml:space="preserve">inister and </w:t>
      </w:r>
      <w:r>
        <w:rPr>
          <w:rFonts w:hint="eastAsia"/>
          <w:sz w:val="22"/>
        </w:rPr>
        <w:t xml:space="preserve">a limited number of </w:t>
      </w:r>
      <w:r w:rsidRPr="00F8523A">
        <w:rPr>
          <w:sz w:val="22"/>
        </w:rPr>
        <w:t xml:space="preserve">other concerned parties who assembled in the rooms on the fifth floor </w:t>
      </w:r>
      <w:r>
        <w:rPr>
          <w:rFonts w:hint="eastAsia"/>
          <w:sz w:val="22"/>
        </w:rPr>
        <w:t xml:space="preserve">at the </w:t>
      </w:r>
      <w:r w:rsidRPr="00F8523A">
        <w:rPr>
          <w:rFonts w:hint="eastAsia"/>
          <w:sz w:val="22"/>
        </w:rPr>
        <w:t>Prime Minister</w:t>
      </w:r>
      <w:r w:rsidRPr="00F8523A">
        <w:rPr>
          <w:sz w:val="22"/>
        </w:rPr>
        <w:t>’</w:t>
      </w:r>
      <w:r w:rsidRPr="00F8523A">
        <w:rPr>
          <w:rFonts w:hint="eastAsia"/>
          <w:sz w:val="22"/>
        </w:rPr>
        <w:t>s Office</w:t>
      </w:r>
      <w:r w:rsidRPr="00F8523A">
        <w:rPr>
          <w:sz w:val="22"/>
        </w:rPr>
        <w:t xml:space="preserve">. </w:t>
      </w:r>
      <w:r w:rsidR="004F7216" w:rsidRPr="004F7216">
        <w:rPr>
          <w:sz w:val="22"/>
        </w:rPr>
        <w:t xml:space="preserve">As the situation of the events evolved so fast, there was no time for discussion at these meetings of NERHQ, and thus </w:t>
      </w:r>
      <w:r>
        <w:rPr>
          <w:sz w:val="22"/>
        </w:rPr>
        <w:t>“</w:t>
      </w:r>
      <w:r w:rsidR="004F7216" w:rsidRPr="004F7216">
        <w:rPr>
          <w:sz w:val="22"/>
        </w:rPr>
        <w:t>the fifth floor</w:t>
      </w:r>
      <w:r>
        <w:rPr>
          <w:sz w:val="22"/>
        </w:rPr>
        <w:t>”</w:t>
      </w:r>
      <w:r w:rsidR="004F7216" w:rsidRPr="004F7216">
        <w:rPr>
          <w:sz w:val="22"/>
        </w:rPr>
        <w:t xml:space="preserve"> directly collected opinions and views from TEPCO, NISA, the members of NSC and other parties concerned, and made decisions based on them.</w:t>
      </w:r>
      <w:r w:rsidR="006375D9">
        <w:rPr>
          <w:rFonts w:hint="eastAsia"/>
          <w:sz w:val="22"/>
        </w:rPr>
        <w:t xml:space="preserve"> </w:t>
      </w:r>
      <w:r w:rsidR="00ED60A8">
        <w:rPr>
          <w:rFonts w:hint="eastAsia"/>
          <w:sz w:val="22"/>
        </w:rPr>
        <w:t>[4]</w:t>
      </w:r>
    </w:p>
    <w:p w:rsidR="00521678" w:rsidRDefault="006375D9" w:rsidP="00E9353A">
      <w:pPr>
        <w:autoSpaceDE w:val="0"/>
        <w:autoSpaceDN w:val="0"/>
        <w:adjustRightInd w:val="0"/>
        <w:spacing w:afterLines="50" w:after="180" w:line="360" w:lineRule="auto"/>
        <w:jc w:val="left"/>
        <w:rPr>
          <w:sz w:val="22"/>
        </w:rPr>
      </w:pPr>
      <w:r>
        <w:rPr>
          <w:rFonts w:hint="eastAsia"/>
          <w:sz w:val="22"/>
        </w:rPr>
        <w:t xml:space="preserve">However, </w:t>
      </w:r>
      <w:r w:rsidR="00F84D8A">
        <w:rPr>
          <w:rFonts w:hint="eastAsia"/>
          <w:sz w:val="22"/>
        </w:rPr>
        <w:t>a</w:t>
      </w:r>
      <w:r w:rsidR="00F84D8A" w:rsidRPr="006375D9">
        <w:rPr>
          <w:sz w:val="22"/>
        </w:rPr>
        <w:t xml:space="preserve">t a time when the </w:t>
      </w:r>
      <w:r w:rsidR="00F84D8A">
        <w:rPr>
          <w:rFonts w:hint="eastAsia"/>
          <w:sz w:val="22"/>
        </w:rPr>
        <w:t>g</w:t>
      </w:r>
      <w:r w:rsidR="00F84D8A" w:rsidRPr="006375D9">
        <w:rPr>
          <w:sz w:val="22"/>
        </w:rPr>
        <w:t>overnment should have been using all its resources in an integrated fashion to respond to the situation,</w:t>
      </w:r>
      <w:r w:rsidR="00F84D8A">
        <w:rPr>
          <w:rFonts w:hint="eastAsia"/>
          <w:sz w:val="22"/>
        </w:rPr>
        <w:t xml:space="preserve"> </w:t>
      </w:r>
      <w:r>
        <w:rPr>
          <w:rFonts w:hint="eastAsia"/>
          <w:sz w:val="22"/>
        </w:rPr>
        <w:t>t</w:t>
      </w:r>
      <w:r w:rsidRPr="006375D9">
        <w:rPr>
          <w:sz w:val="22"/>
        </w:rPr>
        <w:t xml:space="preserve">he content and context of deliberations </w:t>
      </w:r>
      <w:r>
        <w:rPr>
          <w:rFonts w:hint="eastAsia"/>
          <w:sz w:val="22"/>
        </w:rPr>
        <w:t xml:space="preserve">on the fifth floor </w:t>
      </w:r>
      <w:r w:rsidRPr="006375D9">
        <w:rPr>
          <w:sz w:val="22"/>
        </w:rPr>
        <w:t xml:space="preserve">were not completely understood by the </w:t>
      </w:r>
      <w:r>
        <w:rPr>
          <w:rFonts w:hint="eastAsia"/>
          <w:sz w:val="22"/>
        </w:rPr>
        <w:t>representatives from</w:t>
      </w:r>
      <w:r w:rsidRPr="006375D9">
        <w:rPr>
          <w:sz w:val="22"/>
        </w:rPr>
        <w:t xml:space="preserve"> r</w:t>
      </w:r>
      <w:r>
        <w:rPr>
          <w:sz w:val="22"/>
        </w:rPr>
        <w:t>elevant ministries and agencies</w:t>
      </w:r>
      <w:r>
        <w:rPr>
          <w:rFonts w:hint="eastAsia"/>
          <w:sz w:val="22"/>
        </w:rPr>
        <w:t xml:space="preserve"> </w:t>
      </w:r>
      <w:r w:rsidRPr="006375D9">
        <w:rPr>
          <w:sz w:val="22"/>
        </w:rPr>
        <w:t>assemble</w:t>
      </w:r>
      <w:r>
        <w:rPr>
          <w:rFonts w:hint="eastAsia"/>
          <w:sz w:val="22"/>
        </w:rPr>
        <w:t>d</w:t>
      </w:r>
      <w:r w:rsidRPr="006375D9">
        <w:rPr>
          <w:sz w:val="22"/>
        </w:rPr>
        <w:t xml:space="preserve"> in the Crisis Management Center</w:t>
      </w:r>
      <w:r w:rsidRPr="006375D9">
        <w:t xml:space="preserve"> </w:t>
      </w:r>
      <w:r w:rsidRPr="006375D9">
        <w:rPr>
          <w:sz w:val="22"/>
        </w:rPr>
        <w:t xml:space="preserve">located belowground in the Prime Minister’s Office. </w:t>
      </w:r>
      <w:r w:rsidR="00935596">
        <w:rPr>
          <w:rFonts w:hint="eastAsia"/>
          <w:sz w:val="22"/>
        </w:rPr>
        <w:t xml:space="preserve">As a result, NERHQ failed to serve its function as a whole. </w:t>
      </w:r>
      <w:r w:rsidR="00A73F5F">
        <w:rPr>
          <w:rFonts w:hint="eastAsia"/>
          <w:sz w:val="22"/>
        </w:rPr>
        <w:t>[8]</w:t>
      </w:r>
    </w:p>
    <w:p w:rsidR="004F7216" w:rsidRDefault="000839F6" w:rsidP="00E9353A">
      <w:pPr>
        <w:autoSpaceDE w:val="0"/>
        <w:autoSpaceDN w:val="0"/>
        <w:adjustRightInd w:val="0"/>
        <w:spacing w:afterLines="50" w:after="180" w:line="360" w:lineRule="auto"/>
        <w:jc w:val="left"/>
        <w:rPr>
          <w:sz w:val="22"/>
        </w:rPr>
      </w:pPr>
      <w:r>
        <w:rPr>
          <w:rFonts w:hint="eastAsia"/>
          <w:sz w:val="22"/>
        </w:rPr>
        <w:t>Furthermore, the</w:t>
      </w:r>
      <w:r w:rsidR="00C16C7C">
        <w:rPr>
          <w:sz w:val="22"/>
        </w:rPr>
        <w:t xml:space="preserve"> direct intervention</w:t>
      </w:r>
      <w:r w:rsidR="00C16C7C">
        <w:rPr>
          <w:rFonts w:hint="eastAsia"/>
          <w:sz w:val="22"/>
        </w:rPr>
        <w:t xml:space="preserve"> </w:t>
      </w:r>
      <w:r>
        <w:rPr>
          <w:rFonts w:hint="eastAsia"/>
          <w:sz w:val="22"/>
        </w:rPr>
        <w:t>by the Prime Minister</w:t>
      </w:r>
      <w:r>
        <w:rPr>
          <w:sz w:val="22"/>
        </w:rPr>
        <w:t>’</w:t>
      </w:r>
      <w:r>
        <w:rPr>
          <w:rFonts w:hint="eastAsia"/>
          <w:sz w:val="22"/>
        </w:rPr>
        <w:t xml:space="preserve">s Office </w:t>
      </w:r>
      <w:r w:rsidR="00C16C7C">
        <w:rPr>
          <w:rFonts w:hint="eastAsia"/>
          <w:sz w:val="22"/>
        </w:rPr>
        <w:t>to TEPCO</w:t>
      </w:r>
      <w:r w:rsidR="00C16C7C" w:rsidRPr="00C16C7C">
        <w:rPr>
          <w:sz w:val="22"/>
        </w:rPr>
        <w:t>, including the site visit to the Fukushima Daiichi Nuclear Power Plant by the Prime Minister</w:t>
      </w:r>
      <w:r w:rsidR="004448C5">
        <w:rPr>
          <w:rFonts w:hint="eastAsia"/>
          <w:sz w:val="22"/>
        </w:rPr>
        <w:t xml:space="preserve"> himself</w:t>
      </w:r>
      <w:r w:rsidR="00C16C7C" w:rsidRPr="00C16C7C">
        <w:rPr>
          <w:sz w:val="22"/>
        </w:rPr>
        <w:t>, led to disruption in the chain of command</w:t>
      </w:r>
      <w:r w:rsidR="00C16C7C">
        <w:rPr>
          <w:rFonts w:hint="eastAsia"/>
          <w:sz w:val="22"/>
        </w:rPr>
        <w:t xml:space="preserve">, </w:t>
      </w:r>
      <w:r w:rsidR="00C16C7C" w:rsidRPr="00C16C7C">
        <w:rPr>
          <w:sz w:val="22"/>
        </w:rPr>
        <w:t>form</w:t>
      </w:r>
      <w:r w:rsidR="00C16C7C">
        <w:rPr>
          <w:rFonts w:hint="eastAsia"/>
          <w:sz w:val="22"/>
        </w:rPr>
        <w:t>ulating</w:t>
      </w:r>
      <w:r w:rsidR="00C16C7C" w:rsidRPr="00C16C7C">
        <w:rPr>
          <w:sz w:val="22"/>
        </w:rPr>
        <w:t xml:space="preserve"> a route for transmitting information that</w:t>
      </w:r>
      <w:r w:rsidR="00C16C7C">
        <w:rPr>
          <w:rFonts w:hint="eastAsia"/>
          <w:sz w:val="22"/>
        </w:rPr>
        <w:t xml:space="preserve"> was </w:t>
      </w:r>
      <w:r w:rsidR="00C16C7C" w:rsidRPr="00C16C7C">
        <w:rPr>
          <w:sz w:val="22"/>
        </w:rPr>
        <w:t xml:space="preserve">at odds with the </w:t>
      </w:r>
      <w:r w:rsidR="00530CEA">
        <w:rPr>
          <w:rFonts w:hint="eastAsia"/>
          <w:sz w:val="22"/>
        </w:rPr>
        <w:t xml:space="preserve">planned </w:t>
      </w:r>
      <w:r w:rsidR="00C16C7C" w:rsidRPr="00C16C7C">
        <w:rPr>
          <w:sz w:val="22"/>
        </w:rPr>
        <w:t>route</w:t>
      </w:r>
      <w:r w:rsidR="00C16C7C">
        <w:rPr>
          <w:rFonts w:hint="eastAsia"/>
          <w:sz w:val="22"/>
        </w:rPr>
        <w:t>,</w:t>
      </w:r>
      <w:r w:rsidR="00C16C7C" w:rsidRPr="00C16C7C">
        <w:rPr>
          <w:sz w:val="22"/>
        </w:rPr>
        <w:t xml:space="preserve"> and gave rise to confusion at the scene of the accident.</w:t>
      </w:r>
      <w:r w:rsidR="00530CEA">
        <w:rPr>
          <w:rFonts w:hint="eastAsia"/>
          <w:sz w:val="22"/>
        </w:rPr>
        <w:t xml:space="preserve"> </w:t>
      </w:r>
      <w:r w:rsidR="00ED60A8">
        <w:rPr>
          <w:rFonts w:hint="eastAsia"/>
          <w:sz w:val="22"/>
        </w:rPr>
        <w:t>[4]</w:t>
      </w:r>
    </w:p>
    <w:p w:rsidR="00935596" w:rsidRDefault="004C1419" w:rsidP="00E9353A">
      <w:pPr>
        <w:autoSpaceDE w:val="0"/>
        <w:autoSpaceDN w:val="0"/>
        <w:adjustRightInd w:val="0"/>
        <w:spacing w:afterLines="50" w:after="180" w:line="360" w:lineRule="auto"/>
        <w:jc w:val="left"/>
        <w:rPr>
          <w:sz w:val="22"/>
        </w:rPr>
      </w:pPr>
      <w:r>
        <w:rPr>
          <w:rFonts w:hint="eastAsia"/>
          <w:sz w:val="22"/>
        </w:rPr>
        <w:t>(Contexts)</w:t>
      </w:r>
    </w:p>
    <w:p w:rsidR="00CB4FA6" w:rsidRDefault="0012151D" w:rsidP="00E9353A">
      <w:pPr>
        <w:autoSpaceDE w:val="0"/>
        <w:autoSpaceDN w:val="0"/>
        <w:adjustRightInd w:val="0"/>
        <w:spacing w:afterLines="50" w:after="180" w:line="360" w:lineRule="auto"/>
        <w:jc w:val="left"/>
        <w:rPr>
          <w:rFonts w:ascii="Times New Roman" w:hAnsi="Times New Roman" w:cs="Times New Roman"/>
          <w:sz w:val="22"/>
        </w:rPr>
      </w:pPr>
      <w:r w:rsidRPr="0012151D">
        <w:rPr>
          <w:sz w:val="22"/>
        </w:rPr>
        <w:t xml:space="preserve">From the very beginning of this accident, the crisis, which was going on simultaneously at multiple reactors, unfolded with unexpected speed. The scale, complexity, and speed of the progress of the accident had never been assumed in past nuclear emergency preparedness drills. Moreover, the government was </w:t>
      </w:r>
      <w:r w:rsidR="008D6282">
        <w:rPr>
          <w:rFonts w:hint="eastAsia"/>
          <w:sz w:val="22"/>
        </w:rPr>
        <w:t xml:space="preserve">also </w:t>
      </w:r>
      <w:r w:rsidRPr="0012151D">
        <w:rPr>
          <w:sz w:val="22"/>
        </w:rPr>
        <w:t xml:space="preserve">facing the huge task of responding to the tremendous damage that had been wrought by the </w:t>
      </w:r>
      <w:r w:rsidRPr="0012151D">
        <w:rPr>
          <w:sz w:val="22"/>
        </w:rPr>
        <w:lastRenderedPageBreak/>
        <w:t>earthquake and tsunami on an extremely large scale, and ended up having to carry out difficult responses on two fronts.</w:t>
      </w:r>
      <w:r>
        <w:rPr>
          <w:rFonts w:hint="eastAsia"/>
          <w:sz w:val="22"/>
        </w:rPr>
        <w:t xml:space="preserve"> </w:t>
      </w:r>
      <w:r w:rsidR="00ED60A8">
        <w:rPr>
          <w:rFonts w:hint="eastAsia"/>
          <w:sz w:val="22"/>
        </w:rPr>
        <w:t>[4]</w:t>
      </w:r>
    </w:p>
    <w:p w:rsidR="00B42267" w:rsidRDefault="00B42267" w:rsidP="00DF71A7">
      <w:pPr>
        <w:autoSpaceDE w:val="0"/>
        <w:autoSpaceDN w:val="0"/>
        <w:adjustRightInd w:val="0"/>
        <w:spacing w:afterLines="50" w:after="180" w:line="360" w:lineRule="auto"/>
        <w:jc w:val="left"/>
        <w:rPr>
          <w:sz w:val="22"/>
        </w:rPr>
      </w:pPr>
      <w:r w:rsidRPr="00DF1DF2">
        <w:rPr>
          <w:rFonts w:hint="eastAsia"/>
          <w:sz w:val="22"/>
        </w:rPr>
        <w:t>Owing</w:t>
      </w:r>
      <w:r w:rsidRPr="00DF1DF2">
        <w:rPr>
          <w:sz w:val="22"/>
        </w:rPr>
        <w:t xml:space="preserve"> to information security concerns</w:t>
      </w:r>
      <w:r w:rsidRPr="00DF1DF2">
        <w:rPr>
          <w:rFonts w:hint="eastAsia"/>
          <w:sz w:val="22"/>
        </w:rPr>
        <w:t xml:space="preserve">, mobile phones </w:t>
      </w:r>
      <w:r w:rsidRPr="00DF1DF2">
        <w:rPr>
          <w:sz w:val="22"/>
        </w:rPr>
        <w:t xml:space="preserve">could not ordinarily be used in the Prime Minister’s Office’s basement, </w:t>
      </w:r>
      <w:r w:rsidRPr="00DF1DF2">
        <w:rPr>
          <w:rFonts w:hint="eastAsia"/>
          <w:sz w:val="22"/>
        </w:rPr>
        <w:t xml:space="preserve">where </w:t>
      </w:r>
      <w:r w:rsidR="000839F6" w:rsidRPr="00DF1DF2">
        <w:rPr>
          <w:rFonts w:hint="eastAsia"/>
          <w:sz w:val="22"/>
        </w:rPr>
        <w:t xml:space="preserve">the </w:t>
      </w:r>
      <w:r w:rsidRPr="00DF1DF2">
        <w:rPr>
          <w:rFonts w:hint="eastAsia"/>
          <w:sz w:val="22"/>
        </w:rPr>
        <w:t xml:space="preserve">relevant government </w:t>
      </w:r>
      <w:r w:rsidRPr="00DF1DF2">
        <w:rPr>
          <w:sz w:val="22"/>
        </w:rPr>
        <w:t>official</w:t>
      </w:r>
      <w:r w:rsidRPr="00DF1DF2">
        <w:rPr>
          <w:rFonts w:hint="eastAsia"/>
          <w:sz w:val="22"/>
        </w:rPr>
        <w:t>s assembled</w:t>
      </w:r>
      <w:r w:rsidR="004C56A2" w:rsidRPr="00DF1DF2">
        <w:rPr>
          <w:sz w:val="22"/>
        </w:rPr>
        <w:t xml:space="preserve">. </w:t>
      </w:r>
      <w:r w:rsidR="000839F6" w:rsidRPr="00DF1DF2">
        <w:rPr>
          <w:rFonts w:hint="eastAsia"/>
          <w:sz w:val="22"/>
        </w:rPr>
        <w:t xml:space="preserve">With </w:t>
      </w:r>
      <w:r w:rsidR="000839F6" w:rsidRPr="00DF1DF2">
        <w:rPr>
          <w:sz w:val="22"/>
        </w:rPr>
        <w:t xml:space="preserve">other </w:t>
      </w:r>
      <w:r w:rsidR="000839F6" w:rsidRPr="00DF1DF2">
        <w:rPr>
          <w:rFonts w:hint="eastAsia"/>
          <w:sz w:val="22"/>
        </w:rPr>
        <w:t>c</w:t>
      </w:r>
      <w:r w:rsidR="000839F6" w:rsidRPr="00DF1DF2">
        <w:rPr>
          <w:sz w:val="22"/>
        </w:rPr>
        <w:t>ommunication</w:t>
      </w:r>
      <w:r w:rsidR="000839F6" w:rsidRPr="00DF1DF2">
        <w:rPr>
          <w:rFonts w:hint="eastAsia"/>
          <w:sz w:val="22"/>
        </w:rPr>
        <w:t xml:space="preserve"> mean</w:t>
      </w:r>
      <w:r w:rsidR="000839F6" w:rsidRPr="00DF1DF2">
        <w:rPr>
          <w:sz w:val="22"/>
        </w:rPr>
        <w:t xml:space="preserve">s </w:t>
      </w:r>
      <w:r w:rsidR="000839F6" w:rsidRPr="00DF1DF2">
        <w:rPr>
          <w:rFonts w:hint="eastAsia"/>
          <w:sz w:val="22"/>
        </w:rPr>
        <w:t xml:space="preserve">not </w:t>
      </w:r>
      <w:r w:rsidR="00DF1DF2">
        <w:rPr>
          <w:rFonts w:hint="eastAsia"/>
          <w:sz w:val="22"/>
        </w:rPr>
        <w:t>adequately available</w:t>
      </w:r>
      <w:r w:rsidR="000839F6" w:rsidRPr="00DF1DF2">
        <w:rPr>
          <w:rFonts w:hint="eastAsia"/>
          <w:sz w:val="22"/>
        </w:rPr>
        <w:t>,</w:t>
      </w:r>
      <w:r w:rsidR="000839F6" w:rsidRPr="00DF1DF2">
        <w:rPr>
          <w:sz w:val="22"/>
        </w:rPr>
        <w:t xml:space="preserve"> </w:t>
      </w:r>
      <w:r w:rsidR="004C56A2" w:rsidRPr="00DF1DF2">
        <w:rPr>
          <w:sz w:val="22"/>
        </w:rPr>
        <w:t xml:space="preserve">it </w:t>
      </w:r>
      <w:r w:rsidR="000839F6" w:rsidRPr="00DF1DF2">
        <w:rPr>
          <w:rFonts w:hint="eastAsia"/>
          <w:sz w:val="22"/>
        </w:rPr>
        <w:t>was</w:t>
      </w:r>
      <w:r w:rsidR="004C56A2" w:rsidRPr="00DF1DF2">
        <w:rPr>
          <w:sz w:val="22"/>
        </w:rPr>
        <w:t xml:space="preserve"> difficult </w:t>
      </w:r>
      <w:r w:rsidR="000839F6" w:rsidRPr="00DF1DF2">
        <w:rPr>
          <w:rFonts w:hint="eastAsia"/>
          <w:sz w:val="22"/>
        </w:rPr>
        <w:t xml:space="preserve">for these officials </w:t>
      </w:r>
      <w:r w:rsidR="004C56A2" w:rsidRPr="00DF1DF2">
        <w:rPr>
          <w:sz w:val="22"/>
        </w:rPr>
        <w:t>to gather information on the accident rapidly.</w:t>
      </w:r>
      <w:r w:rsidR="000839F6">
        <w:rPr>
          <w:rFonts w:hint="eastAsia"/>
          <w:sz w:val="22"/>
        </w:rPr>
        <w:t xml:space="preserve"> </w:t>
      </w:r>
      <w:r w:rsidR="00DF71A7">
        <w:rPr>
          <w:rFonts w:hint="eastAsia"/>
          <w:sz w:val="22"/>
        </w:rPr>
        <w:t>To</w:t>
      </w:r>
      <w:r w:rsidR="00DF1DF2">
        <w:rPr>
          <w:rFonts w:hint="eastAsia"/>
          <w:sz w:val="22"/>
        </w:rPr>
        <w:t xml:space="preserve"> </w:t>
      </w:r>
      <w:r w:rsidRPr="004C56A2">
        <w:rPr>
          <w:sz w:val="22"/>
        </w:rPr>
        <w:t>Prime Minister Kan</w:t>
      </w:r>
      <w:r w:rsidR="00DF71A7">
        <w:rPr>
          <w:rFonts w:hint="eastAsia"/>
          <w:sz w:val="22"/>
        </w:rPr>
        <w:t>,</w:t>
      </w:r>
      <w:r w:rsidRPr="004C56A2">
        <w:rPr>
          <w:sz w:val="22"/>
        </w:rPr>
        <w:t xml:space="preserve"> </w:t>
      </w:r>
      <w:r w:rsidR="00DF71A7">
        <w:rPr>
          <w:rFonts w:hint="eastAsia"/>
          <w:sz w:val="22"/>
        </w:rPr>
        <w:t>it seemed</w:t>
      </w:r>
      <w:r w:rsidR="00DF71A7" w:rsidRPr="004C56A2">
        <w:rPr>
          <w:sz w:val="22"/>
        </w:rPr>
        <w:t xml:space="preserve"> </w:t>
      </w:r>
      <w:r w:rsidRPr="004C56A2">
        <w:rPr>
          <w:sz w:val="22"/>
        </w:rPr>
        <w:t xml:space="preserve">that officials of relevant ministries and agencies </w:t>
      </w:r>
      <w:r w:rsidR="00DF71A7">
        <w:rPr>
          <w:rFonts w:hint="eastAsia"/>
          <w:sz w:val="22"/>
        </w:rPr>
        <w:t>did not provide</w:t>
      </w:r>
      <w:r w:rsidRPr="004C56A2">
        <w:rPr>
          <w:sz w:val="22"/>
        </w:rPr>
        <w:t xml:space="preserve"> information in a timely manner </w:t>
      </w:r>
      <w:r w:rsidR="00DF71A7">
        <w:rPr>
          <w:rFonts w:hint="eastAsia"/>
          <w:sz w:val="22"/>
        </w:rPr>
        <w:t>or make</w:t>
      </w:r>
      <w:r w:rsidRPr="004C56A2">
        <w:rPr>
          <w:sz w:val="22"/>
        </w:rPr>
        <w:t xml:space="preserve"> a convincing explanation regarding the response to the </w:t>
      </w:r>
      <w:r>
        <w:rPr>
          <w:rFonts w:hint="eastAsia"/>
          <w:sz w:val="22"/>
        </w:rPr>
        <w:t xml:space="preserve">nuclear </w:t>
      </w:r>
      <w:r w:rsidRPr="004C56A2">
        <w:rPr>
          <w:sz w:val="22"/>
        </w:rPr>
        <w:t>accident</w:t>
      </w:r>
      <w:r>
        <w:rPr>
          <w:rFonts w:hint="eastAsia"/>
          <w:sz w:val="22"/>
        </w:rPr>
        <w:t xml:space="preserve">. </w:t>
      </w:r>
      <w:r w:rsidR="00ED60A8">
        <w:rPr>
          <w:rFonts w:hint="eastAsia"/>
          <w:sz w:val="22"/>
        </w:rPr>
        <w:t>[3]</w:t>
      </w:r>
      <w:r w:rsidR="00A73F5F">
        <w:rPr>
          <w:rFonts w:hint="eastAsia"/>
          <w:sz w:val="22"/>
        </w:rPr>
        <w:t>[8]</w:t>
      </w:r>
    </w:p>
    <w:p w:rsidR="004C56A2" w:rsidRDefault="004C56A2" w:rsidP="00E9353A">
      <w:pPr>
        <w:autoSpaceDE w:val="0"/>
        <w:autoSpaceDN w:val="0"/>
        <w:adjustRightInd w:val="0"/>
        <w:spacing w:afterLines="50" w:after="180" w:line="360" w:lineRule="auto"/>
        <w:jc w:val="left"/>
        <w:rPr>
          <w:sz w:val="22"/>
        </w:rPr>
      </w:pPr>
    </w:p>
    <w:p w:rsidR="00ED25E2" w:rsidRDefault="00ED25E2" w:rsidP="00E9353A">
      <w:pPr>
        <w:autoSpaceDE w:val="0"/>
        <w:autoSpaceDN w:val="0"/>
        <w:adjustRightInd w:val="0"/>
        <w:spacing w:afterLines="50" w:after="180" w:line="360" w:lineRule="auto"/>
        <w:jc w:val="left"/>
        <w:rPr>
          <w:sz w:val="22"/>
          <w:u w:val="single"/>
        </w:rPr>
      </w:pPr>
      <w:r w:rsidRPr="00F07654">
        <w:rPr>
          <w:rFonts w:hint="eastAsia"/>
          <w:sz w:val="22"/>
          <w:u w:val="single"/>
        </w:rPr>
        <w:t>Unsafe Control Action #</w:t>
      </w:r>
      <w:r>
        <w:rPr>
          <w:rFonts w:hint="eastAsia"/>
          <w:sz w:val="22"/>
          <w:u w:val="single"/>
        </w:rPr>
        <w:t>2</w:t>
      </w:r>
      <w:r w:rsidRPr="00631E8E">
        <w:rPr>
          <w:rFonts w:hint="eastAsia"/>
          <w:sz w:val="22"/>
        </w:rPr>
        <w:t xml:space="preserve">: </w:t>
      </w:r>
      <w:r w:rsidR="007429E8">
        <w:rPr>
          <w:rFonts w:hint="eastAsia"/>
          <w:sz w:val="22"/>
        </w:rPr>
        <w:t xml:space="preserve">Not providing the residents with </w:t>
      </w:r>
      <w:r w:rsidR="007429E8" w:rsidRPr="007429E8">
        <w:rPr>
          <w:sz w:val="22"/>
        </w:rPr>
        <w:t>accurate information</w:t>
      </w:r>
      <w:r w:rsidR="007429E8">
        <w:rPr>
          <w:rFonts w:hint="eastAsia"/>
          <w:sz w:val="22"/>
        </w:rPr>
        <w:t xml:space="preserve"> on </w:t>
      </w:r>
      <w:r w:rsidR="007429E8" w:rsidRPr="007429E8">
        <w:rPr>
          <w:sz w:val="22"/>
        </w:rPr>
        <w:t>evacuation</w:t>
      </w:r>
    </w:p>
    <w:p w:rsidR="00E26EC4" w:rsidRDefault="007429E8" w:rsidP="00E9353A">
      <w:pPr>
        <w:autoSpaceDE w:val="0"/>
        <w:autoSpaceDN w:val="0"/>
        <w:adjustRightInd w:val="0"/>
        <w:spacing w:afterLines="50" w:after="180" w:line="360" w:lineRule="auto"/>
        <w:jc w:val="left"/>
        <w:rPr>
          <w:sz w:val="22"/>
        </w:rPr>
      </w:pPr>
      <w:r w:rsidRPr="007429E8">
        <w:rPr>
          <w:sz w:val="22"/>
        </w:rPr>
        <w:t>Many residents did not receive accurate information along with the evacuation orders</w:t>
      </w:r>
      <w:r>
        <w:rPr>
          <w:rFonts w:hint="eastAsia"/>
          <w:sz w:val="22"/>
        </w:rPr>
        <w:t xml:space="preserve"> issued by NERHQ</w:t>
      </w:r>
      <w:r w:rsidRPr="007429E8">
        <w:rPr>
          <w:sz w:val="22"/>
        </w:rPr>
        <w:t>, including news about the seriousness of the accident or the expected term of their evacuation.</w:t>
      </w:r>
    </w:p>
    <w:p w:rsidR="00ED25E2" w:rsidRDefault="007429E8" w:rsidP="00E9353A">
      <w:pPr>
        <w:autoSpaceDE w:val="0"/>
        <w:autoSpaceDN w:val="0"/>
        <w:adjustRightInd w:val="0"/>
        <w:spacing w:afterLines="50" w:after="180" w:line="360" w:lineRule="auto"/>
        <w:jc w:val="left"/>
        <w:rPr>
          <w:sz w:val="22"/>
        </w:rPr>
      </w:pPr>
      <w:r w:rsidRPr="007429E8">
        <w:rPr>
          <w:sz w:val="22"/>
        </w:rPr>
        <w:t xml:space="preserve">Unaware of the severity of the accident, they thought that they would be away from their homes for only a few days. They headed to the evacuation shelters literally with “just the clothes on their backs.” Ultimately, however, they have been subjected to a long-term evacuation. </w:t>
      </w:r>
      <w:r w:rsidR="00E26EC4">
        <w:rPr>
          <w:rFonts w:hint="eastAsia"/>
          <w:sz w:val="22"/>
        </w:rPr>
        <w:t>In addition</w:t>
      </w:r>
      <w:r w:rsidRPr="007429E8">
        <w:rPr>
          <w:sz w:val="22"/>
        </w:rPr>
        <w:t>, the residents were forced to relocate to other evacuation shelters</w:t>
      </w:r>
      <w:r w:rsidR="00E26EC4">
        <w:rPr>
          <w:rFonts w:hint="eastAsia"/>
          <w:sz w:val="22"/>
        </w:rPr>
        <w:t xml:space="preserve"> whenever t</w:t>
      </w:r>
      <w:r w:rsidR="00E26EC4" w:rsidRPr="007429E8">
        <w:rPr>
          <w:sz w:val="22"/>
        </w:rPr>
        <w:t>he evacuation zone changed</w:t>
      </w:r>
      <w:r w:rsidR="00E26EC4">
        <w:rPr>
          <w:rFonts w:hint="eastAsia"/>
          <w:sz w:val="22"/>
        </w:rPr>
        <w:t>,</w:t>
      </w:r>
      <w:r w:rsidRPr="007429E8">
        <w:rPr>
          <w:sz w:val="22"/>
        </w:rPr>
        <w:t xml:space="preserve"> increasing their stress. Some evacuees unknowingly evacuated to areas that were later found to have high doses of radiation.</w:t>
      </w:r>
      <w:r>
        <w:rPr>
          <w:rFonts w:hint="eastAsia"/>
          <w:sz w:val="22"/>
        </w:rPr>
        <w:t xml:space="preserve"> </w:t>
      </w:r>
      <w:r w:rsidR="00ED60A8">
        <w:rPr>
          <w:rFonts w:hint="eastAsia"/>
          <w:sz w:val="22"/>
        </w:rPr>
        <w:t>[4]</w:t>
      </w:r>
    </w:p>
    <w:p w:rsidR="007429E8" w:rsidRDefault="0068468E" w:rsidP="00E9353A">
      <w:pPr>
        <w:autoSpaceDE w:val="0"/>
        <w:autoSpaceDN w:val="0"/>
        <w:adjustRightInd w:val="0"/>
        <w:spacing w:afterLines="50" w:after="180" w:line="360" w:lineRule="auto"/>
        <w:jc w:val="left"/>
        <w:rPr>
          <w:sz w:val="22"/>
        </w:rPr>
      </w:pPr>
      <w:r>
        <w:rPr>
          <w:rFonts w:hint="eastAsia"/>
          <w:sz w:val="22"/>
        </w:rPr>
        <w:t>(Contexts)</w:t>
      </w:r>
    </w:p>
    <w:p w:rsidR="0068468E" w:rsidRDefault="006B2306" w:rsidP="00E9353A">
      <w:pPr>
        <w:autoSpaceDE w:val="0"/>
        <w:autoSpaceDN w:val="0"/>
        <w:adjustRightInd w:val="0"/>
        <w:spacing w:afterLines="50" w:after="180" w:line="360" w:lineRule="auto"/>
        <w:jc w:val="left"/>
        <w:rPr>
          <w:sz w:val="22"/>
        </w:rPr>
      </w:pPr>
      <w:r>
        <w:rPr>
          <w:rFonts w:hint="eastAsia"/>
          <w:sz w:val="22"/>
        </w:rPr>
        <w:t>Although it was essential for the government to</w:t>
      </w:r>
      <w:r w:rsidRPr="0068468E">
        <w:rPr>
          <w:sz w:val="22"/>
        </w:rPr>
        <w:t xml:space="preserve"> ensure that information </w:t>
      </w:r>
      <w:r w:rsidR="00DF71A7">
        <w:rPr>
          <w:rFonts w:hint="eastAsia"/>
          <w:sz w:val="22"/>
        </w:rPr>
        <w:t>wa</w:t>
      </w:r>
      <w:r w:rsidR="00DF71A7" w:rsidRPr="0068468E">
        <w:rPr>
          <w:sz w:val="22"/>
        </w:rPr>
        <w:t xml:space="preserve">s </w:t>
      </w:r>
      <w:r w:rsidRPr="0068468E">
        <w:rPr>
          <w:sz w:val="22"/>
        </w:rPr>
        <w:t>disclosed promptly and appropriately</w:t>
      </w:r>
      <w:r>
        <w:rPr>
          <w:rFonts w:hint="eastAsia"/>
          <w:sz w:val="22"/>
        </w:rPr>
        <w:t xml:space="preserve"> </w:t>
      </w:r>
      <w:r w:rsidRPr="0068468E">
        <w:rPr>
          <w:sz w:val="22"/>
        </w:rPr>
        <w:t>in times of emergency</w:t>
      </w:r>
      <w:r>
        <w:rPr>
          <w:rFonts w:hint="eastAsia"/>
          <w:sz w:val="22"/>
        </w:rPr>
        <w:t xml:space="preserve">, there was no such policy to determine </w:t>
      </w:r>
      <w:r w:rsidR="0068468E" w:rsidRPr="0068468E">
        <w:rPr>
          <w:sz w:val="22"/>
        </w:rPr>
        <w:t>what information should be released and how</w:t>
      </w:r>
      <w:r>
        <w:rPr>
          <w:rFonts w:hint="eastAsia"/>
          <w:sz w:val="22"/>
        </w:rPr>
        <w:t xml:space="preserve"> it should be released. </w:t>
      </w:r>
      <w:r w:rsidR="00ED60A8">
        <w:rPr>
          <w:rFonts w:hint="eastAsia"/>
          <w:sz w:val="22"/>
        </w:rPr>
        <w:t>[4]</w:t>
      </w:r>
    </w:p>
    <w:p w:rsidR="0068468E" w:rsidRDefault="0068468E" w:rsidP="00E9353A">
      <w:pPr>
        <w:autoSpaceDE w:val="0"/>
        <w:autoSpaceDN w:val="0"/>
        <w:adjustRightInd w:val="0"/>
        <w:spacing w:afterLines="50" w:after="180" w:line="360" w:lineRule="auto"/>
        <w:jc w:val="left"/>
        <w:rPr>
          <w:sz w:val="22"/>
        </w:rPr>
      </w:pPr>
    </w:p>
    <w:p w:rsidR="006F1A09" w:rsidRPr="00F07654" w:rsidRDefault="006F1A09" w:rsidP="00E9353A">
      <w:pPr>
        <w:pStyle w:val="Heading3"/>
        <w:spacing w:afterLines="50" w:after="180" w:line="360" w:lineRule="auto"/>
        <w:ind w:leftChars="135" w:left="283"/>
        <w:jc w:val="left"/>
        <w:rPr>
          <w:rFonts w:ascii="Times New Roman" w:hAnsi="Times New Roman" w:cs="Times New Roman"/>
          <w:sz w:val="24"/>
          <w:szCs w:val="24"/>
        </w:rPr>
      </w:pPr>
      <w:bookmarkStart w:id="47" w:name="_Toc449446828"/>
      <w:bookmarkStart w:id="48" w:name="_Toc449737858"/>
      <w:r w:rsidRPr="00F07654">
        <w:rPr>
          <w:rFonts w:hint="eastAsia"/>
          <w:sz w:val="24"/>
          <w:szCs w:val="24"/>
        </w:rPr>
        <w:t>2.</w:t>
      </w:r>
      <w:r>
        <w:rPr>
          <w:rFonts w:hint="eastAsia"/>
          <w:sz w:val="24"/>
          <w:szCs w:val="24"/>
        </w:rPr>
        <w:t>3</w:t>
      </w:r>
      <w:r w:rsidRPr="00F07654">
        <w:rPr>
          <w:rFonts w:hint="eastAsia"/>
          <w:sz w:val="24"/>
          <w:szCs w:val="24"/>
        </w:rPr>
        <w:t>.6</w:t>
      </w:r>
      <w:r w:rsidRPr="00F07654">
        <w:rPr>
          <w:rFonts w:hint="eastAsia"/>
          <w:sz w:val="24"/>
          <w:szCs w:val="24"/>
        </w:rPr>
        <w:tab/>
      </w:r>
      <w:r w:rsidRPr="00F07654">
        <w:rPr>
          <w:rFonts w:ascii="Times New Roman" w:hAnsi="Times New Roman" w:cs="Times New Roman"/>
          <w:sz w:val="24"/>
          <w:szCs w:val="24"/>
        </w:rPr>
        <w:t>Ministry of Education, Culture, Sports, Science and Technology (MEXT)</w:t>
      </w:r>
      <w:bookmarkEnd w:id="47"/>
      <w:bookmarkEnd w:id="48"/>
    </w:p>
    <w:p w:rsidR="006F1A09" w:rsidRDefault="006F1A09" w:rsidP="00E9353A">
      <w:pPr>
        <w:autoSpaceDE w:val="0"/>
        <w:autoSpaceDN w:val="0"/>
        <w:adjustRightInd w:val="0"/>
        <w:spacing w:afterLines="50" w:after="180" w:line="360" w:lineRule="auto"/>
        <w:jc w:val="left"/>
        <w:rPr>
          <w:sz w:val="22"/>
        </w:rPr>
      </w:pPr>
      <w:r w:rsidRPr="00F07654">
        <w:rPr>
          <w:rFonts w:hint="eastAsia"/>
          <w:sz w:val="22"/>
          <w:u w:val="single"/>
        </w:rPr>
        <w:t>Unsafe Control Action #1</w:t>
      </w:r>
      <w:r w:rsidRPr="00631E8E">
        <w:rPr>
          <w:rFonts w:hint="eastAsia"/>
          <w:sz w:val="22"/>
        </w:rPr>
        <w:t>:</w:t>
      </w:r>
      <w:r>
        <w:rPr>
          <w:rFonts w:hint="eastAsia"/>
          <w:sz w:val="22"/>
        </w:rPr>
        <w:t xml:space="preserve"> </w:t>
      </w:r>
      <w:r w:rsidR="00F76D52">
        <w:rPr>
          <w:rFonts w:hint="eastAsia"/>
          <w:sz w:val="22"/>
        </w:rPr>
        <w:t>Failure to safeguard the residents against radioactivity</w:t>
      </w:r>
    </w:p>
    <w:p w:rsidR="00F76D52" w:rsidRPr="00F76D52" w:rsidRDefault="00DF71A7" w:rsidP="00E9353A">
      <w:pPr>
        <w:autoSpaceDE w:val="0"/>
        <w:autoSpaceDN w:val="0"/>
        <w:adjustRightInd w:val="0"/>
        <w:spacing w:afterLines="50" w:after="180" w:line="360" w:lineRule="auto"/>
        <w:jc w:val="left"/>
        <w:rPr>
          <w:sz w:val="22"/>
        </w:rPr>
      </w:pPr>
      <w:r>
        <w:rPr>
          <w:rFonts w:hint="eastAsia"/>
          <w:sz w:val="22"/>
        </w:rPr>
        <w:t>I</w:t>
      </w:r>
      <w:r w:rsidR="00F76D52" w:rsidRPr="00F76D52">
        <w:rPr>
          <w:sz w:val="22"/>
        </w:rPr>
        <w:t xml:space="preserve">t was impossible to obtain almost any emergency monitoring results during the initial response stage </w:t>
      </w:r>
      <w:r w:rsidR="00D402EA">
        <w:rPr>
          <w:rFonts w:hint="eastAsia"/>
          <w:sz w:val="22"/>
        </w:rPr>
        <w:t xml:space="preserve">of this accident </w:t>
      </w:r>
      <w:r w:rsidR="00F76D52" w:rsidRPr="00F76D52">
        <w:rPr>
          <w:sz w:val="22"/>
        </w:rPr>
        <w:t>because the monitoring posts, which were overly concentrated along the Fukushima Prefectural coastline, became unusable in the wake of the earthquake and tsunami.</w:t>
      </w:r>
      <w:r w:rsidR="00F76D52" w:rsidRPr="00F76D52">
        <w:rPr>
          <w:rFonts w:hint="eastAsia"/>
          <w:sz w:val="22"/>
        </w:rPr>
        <w:t xml:space="preserve"> </w:t>
      </w:r>
      <w:r w:rsidR="00F76D52">
        <w:rPr>
          <w:rFonts w:hint="eastAsia"/>
          <w:sz w:val="22"/>
        </w:rPr>
        <w:t xml:space="preserve">MEXT also dispatched monitoring cars, but it was not until </w:t>
      </w:r>
      <w:r w:rsidR="00F76D52" w:rsidRPr="00F76D52">
        <w:rPr>
          <w:sz w:val="22"/>
        </w:rPr>
        <w:t xml:space="preserve">March 13 that their professional support members arrived at the </w:t>
      </w:r>
      <w:r w:rsidR="00504546">
        <w:rPr>
          <w:rFonts w:hint="eastAsia"/>
          <w:sz w:val="22"/>
        </w:rPr>
        <w:t>Off-site</w:t>
      </w:r>
      <w:r w:rsidR="00F76D52" w:rsidRPr="00F76D52">
        <w:rPr>
          <w:sz w:val="22"/>
        </w:rPr>
        <w:t xml:space="preserve"> Center</w:t>
      </w:r>
      <w:r w:rsidR="00504546">
        <w:rPr>
          <w:rFonts w:hint="eastAsia"/>
          <w:sz w:val="22"/>
        </w:rPr>
        <w:t xml:space="preserve">. Furthermore, </w:t>
      </w:r>
      <w:r w:rsidR="00504546" w:rsidRPr="00504546">
        <w:rPr>
          <w:sz w:val="22"/>
        </w:rPr>
        <w:t>initial monitoring activities did not work out as intended due to a host of reasons including hazardous road con</w:t>
      </w:r>
      <w:r w:rsidR="00504546">
        <w:rPr>
          <w:sz w:val="22"/>
        </w:rPr>
        <w:t>ditions from earthquake damage</w:t>
      </w:r>
      <w:r w:rsidR="00504546">
        <w:rPr>
          <w:rFonts w:hint="eastAsia"/>
          <w:sz w:val="22"/>
        </w:rPr>
        <w:t xml:space="preserve"> </w:t>
      </w:r>
      <w:r w:rsidR="00504546" w:rsidRPr="00504546">
        <w:rPr>
          <w:sz w:val="22"/>
        </w:rPr>
        <w:t>and fuel shortages</w:t>
      </w:r>
      <w:r w:rsidR="00504546">
        <w:rPr>
          <w:rFonts w:hint="eastAsia"/>
          <w:sz w:val="22"/>
        </w:rPr>
        <w:t>.</w:t>
      </w:r>
      <w:r w:rsidR="00F76D52" w:rsidRPr="00F76D52">
        <w:rPr>
          <w:rFonts w:hint="eastAsia"/>
          <w:sz w:val="22"/>
        </w:rPr>
        <w:t xml:space="preserve"> </w:t>
      </w:r>
      <w:r w:rsidR="00ED60A8">
        <w:rPr>
          <w:rFonts w:hint="eastAsia"/>
          <w:sz w:val="22"/>
        </w:rPr>
        <w:t>[4]</w:t>
      </w:r>
      <w:r w:rsidR="00A73F5F">
        <w:rPr>
          <w:rFonts w:hint="eastAsia"/>
          <w:sz w:val="22"/>
        </w:rPr>
        <w:t>[8]</w:t>
      </w:r>
    </w:p>
    <w:p w:rsidR="00F76D52" w:rsidRDefault="00D51F76" w:rsidP="00E9353A">
      <w:pPr>
        <w:autoSpaceDE w:val="0"/>
        <w:autoSpaceDN w:val="0"/>
        <w:adjustRightInd w:val="0"/>
        <w:spacing w:afterLines="50" w:after="180" w:line="360" w:lineRule="auto"/>
        <w:jc w:val="left"/>
        <w:rPr>
          <w:sz w:val="22"/>
        </w:rPr>
      </w:pPr>
      <w:r>
        <w:rPr>
          <w:rFonts w:hint="eastAsia"/>
          <w:sz w:val="22"/>
        </w:rPr>
        <w:t>MEXT</w:t>
      </w:r>
      <w:r w:rsidR="00210E2C" w:rsidRPr="00210E2C">
        <w:rPr>
          <w:sz w:val="22"/>
        </w:rPr>
        <w:t xml:space="preserve"> developed and deployed </w:t>
      </w:r>
      <w:r w:rsidRPr="00D51F76">
        <w:rPr>
          <w:sz w:val="22"/>
        </w:rPr>
        <w:t>a system that predicts and computes the situation of the dispersion of radioactive materials into the atmosphere</w:t>
      </w:r>
      <w:r>
        <w:rPr>
          <w:rFonts w:hint="eastAsia"/>
          <w:sz w:val="22"/>
        </w:rPr>
        <w:t xml:space="preserve">, called </w:t>
      </w:r>
      <w:r w:rsidRPr="00D51F76">
        <w:rPr>
          <w:sz w:val="22"/>
        </w:rPr>
        <w:t>SPEEDI (System for Prediction of Environmental Emergency Dose Information)</w:t>
      </w:r>
      <w:r>
        <w:rPr>
          <w:rFonts w:hint="eastAsia"/>
          <w:sz w:val="22"/>
        </w:rPr>
        <w:t>,</w:t>
      </w:r>
      <w:r w:rsidR="00210E2C" w:rsidRPr="00210E2C">
        <w:rPr>
          <w:sz w:val="22"/>
        </w:rPr>
        <w:t xml:space="preserve"> in order to support the consideration of protective action for residents when a nuclear emergency occurs.</w:t>
      </w:r>
      <w:r w:rsidR="002A6071">
        <w:rPr>
          <w:rFonts w:hint="eastAsia"/>
          <w:sz w:val="22"/>
        </w:rPr>
        <w:t xml:space="preserve"> However</w:t>
      </w:r>
      <w:r w:rsidR="00210E2C" w:rsidRPr="00210E2C">
        <w:rPr>
          <w:sz w:val="22"/>
        </w:rPr>
        <w:t xml:space="preserve">, the calculation results from SPEEDI were not </w:t>
      </w:r>
      <w:r w:rsidR="008B4D06">
        <w:rPr>
          <w:rFonts w:hint="eastAsia"/>
          <w:sz w:val="22"/>
        </w:rPr>
        <w:t>helpful for</w:t>
      </w:r>
      <w:r w:rsidR="00210E2C" w:rsidRPr="00210E2C">
        <w:rPr>
          <w:sz w:val="22"/>
        </w:rPr>
        <w:t xml:space="preserve"> those making decisions on evacuation orders in the earliest stages</w:t>
      </w:r>
      <w:r w:rsidR="002A6071">
        <w:rPr>
          <w:rFonts w:hint="eastAsia"/>
          <w:sz w:val="22"/>
        </w:rPr>
        <w:t xml:space="preserve"> b</w:t>
      </w:r>
      <w:r w:rsidR="002A6071" w:rsidRPr="00210E2C">
        <w:rPr>
          <w:sz w:val="22"/>
        </w:rPr>
        <w:t>ecause the progression of events during this accident was so swift and the information on sources of relea</w:t>
      </w:r>
      <w:r w:rsidR="002A6071">
        <w:rPr>
          <w:sz w:val="22"/>
        </w:rPr>
        <w:t xml:space="preserve">se </w:t>
      </w:r>
      <w:r w:rsidR="009063EA">
        <w:rPr>
          <w:rFonts w:hint="eastAsia"/>
          <w:sz w:val="22"/>
        </w:rPr>
        <w:t>(</w:t>
      </w:r>
      <w:r w:rsidR="009063EA" w:rsidRPr="009063EA">
        <w:rPr>
          <w:rFonts w:hint="eastAsia"/>
          <w:i/>
          <w:sz w:val="22"/>
        </w:rPr>
        <w:t>i.e.</w:t>
      </w:r>
      <w:r w:rsidR="009063EA">
        <w:rPr>
          <w:rFonts w:hint="eastAsia"/>
          <w:sz w:val="22"/>
        </w:rPr>
        <w:t xml:space="preserve"> </w:t>
      </w:r>
      <w:r w:rsidR="009063EA" w:rsidRPr="009063EA">
        <w:rPr>
          <w:sz w:val="22"/>
        </w:rPr>
        <w:t>the nuclide types of radioactive material and the hourly amount of release</w:t>
      </w:r>
      <w:r w:rsidR="009063EA">
        <w:rPr>
          <w:rFonts w:hint="eastAsia"/>
          <w:sz w:val="22"/>
        </w:rPr>
        <w:t xml:space="preserve">) </w:t>
      </w:r>
      <w:r w:rsidR="002A6071">
        <w:rPr>
          <w:sz w:val="22"/>
        </w:rPr>
        <w:t>was not available</w:t>
      </w:r>
      <w:r w:rsidR="00210E2C" w:rsidRPr="00210E2C">
        <w:rPr>
          <w:sz w:val="22"/>
        </w:rPr>
        <w:t xml:space="preserve">. </w:t>
      </w:r>
      <w:r w:rsidR="00ED60A8">
        <w:rPr>
          <w:rFonts w:hint="eastAsia"/>
          <w:sz w:val="22"/>
        </w:rPr>
        <w:t>[4]</w:t>
      </w:r>
    </w:p>
    <w:p w:rsidR="006F1A09" w:rsidRDefault="00D51F76" w:rsidP="00E9353A">
      <w:pPr>
        <w:autoSpaceDE w:val="0"/>
        <w:autoSpaceDN w:val="0"/>
        <w:adjustRightInd w:val="0"/>
        <w:spacing w:afterLines="50" w:after="180" w:line="360" w:lineRule="auto"/>
        <w:jc w:val="left"/>
        <w:rPr>
          <w:sz w:val="22"/>
        </w:rPr>
      </w:pPr>
      <w:r>
        <w:rPr>
          <w:rFonts w:hint="eastAsia"/>
          <w:sz w:val="22"/>
        </w:rPr>
        <w:t>(Contexts)</w:t>
      </w:r>
    </w:p>
    <w:p w:rsidR="00D51F76" w:rsidRDefault="00D51F76" w:rsidP="00E9353A">
      <w:pPr>
        <w:autoSpaceDE w:val="0"/>
        <w:autoSpaceDN w:val="0"/>
        <w:adjustRightInd w:val="0"/>
        <w:spacing w:afterLines="50" w:after="180" w:line="360" w:lineRule="auto"/>
        <w:jc w:val="left"/>
        <w:rPr>
          <w:sz w:val="22"/>
        </w:rPr>
      </w:pPr>
      <w:r w:rsidRPr="00210E2C">
        <w:rPr>
          <w:sz w:val="22"/>
        </w:rPr>
        <w:t xml:space="preserve">There were some people involved in nuclear emergency preparedness who recognized, before the accident, the limitations of the prediction systems. However, a review of the existing framework in which evacuation orders would rely on the calculation results of the prediction systems was not held. Moreover, no systematic study was </w:t>
      </w:r>
      <w:r w:rsidR="00920CA9">
        <w:rPr>
          <w:rFonts w:hint="eastAsia"/>
          <w:sz w:val="22"/>
        </w:rPr>
        <w:t>performed</w:t>
      </w:r>
      <w:r w:rsidRPr="00210E2C">
        <w:rPr>
          <w:sz w:val="22"/>
        </w:rPr>
        <w:t xml:space="preserve"> of measures that could compensate for the limitations of SPEEDI or of ways to utilize the calculations’ predictions.</w:t>
      </w:r>
      <w:r>
        <w:rPr>
          <w:rFonts w:hint="eastAsia"/>
          <w:sz w:val="22"/>
        </w:rPr>
        <w:t xml:space="preserve"> </w:t>
      </w:r>
      <w:r w:rsidR="00ED60A8">
        <w:rPr>
          <w:rFonts w:hint="eastAsia"/>
          <w:sz w:val="22"/>
        </w:rPr>
        <w:t>[4]</w:t>
      </w:r>
    </w:p>
    <w:p w:rsidR="00D51F76" w:rsidRDefault="00D51F76" w:rsidP="00E9353A">
      <w:pPr>
        <w:autoSpaceDE w:val="0"/>
        <w:autoSpaceDN w:val="0"/>
        <w:adjustRightInd w:val="0"/>
        <w:spacing w:afterLines="50" w:after="180" w:line="360" w:lineRule="auto"/>
        <w:jc w:val="left"/>
        <w:rPr>
          <w:sz w:val="22"/>
        </w:rPr>
      </w:pPr>
    </w:p>
    <w:p w:rsidR="00F62898" w:rsidRPr="00F07654" w:rsidRDefault="00F62898" w:rsidP="00E9353A">
      <w:pPr>
        <w:pStyle w:val="Heading3"/>
        <w:spacing w:afterLines="50" w:after="180" w:line="360" w:lineRule="auto"/>
        <w:ind w:leftChars="135" w:left="283"/>
        <w:jc w:val="left"/>
        <w:rPr>
          <w:rFonts w:ascii="Times New Roman" w:hAnsi="Times New Roman" w:cs="Times New Roman"/>
          <w:sz w:val="24"/>
          <w:szCs w:val="24"/>
          <w:lang w:val="en"/>
        </w:rPr>
      </w:pPr>
      <w:bookmarkStart w:id="49" w:name="_Toc449446829"/>
      <w:bookmarkStart w:id="50" w:name="_Toc449737859"/>
      <w:r w:rsidRPr="00F07654">
        <w:rPr>
          <w:rFonts w:hint="eastAsia"/>
          <w:sz w:val="24"/>
          <w:szCs w:val="24"/>
        </w:rPr>
        <w:t>2.</w:t>
      </w:r>
      <w:r>
        <w:rPr>
          <w:rFonts w:hint="eastAsia"/>
          <w:sz w:val="24"/>
          <w:szCs w:val="24"/>
        </w:rPr>
        <w:t>3</w:t>
      </w:r>
      <w:r w:rsidRPr="00F07654">
        <w:rPr>
          <w:rFonts w:hint="eastAsia"/>
          <w:sz w:val="24"/>
          <w:szCs w:val="24"/>
        </w:rPr>
        <w:t>.7</w:t>
      </w:r>
      <w:r w:rsidRPr="00F07654">
        <w:rPr>
          <w:rFonts w:hint="eastAsia"/>
          <w:sz w:val="24"/>
          <w:szCs w:val="24"/>
        </w:rPr>
        <w:tab/>
      </w:r>
      <w:r w:rsidRPr="00F07654">
        <w:rPr>
          <w:rFonts w:ascii="Times New Roman" w:hAnsi="Times New Roman" w:cs="Times New Roman" w:hint="eastAsia"/>
          <w:sz w:val="24"/>
          <w:szCs w:val="24"/>
          <w:lang w:val="en"/>
        </w:rPr>
        <w:t xml:space="preserve">Fukushima Prefectural Government </w:t>
      </w:r>
      <w:r w:rsidRPr="00F07654">
        <w:rPr>
          <w:rFonts w:ascii="Times New Roman" w:hAnsi="Times New Roman" w:cs="Times New Roman" w:hint="eastAsia"/>
          <w:sz w:val="24"/>
          <w:szCs w:val="24"/>
        </w:rPr>
        <w:t>and Municipal Governments</w:t>
      </w:r>
      <w:bookmarkEnd w:id="49"/>
      <w:bookmarkEnd w:id="50"/>
    </w:p>
    <w:p w:rsidR="007C48A7" w:rsidRDefault="007C48A7" w:rsidP="00E9353A">
      <w:pPr>
        <w:autoSpaceDE w:val="0"/>
        <w:autoSpaceDN w:val="0"/>
        <w:adjustRightInd w:val="0"/>
        <w:spacing w:afterLines="50" w:after="180" w:line="360" w:lineRule="auto"/>
        <w:jc w:val="left"/>
        <w:rPr>
          <w:sz w:val="22"/>
        </w:rPr>
      </w:pPr>
      <w:r w:rsidRPr="00F07654">
        <w:rPr>
          <w:rFonts w:hint="eastAsia"/>
          <w:sz w:val="22"/>
          <w:u w:val="single"/>
        </w:rPr>
        <w:t>Unsafe Control Action #1</w:t>
      </w:r>
      <w:r w:rsidRPr="00631E8E">
        <w:rPr>
          <w:rFonts w:hint="eastAsia"/>
          <w:sz w:val="22"/>
        </w:rPr>
        <w:t>:</w:t>
      </w:r>
      <w:r>
        <w:rPr>
          <w:rFonts w:hint="eastAsia"/>
          <w:sz w:val="22"/>
        </w:rPr>
        <w:t xml:space="preserve"> Insufficient emergency preparedness to protect the residents</w:t>
      </w:r>
    </w:p>
    <w:p w:rsidR="007C48A7" w:rsidRDefault="000C2A48" w:rsidP="00E9353A">
      <w:pPr>
        <w:autoSpaceDE w:val="0"/>
        <w:autoSpaceDN w:val="0"/>
        <w:adjustRightInd w:val="0"/>
        <w:spacing w:afterLines="50" w:after="180" w:line="360" w:lineRule="auto"/>
        <w:jc w:val="left"/>
        <w:rPr>
          <w:sz w:val="22"/>
        </w:rPr>
      </w:pPr>
      <w:r w:rsidRPr="009063EA">
        <w:rPr>
          <w:rFonts w:ascii="Times New Roman" w:hAnsi="Times New Roman" w:cs="Times New Roman" w:hint="eastAsia"/>
          <w:sz w:val="22"/>
          <w:lang w:val="en"/>
        </w:rPr>
        <w:t xml:space="preserve">Fukushima Prefectural Government </w:t>
      </w:r>
      <w:r w:rsidRPr="009063EA">
        <w:rPr>
          <w:rFonts w:ascii="Times New Roman" w:hAnsi="Times New Roman" w:cs="Times New Roman" w:hint="eastAsia"/>
          <w:sz w:val="22"/>
        </w:rPr>
        <w:t>and municipal governments</w:t>
      </w:r>
      <w:r w:rsidRPr="009063EA">
        <w:rPr>
          <w:rFonts w:hint="eastAsia"/>
          <w:sz w:val="22"/>
        </w:rPr>
        <w:t xml:space="preserve"> that hosted </w:t>
      </w:r>
      <w:r w:rsidRPr="009063EA">
        <w:rPr>
          <w:sz w:val="22"/>
        </w:rPr>
        <w:t>the nuclear facility</w:t>
      </w:r>
      <w:r>
        <w:rPr>
          <w:rFonts w:hint="eastAsia"/>
          <w:sz w:val="22"/>
        </w:rPr>
        <w:t xml:space="preserve"> could not sufficiently involve the residents </w:t>
      </w:r>
      <w:r w:rsidR="009063EA">
        <w:rPr>
          <w:rFonts w:hint="eastAsia"/>
          <w:sz w:val="22"/>
        </w:rPr>
        <w:t>in</w:t>
      </w:r>
      <w:r w:rsidR="009063EA" w:rsidRPr="000C2A48">
        <w:rPr>
          <w:sz w:val="22"/>
        </w:rPr>
        <w:t xml:space="preserve"> </w:t>
      </w:r>
      <w:r w:rsidRPr="000C2A48">
        <w:rPr>
          <w:sz w:val="22"/>
        </w:rPr>
        <w:t>evacuation drills</w:t>
      </w:r>
      <w:r>
        <w:rPr>
          <w:rFonts w:hint="eastAsia"/>
          <w:sz w:val="22"/>
        </w:rPr>
        <w:t xml:space="preserve">. </w:t>
      </w:r>
      <w:r w:rsidRPr="000C2A48">
        <w:rPr>
          <w:sz w:val="22"/>
        </w:rPr>
        <w:t>A survey of local residents show</w:t>
      </w:r>
      <w:r>
        <w:rPr>
          <w:rFonts w:hint="eastAsia"/>
          <w:sz w:val="22"/>
        </w:rPr>
        <w:t>ed</w:t>
      </w:r>
      <w:r w:rsidRPr="000C2A48">
        <w:rPr>
          <w:sz w:val="22"/>
        </w:rPr>
        <w:t xml:space="preserve"> that the ratio of local residents who </w:t>
      </w:r>
      <w:r>
        <w:rPr>
          <w:rFonts w:hint="eastAsia"/>
          <w:sz w:val="22"/>
        </w:rPr>
        <w:t xml:space="preserve">had </w:t>
      </w:r>
      <w:r w:rsidRPr="000C2A48">
        <w:rPr>
          <w:sz w:val="22"/>
        </w:rPr>
        <w:t>actually participated in evacuation drills was only around 10 to 15 percent,</w:t>
      </w:r>
      <w:r w:rsidR="008A4C47">
        <w:rPr>
          <w:rFonts w:hint="eastAsia"/>
          <w:sz w:val="22"/>
        </w:rPr>
        <w:t xml:space="preserve"> and</w:t>
      </w:r>
      <w:r w:rsidRPr="000C2A48">
        <w:rPr>
          <w:sz w:val="22"/>
        </w:rPr>
        <w:t xml:space="preserve"> </w:t>
      </w:r>
      <w:r w:rsidR="008A4C47">
        <w:rPr>
          <w:rFonts w:hint="eastAsia"/>
          <w:sz w:val="22"/>
        </w:rPr>
        <w:t>v</w:t>
      </w:r>
      <w:r w:rsidRPr="000C2A48">
        <w:rPr>
          <w:sz w:val="22"/>
        </w:rPr>
        <w:t xml:space="preserve">irtually </w:t>
      </w:r>
      <w:r w:rsidR="008A4C47">
        <w:rPr>
          <w:rFonts w:hint="eastAsia"/>
          <w:sz w:val="22"/>
        </w:rPr>
        <w:t>no one</w:t>
      </w:r>
      <w:r w:rsidRPr="000C2A48">
        <w:rPr>
          <w:sz w:val="22"/>
        </w:rPr>
        <w:t xml:space="preserve"> claimed that past emergency preparedness drills helped them weather this accident.</w:t>
      </w:r>
      <w:r>
        <w:rPr>
          <w:rFonts w:hint="eastAsia"/>
          <w:sz w:val="22"/>
        </w:rPr>
        <w:t xml:space="preserve"> </w:t>
      </w:r>
      <w:r w:rsidR="00ED60A8">
        <w:rPr>
          <w:rFonts w:hint="eastAsia"/>
          <w:sz w:val="22"/>
        </w:rPr>
        <w:t>[4]</w:t>
      </w:r>
    </w:p>
    <w:p w:rsidR="000C2A48" w:rsidRDefault="00B0797B" w:rsidP="00E9353A">
      <w:pPr>
        <w:autoSpaceDE w:val="0"/>
        <w:autoSpaceDN w:val="0"/>
        <w:adjustRightInd w:val="0"/>
        <w:spacing w:afterLines="50" w:after="180" w:line="360" w:lineRule="auto"/>
        <w:jc w:val="left"/>
        <w:rPr>
          <w:sz w:val="22"/>
        </w:rPr>
      </w:pPr>
      <w:r>
        <w:rPr>
          <w:rFonts w:hint="eastAsia"/>
          <w:sz w:val="22"/>
        </w:rPr>
        <w:t>(Contexts)</w:t>
      </w:r>
    </w:p>
    <w:p w:rsidR="00B0797B" w:rsidRDefault="00B0797B" w:rsidP="00E9353A">
      <w:pPr>
        <w:autoSpaceDE w:val="0"/>
        <w:autoSpaceDN w:val="0"/>
        <w:adjustRightInd w:val="0"/>
        <w:spacing w:afterLines="50" w:after="180" w:line="360" w:lineRule="auto"/>
        <w:jc w:val="left"/>
        <w:rPr>
          <w:sz w:val="22"/>
        </w:rPr>
      </w:pPr>
      <w:r>
        <w:rPr>
          <w:rFonts w:hint="eastAsia"/>
          <w:sz w:val="22"/>
        </w:rPr>
        <w:t>T</w:t>
      </w:r>
      <w:r w:rsidRPr="000C2A48">
        <w:rPr>
          <w:sz w:val="22"/>
        </w:rPr>
        <w:t>he comprehensive nuclear emergency preparedness drill conducted by the national government</w:t>
      </w:r>
      <w:r>
        <w:rPr>
          <w:rFonts w:hint="eastAsia"/>
          <w:sz w:val="22"/>
        </w:rPr>
        <w:t xml:space="preserve"> in cooperation with local governments</w:t>
      </w:r>
      <w:r w:rsidRPr="000C2A48">
        <w:rPr>
          <w:sz w:val="22"/>
        </w:rPr>
        <w:t>, was superficial in nature</w:t>
      </w:r>
      <w:r>
        <w:rPr>
          <w:rFonts w:hint="eastAsia"/>
          <w:sz w:val="22"/>
        </w:rPr>
        <w:t xml:space="preserve"> as it was </w:t>
      </w:r>
      <w:r w:rsidRPr="008A4C47">
        <w:rPr>
          <w:sz w:val="22"/>
        </w:rPr>
        <w:t>aimed primarily at not worrying or confusing local residents</w:t>
      </w:r>
      <w:r>
        <w:rPr>
          <w:rFonts w:hint="eastAsia"/>
          <w:sz w:val="22"/>
        </w:rPr>
        <w:t>, and therefore</w:t>
      </w:r>
      <w:r w:rsidRPr="000C2A48">
        <w:rPr>
          <w:sz w:val="22"/>
        </w:rPr>
        <w:t xml:space="preserve"> lacked effectiveness in response to actual accidents.</w:t>
      </w:r>
      <w:r>
        <w:rPr>
          <w:rFonts w:hint="eastAsia"/>
          <w:sz w:val="22"/>
        </w:rPr>
        <w:t xml:space="preserve"> </w:t>
      </w:r>
      <w:r w:rsidR="00ED60A8">
        <w:rPr>
          <w:rFonts w:hint="eastAsia"/>
          <w:sz w:val="22"/>
        </w:rPr>
        <w:t>[4]</w:t>
      </w:r>
    </w:p>
    <w:p w:rsidR="00B0797B" w:rsidRPr="000C2A48" w:rsidRDefault="00B0797B" w:rsidP="00E9353A">
      <w:pPr>
        <w:autoSpaceDE w:val="0"/>
        <w:autoSpaceDN w:val="0"/>
        <w:adjustRightInd w:val="0"/>
        <w:spacing w:afterLines="50" w:after="180" w:line="360" w:lineRule="auto"/>
        <w:jc w:val="left"/>
        <w:rPr>
          <w:sz w:val="22"/>
        </w:rPr>
      </w:pPr>
    </w:p>
    <w:p w:rsidR="0003702A" w:rsidRDefault="0003702A" w:rsidP="00E9353A">
      <w:pPr>
        <w:autoSpaceDE w:val="0"/>
        <w:autoSpaceDN w:val="0"/>
        <w:adjustRightInd w:val="0"/>
        <w:spacing w:afterLines="50" w:after="180" w:line="360" w:lineRule="auto"/>
        <w:jc w:val="left"/>
        <w:rPr>
          <w:sz w:val="22"/>
        </w:rPr>
      </w:pPr>
      <w:r w:rsidRPr="00F07654">
        <w:rPr>
          <w:rFonts w:hint="eastAsia"/>
          <w:sz w:val="22"/>
          <w:u w:val="single"/>
        </w:rPr>
        <w:t>Unsafe Control Action #</w:t>
      </w:r>
      <w:r w:rsidR="007C48A7">
        <w:rPr>
          <w:rFonts w:hint="eastAsia"/>
          <w:sz w:val="22"/>
          <w:u w:val="single"/>
        </w:rPr>
        <w:t>2</w:t>
      </w:r>
      <w:r w:rsidRPr="00631E8E">
        <w:rPr>
          <w:rFonts w:hint="eastAsia"/>
          <w:sz w:val="22"/>
        </w:rPr>
        <w:t>:</w:t>
      </w:r>
      <w:r>
        <w:rPr>
          <w:rFonts w:hint="eastAsia"/>
          <w:sz w:val="22"/>
        </w:rPr>
        <w:t xml:space="preserve"> </w:t>
      </w:r>
      <w:r w:rsidR="00C16F45">
        <w:rPr>
          <w:rFonts w:hint="eastAsia"/>
          <w:sz w:val="22"/>
        </w:rPr>
        <w:t xml:space="preserve">Inability to </w:t>
      </w:r>
      <w:r w:rsidR="00E760A7" w:rsidRPr="00E760A7">
        <w:rPr>
          <w:sz w:val="22"/>
        </w:rPr>
        <w:t>establish an initial response structure</w:t>
      </w:r>
    </w:p>
    <w:p w:rsidR="008843C6" w:rsidRDefault="008843C6" w:rsidP="00E9353A">
      <w:pPr>
        <w:autoSpaceDE w:val="0"/>
        <w:autoSpaceDN w:val="0"/>
        <w:adjustRightInd w:val="0"/>
        <w:spacing w:afterLines="50" w:after="180" w:line="360" w:lineRule="auto"/>
        <w:jc w:val="left"/>
        <w:rPr>
          <w:sz w:val="22"/>
        </w:rPr>
      </w:pPr>
      <w:r>
        <w:rPr>
          <w:rFonts w:hint="eastAsia"/>
          <w:sz w:val="22"/>
        </w:rPr>
        <w:t>T</w:t>
      </w:r>
      <w:r w:rsidRPr="008843C6">
        <w:rPr>
          <w:sz w:val="22"/>
        </w:rPr>
        <w:t xml:space="preserve">he number of personnel available to respond to the nuclear disaster was significantly limited, making it impossible to implement the structure </w:t>
      </w:r>
      <w:r>
        <w:rPr>
          <w:rFonts w:hint="eastAsia"/>
          <w:sz w:val="22"/>
        </w:rPr>
        <w:t>as</w:t>
      </w:r>
      <w:r w:rsidRPr="008843C6">
        <w:rPr>
          <w:sz w:val="22"/>
        </w:rPr>
        <w:t xml:space="preserve"> plan</w:t>
      </w:r>
      <w:r>
        <w:rPr>
          <w:rFonts w:hint="eastAsia"/>
          <w:sz w:val="22"/>
        </w:rPr>
        <w:t>ned</w:t>
      </w:r>
      <w:r w:rsidR="00BE100D">
        <w:rPr>
          <w:rFonts w:hint="eastAsia"/>
          <w:sz w:val="22"/>
        </w:rPr>
        <w:t>.</w:t>
      </w:r>
      <w:r w:rsidRPr="008843C6">
        <w:rPr>
          <w:sz w:val="22"/>
        </w:rPr>
        <w:t xml:space="preserve"> </w:t>
      </w:r>
      <w:r w:rsidR="00BE100D">
        <w:rPr>
          <w:rFonts w:hint="eastAsia"/>
          <w:sz w:val="22"/>
        </w:rPr>
        <w:t>Most of t</w:t>
      </w:r>
      <w:r w:rsidR="00BE100D" w:rsidRPr="00BE100D">
        <w:rPr>
          <w:sz w:val="22"/>
        </w:rPr>
        <w:t>he towns that host</w:t>
      </w:r>
      <w:r w:rsidR="000C2A48">
        <w:rPr>
          <w:rFonts w:hint="eastAsia"/>
          <w:sz w:val="22"/>
        </w:rPr>
        <w:t>ed</w:t>
      </w:r>
      <w:r w:rsidR="00BE100D" w:rsidRPr="00BE100D">
        <w:rPr>
          <w:sz w:val="22"/>
        </w:rPr>
        <w:t xml:space="preserve"> the nuclear facility </w:t>
      </w:r>
      <w:r w:rsidR="00AD3DF0">
        <w:rPr>
          <w:rFonts w:hint="eastAsia"/>
          <w:sz w:val="22"/>
        </w:rPr>
        <w:t>could</w:t>
      </w:r>
      <w:r w:rsidR="00BE100D" w:rsidRPr="00BE100D">
        <w:rPr>
          <w:sz w:val="22"/>
        </w:rPr>
        <w:t xml:space="preserve"> not dispatch personnel</w:t>
      </w:r>
      <w:r w:rsidR="00BE100D">
        <w:rPr>
          <w:rFonts w:hint="eastAsia"/>
          <w:sz w:val="22"/>
        </w:rPr>
        <w:t xml:space="preserve"> to the Off-site Center, and t</w:t>
      </w:r>
      <w:r w:rsidR="008C6A0B">
        <w:rPr>
          <w:rFonts w:hint="eastAsia"/>
          <w:sz w:val="22"/>
        </w:rPr>
        <w:t>hose who were hastily assigned to the nuclear disaster response were</w:t>
      </w:r>
      <w:r w:rsidR="008C6A0B" w:rsidRPr="008C6A0B">
        <w:rPr>
          <w:sz w:val="22"/>
        </w:rPr>
        <w:t xml:space="preserve"> forced to respond single-handedly without any clearly defined scope of operations. </w:t>
      </w:r>
      <w:r w:rsidR="00ED60A8">
        <w:rPr>
          <w:rFonts w:hint="eastAsia"/>
          <w:sz w:val="22"/>
        </w:rPr>
        <w:t>[4]</w:t>
      </w:r>
    </w:p>
    <w:p w:rsidR="00BE100D" w:rsidRDefault="00C16F45" w:rsidP="00E9353A">
      <w:pPr>
        <w:autoSpaceDE w:val="0"/>
        <w:autoSpaceDN w:val="0"/>
        <w:adjustRightInd w:val="0"/>
        <w:spacing w:afterLines="50" w:after="180" w:line="360" w:lineRule="auto"/>
        <w:jc w:val="left"/>
        <w:rPr>
          <w:sz w:val="22"/>
        </w:rPr>
      </w:pPr>
      <w:r w:rsidRPr="00E760A7">
        <w:rPr>
          <w:sz w:val="22"/>
        </w:rPr>
        <w:t xml:space="preserve">Fukushima Prefecture was </w:t>
      </w:r>
      <w:r w:rsidR="008843C6">
        <w:rPr>
          <w:rFonts w:hint="eastAsia"/>
          <w:sz w:val="22"/>
        </w:rPr>
        <w:t xml:space="preserve">also </w:t>
      </w:r>
      <w:r w:rsidRPr="00E760A7">
        <w:rPr>
          <w:sz w:val="22"/>
        </w:rPr>
        <w:t xml:space="preserve">unable to implement prompt emergency monitoring because it lacked the necessary equipment. </w:t>
      </w:r>
      <w:r w:rsidR="008843C6">
        <w:rPr>
          <w:rFonts w:hint="eastAsia"/>
          <w:sz w:val="22"/>
        </w:rPr>
        <w:t>For instance, since m</w:t>
      </w:r>
      <w:r w:rsidRPr="00E760A7">
        <w:rPr>
          <w:sz w:val="22"/>
        </w:rPr>
        <w:t xml:space="preserve">ost of their monitoring posts were either washed away in the tsunami or with communication lines broken by the earthquake, only one of the 24 monitoring posts was functioning properly following the disaster. </w:t>
      </w:r>
      <w:r w:rsidR="00ED60A8">
        <w:rPr>
          <w:rFonts w:hint="eastAsia"/>
          <w:sz w:val="22"/>
        </w:rPr>
        <w:t>[4]</w:t>
      </w:r>
    </w:p>
    <w:p w:rsidR="00E760A7" w:rsidRDefault="00E760A7" w:rsidP="00E9353A">
      <w:pPr>
        <w:autoSpaceDE w:val="0"/>
        <w:autoSpaceDN w:val="0"/>
        <w:adjustRightInd w:val="0"/>
        <w:spacing w:afterLines="50" w:after="180" w:line="360" w:lineRule="auto"/>
        <w:jc w:val="left"/>
        <w:rPr>
          <w:sz w:val="22"/>
        </w:rPr>
      </w:pPr>
      <w:r>
        <w:rPr>
          <w:rFonts w:hint="eastAsia"/>
          <w:sz w:val="22"/>
        </w:rPr>
        <w:lastRenderedPageBreak/>
        <w:t>(Mental Model Flaws)</w:t>
      </w:r>
    </w:p>
    <w:p w:rsidR="00E760A7" w:rsidRDefault="00E760A7" w:rsidP="00E9353A">
      <w:pPr>
        <w:autoSpaceDE w:val="0"/>
        <w:autoSpaceDN w:val="0"/>
        <w:adjustRightInd w:val="0"/>
        <w:spacing w:afterLines="50" w:after="180" w:line="360" w:lineRule="auto"/>
        <w:jc w:val="left"/>
        <w:rPr>
          <w:sz w:val="22"/>
        </w:rPr>
      </w:pPr>
      <w:r w:rsidRPr="00E760A7">
        <w:rPr>
          <w:sz w:val="22"/>
        </w:rPr>
        <w:t xml:space="preserve">The nuclear emergency preparedness system of Fukushima Prefecture was not based on the assumption that a nuclear disaster, </w:t>
      </w:r>
      <w:r w:rsidR="00341C07">
        <w:rPr>
          <w:rFonts w:hint="eastAsia"/>
          <w:sz w:val="22"/>
        </w:rPr>
        <w:t xml:space="preserve">an </w:t>
      </w:r>
      <w:r w:rsidRPr="00E760A7">
        <w:rPr>
          <w:sz w:val="22"/>
        </w:rPr>
        <w:t xml:space="preserve">earthquake and </w:t>
      </w:r>
      <w:r w:rsidR="00341C07">
        <w:rPr>
          <w:rFonts w:hint="eastAsia"/>
          <w:sz w:val="22"/>
        </w:rPr>
        <w:t xml:space="preserve">a </w:t>
      </w:r>
      <w:r w:rsidRPr="00E760A7">
        <w:rPr>
          <w:sz w:val="22"/>
        </w:rPr>
        <w:t>tsunami could occur simultaneously.</w:t>
      </w:r>
      <w:r>
        <w:rPr>
          <w:rFonts w:hint="eastAsia"/>
          <w:sz w:val="22"/>
        </w:rPr>
        <w:t xml:space="preserve"> </w:t>
      </w:r>
      <w:r w:rsidR="001C4A53">
        <w:rPr>
          <w:rFonts w:hint="eastAsia"/>
          <w:sz w:val="22"/>
        </w:rPr>
        <w:t>T</w:t>
      </w:r>
      <w:r w:rsidR="001C4A53" w:rsidRPr="001C4A53">
        <w:rPr>
          <w:sz w:val="22"/>
        </w:rPr>
        <w:t>he</w:t>
      </w:r>
      <w:r w:rsidR="007C62EB">
        <w:rPr>
          <w:rFonts w:hint="eastAsia"/>
          <w:sz w:val="22"/>
        </w:rPr>
        <w:t>ir</w:t>
      </w:r>
      <w:r w:rsidR="001C4A53" w:rsidRPr="001C4A53">
        <w:rPr>
          <w:sz w:val="22"/>
        </w:rPr>
        <w:t xml:space="preserve"> </w:t>
      </w:r>
      <w:r w:rsidR="007C62EB">
        <w:rPr>
          <w:rFonts w:hint="eastAsia"/>
          <w:sz w:val="22"/>
        </w:rPr>
        <w:t>R</w:t>
      </w:r>
      <w:r w:rsidR="001C4A53" w:rsidRPr="001C4A53">
        <w:rPr>
          <w:sz w:val="22"/>
        </w:rPr>
        <w:t xml:space="preserve">egional </w:t>
      </w:r>
      <w:r w:rsidR="007C62EB">
        <w:rPr>
          <w:rFonts w:hint="eastAsia"/>
          <w:sz w:val="22"/>
        </w:rPr>
        <w:t>D</w:t>
      </w:r>
      <w:r w:rsidR="001C4A53" w:rsidRPr="001C4A53">
        <w:rPr>
          <w:sz w:val="22"/>
        </w:rPr>
        <w:t xml:space="preserve">isaster </w:t>
      </w:r>
      <w:r w:rsidR="007C62EB">
        <w:rPr>
          <w:rFonts w:hint="eastAsia"/>
          <w:sz w:val="22"/>
        </w:rPr>
        <w:t>P</w:t>
      </w:r>
      <w:r w:rsidR="001C4A53" w:rsidRPr="001C4A53">
        <w:rPr>
          <w:sz w:val="22"/>
        </w:rPr>
        <w:t xml:space="preserve">revention </w:t>
      </w:r>
      <w:r w:rsidR="007C62EB">
        <w:rPr>
          <w:rFonts w:hint="eastAsia"/>
          <w:sz w:val="22"/>
        </w:rPr>
        <w:t>P</w:t>
      </w:r>
      <w:r w:rsidR="001C4A53" w:rsidRPr="001C4A53">
        <w:rPr>
          <w:sz w:val="22"/>
        </w:rPr>
        <w:t>lan note</w:t>
      </w:r>
      <w:r w:rsidR="007C62EB">
        <w:rPr>
          <w:rFonts w:hint="eastAsia"/>
          <w:sz w:val="22"/>
        </w:rPr>
        <w:t>d</w:t>
      </w:r>
      <w:r w:rsidR="001C4A53" w:rsidRPr="001C4A53">
        <w:rPr>
          <w:sz w:val="22"/>
        </w:rPr>
        <w:t xml:space="preserve"> that an earthquake </w:t>
      </w:r>
      <w:r w:rsidR="007C62EB">
        <w:rPr>
          <w:rFonts w:hint="eastAsia"/>
          <w:sz w:val="22"/>
        </w:rPr>
        <w:t>wa</w:t>
      </w:r>
      <w:r w:rsidR="001C4A53" w:rsidRPr="001C4A53">
        <w:rPr>
          <w:sz w:val="22"/>
        </w:rPr>
        <w:t>s not assumed to cause a nuclear</w:t>
      </w:r>
      <w:r w:rsidR="001C4A53" w:rsidRPr="001C4A53">
        <w:rPr>
          <w:rFonts w:hint="eastAsia"/>
          <w:sz w:val="22"/>
        </w:rPr>
        <w:t xml:space="preserve"> </w:t>
      </w:r>
      <w:r w:rsidR="001C4A53">
        <w:rPr>
          <w:rFonts w:hint="eastAsia"/>
          <w:sz w:val="22"/>
        </w:rPr>
        <w:t>emergency</w:t>
      </w:r>
      <w:r w:rsidR="007C62EB">
        <w:rPr>
          <w:rFonts w:hint="eastAsia"/>
          <w:sz w:val="22"/>
        </w:rPr>
        <w:t xml:space="preserve"> since </w:t>
      </w:r>
      <w:r w:rsidR="007C62EB" w:rsidRPr="001C4A53">
        <w:rPr>
          <w:sz w:val="22"/>
        </w:rPr>
        <w:t>the national government ha</w:t>
      </w:r>
      <w:r w:rsidR="007C62EB">
        <w:rPr>
          <w:rFonts w:hint="eastAsia"/>
          <w:sz w:val="22"/>
        </w:rPr>
        <w:t>d</w:t>
      </w:r>
      <w:r w:rsidR="007C62EB" w:rsidRPr="001C4A53">
        <w:rPr>
          <w:sz w:val="22"/>
        </w:rPr>
        <w:t xml:space="preserve"> confirmed the seismic safety of the nuclear power plants</w:t>
      </w:r>
      <w:r w:rsidR="001C4A53">
        <w:rPr>
          <w:rFonts w:hint="eastAsia"/>
          <w:sz w:val="22"/>
        </w:rPr>
        <w:t xml:space="preserve">. </w:t>
      </w:r>
      <w:r w:rsidR="00ED60A8">
        <w:rPr>
          <w:rFonts w:hint="eastAsia"/>
          <w:sz w:val="22"/>
        </w:rPr>
        <w:t>[4]</w:t>
      </w:r>
    </w:p>
    <w:p w:rsidR="00C16F45" w:rsidRDefault="00BE100D" w:rsidP="00E9353A">
      <w:pPr>
        <w:autoSpaceDE w:val="0"/>
        <w:autoSpaceDN w:val="0"/>
        <w:adjustRightInd w:val="0"/>
        <w:spacing w:afterLines="50" w:after="180" w:line="360" w:lineRule="auto"/>
        <w:jc w:val="left"/>
        <w:rPr>
          <w:sz w:val="22"/>
        </w:rPr>
      </w:pPr>
      <w:r>
        <w:rPr>
          <w:rFonts w:hint="eastAsia"/>
          <w:sz w:val="22"/>
        </w:rPr>
        <w:t xml:space="preserve">In addition, </w:t>
      </w:r>
      <w:r w:rsidR="008C6A0B" w:rsidRPr="00E760A7">
        <w:rPr>
          <w:sz w:val="22"/>
        </w:rPr>
        <w:t>Fukushima Prefecture</w:t>
      </w:r>
      <w:r w:rsidR="008C6A0B">
        <w:rPr>
          <w:sz w:val="22"/>
        </w:rPr>
        <w:t xml:space="preserve"> </w:t>
      </w:r>
      <w:r w:rsidR="008C6A0B">
        <w:rPr>
          <w:rFonts w:hint="eastAsia"/>
          <w:sz w:val="22"/>
        </w:rPr>
        <w:t>o</w:t>
      </w:r>
      <w:r w:rsidR="008C6A0B">
        <w:rPr>
          <w:sz w:val="22"/>
        </w:rPr>
        <w:t xml:space="preserve">fficials </w:t>
      </w:r>
      <w:r w:rsidR="00C16F45" w:rsidRPr="00C16F45">
        <w:rPr>
          <w:sz w:val="22"/>
        </w:rPr>
        <w:t>were</w:t>
      </w:r>
      <w:r>
        <w:rPr>
          <w:rFonts w:hint="eastAsia"/>
          <w:sz w:val="22"/>
        </w:rPr>
        <w:t xml:space="preserve"> </w:t>
      </w:r>
      <w:r w:rsidR="00C16F45" w:rsidRPr="00C16F45">
        <w:rPr>
          <w:sz w:val="22"/>
        </w:rPr>
        <w:t>under the impression that the response to the nuclear disaster was mainly to be carried out at the Off-site Center, and the ineffectiveness of the Off-site Center thus pushed the prefecture’s response to the disaster into a state of confusion.</w:t>
      </w:r>
      <w:r w:rsidR="00C16F45">
        <w:rPr>
          <w:rFonts w:hint="eastAsia"/>
          <w:sz w:val="22"/>
        </w:rPr>
        <w:t xml:space="preserve"> </w:t>
      </w:r>
      <w:r w:rsidR="00ED60A8">
        <w:rPr>
          <w:rFonts w:hint="eastAsia"/>
          <w:sz w:val="22"/>
        </w:rPr>
        <w:t>[4]</w:t>
      </w:r>
    </w:p>
    <w:p w:rsidR="00C16F45" w:rsidRDefault="008843C6" w:rsidP="00E9353A">
      <w:pPr>
        <w:autoSpaceDE w:val="0"/>
        <w:autoSpaceDN w:val="0"/>
        <w:adjustRightInd w:val="0"/>
        <w:spacing w:afterLines="50" w:after="180" w:line="360" w:lineRule="auto"/>
        <w:jc w:val="left"/>
        <w:rPr>
          <w:sz w:val="22"/>
        </w:rPr>
      </w:pPr>
      <w:r>
        <w:rPr>
          <w:rFonts w:hint="eastAsia"/>
          <w:sz w:val="22"/>
        </w:rPr>
        <w:t>(Contexts)</w:t>
      </w:r>
    </w:p>
    <w:p w:rsidR="008843C6" w:rsidRDefault="008843C6" w:rsidP="00E9353A">
      <w:pPr>
        <w:autoSpaceDE w:val="0"/>
        <w:autoSpaceDN w:val="0"/>
        <w:adjustRightInd w:val="0"/>
        <w:spacing w:afterLines="50" w:after="180" w:line="360" w:lineRule="auto"/>
        <w:jc w:val="left"/>
        <w:rPr>
          <w:sz w:val="22"/>
        </w:rPr>
      </w:pPr>
      <w:r w:rsidRPr="008843C6">
        <w:rPr>
          <w:sz w:val="22"/>
        </w:rPr>
        <w:t xml:space="preserve">When the nuclear accident happened, a large number of personnel </w:t>
      </w:r>
      <w:r w:rsidR="008C6A0B">
        <w:rPr>
          <w:rFonts w:hint="eastAsia"/>
          <w:sz w:val="22"/>
        </w:rPr>
        <w:t>both in</w:t>
      </w:r>
      <w:r w:rsidRPr="008843C6">
        <w:rPr>
          <w:sz w:val="22"/>
        </w:rPr>
        <w:t xml:space="preserve"> the Fukushima Prefectur</w:t>
      </w:r>
      <w:r>
        <w:rPr>
          <w:rFonts w:hint="eastAsia"/>
          <w:sz w:val="22"/>
        </w:rPr>
        <w:t>e</w:t>
      </w:r>
      <w:r w:rsidRPr="008843C6">
        <w:rPr>
          <w:sz w:val="22"/>
        </w:rPr>
        <w:t xml:space="preserve"> </w:t>
      </w:r>
      <w:r w:rsidR="008C6A0B">
        <w:rPr>
          <w:rFonts w:hint="eastAsia"/>
          <w:sz w:val="22"/>
        </w:rPr>
        <w:t xml:space="preserve">and in the municipalities </w:t>
      </w:r>
      <w:r w:rsidRPr="008843C6">
        <w:rPr>
          <w:sz w:val="22"/>
        </w:rPr>
        <w:t xml:space="preserve">were </w:t>
      </w:r>
      <w:r w:rsidR="00AD3DF0" w:rsidRPr="00BE100D">
        <w:rPr>
          <w:sz w:val="22"/>
        </w:rPr>
        <w:t>tied up with their response to the earthquake and tsunami disasters</w:t>
      </w:r>
      <w:r w:rsidRPr="008843C6">
        <w:rPr>
          <w:sz w:val="22"/>
        </w:rPr>
        <w:t>.</w:t>
      </w:r>
      <w:r>
        <w:rPr>
          <w:rFonts w:hint="eastAsia"/>
          <w:sz w:val="22"/>
        </w:rPr>
        <w:t xml:space="preserve"> </w:t>
      </w:r>
      <w:r w:rsidR="00ED60A8">
        <w:rPr>
          <w:rFonts w:hint="eastAsia"/>
          <w:sz w:val="22"/>
        </w:rPr>
        <w:t>[4]</w:t>
      </w:r>
    </w:p>
    <w:p w:rsidR="008843C6" w:rsidRDefault="008843C6" w:rsidP="00E9353A">
      <w:pPr>
        <w:autoSpaceDE w:val="0"/>
        <w:autoSpaceDN w:val="0"/>
        <w:adjustRightInd w:val="0"/>
        <w:spacing w:afterLines="50" w:after="180" w:line="360" w:lineRule="auto"/>
        <w:jc w:val="left"/>
        <w:rPr>
          <w:sz w:val="22"/>
        </w:rPr>
      </w:pPr>
    </w:p>
    <w:p w:rsidR="00C363CF" w:rsidRPr="00F07654" w:rsidRDefault="00C363CF" w:rsidP="00E9353A">
      <w:pPr>
        <w:pStyle w:val="Heading3"/>
        <w:spacing w:afterLines="50" w:after="180" w:line="360" w:lineRule="auto"/>
        <w:ind w:leftChars="135" w:left="283"/>
        <w:jc w:val="left"/>
        <w:rPr>
          <w:sz w:val="24"/>
          <w:szCs w:val="24"/>
        </w:rPr>
      </w:pPr>
      <w:bookmarkStart w:id="51" w:name="_Toc449446830"/>
      <w:bookmarkStart w:id="52" w:name="_Toc449737860"/>
      <w:r w:rsidRPr="00F07654">
        <w:rPr>
          <w:rFonts w:hint="eastAsia"/>
          <w:sz w:val="24"/>
          <w:szCs w:val="24"/>
        </w:rPr>
        <w:t>2.</w:t>
      </w:r>
      <w:r w:rsidR="00460BB7">
        <w:rPr>
          <w:rFonts w:hint="eastAsia"/>
          <w:sz w:val="24"/>
          <w:szCs w:val="24"/>
        </w:rPr>
        <w:t>3</w:t>
      </w:r>
      <w:r w:rsidRPr="00F07654">
        <w:rPr>
          <w:rFonts w:hint="eastAsia"/>
          <w:sz w:val="24"/>
          <w:szCs w:val="24"/>
        </w:rPr>
        <w:t>.</w:t>
      </w:r>
      <w:r>
        <w:rPr>
          <w:rFonts w:hint="eastAsia"/>
          <w:sz w:val="24"/>
          <w:szCs w:val="24"/>
        </w:rPr>
        <w:t>8</w:t>
      </w:r>
      <w:r w:rsidRPr="00F07654">
        <w:rPr>
          <w:rFonts w:hint="eastAsia"/>
          <w:sz w:val="24"/>
          <w:szCs w:val="24"/>
        </w:rPr>
        <w:tab/>
      </w:r>
      <w:r w:rsidR="002111AD">
        <w:rPr>
          <w:rFonts w:hint="eastAsia"/>
          <w:sz w:val="24"/>
          <w:szCs w:val="24"/>
        </w:rPr>
        <w:t>General Electric</w:t>
      </w:r>
      <w:bookmarkEnd w:id="51"/>
      <w:bookmarkEnd w:id="52"/>
    </w:p>
    <w:p w:rsidR="00C363CF" w:rsidRDefault="00460BB7" w:rsidP="00E9353A">
      <w:pPr>
        <w:autoSpaceDE w:val="0"/>
        <w:autoSpaceDN w:val="0"/>
        <w:adjustRightInd w:val="0"/>
        <w:spacing w:afterLines="50" w:after="180" w:line="360" w:lineRule="auto"/>
        <w:jc w:val="left"/>
        <w:rPr>
          <w:sz w:val="22"/>
        </w:rPr>
      </w:pPr>
      <w:r w:rsidRPr="00460BB7">
        <w:rPr>
          <w:rFonts w:hint="eastAsia"/>
          <w:sz w:val="22"/>
          <w:u w:val="single"/>
        </w:rPr>
        <w:t>Unsafe Control Action #1</w:t>
      </w:r>
      <w:r>
        <w:rPr>
          <w:rFonts w:hint="eastAsia"/>
          <w:sz w:val="22"/>
        </w:rPr>
        <w:t xml:space="preserve">: Providing system design </w:t>
      </w:r>
      <w:r w:rsidRPr="00460BB7">
        <w:rPr>
          <w:sz w:val="22"/>
        </w:rPr>
        <w:t>susceptible to an accident</w:t>
      </w:r>
    </w:p>
    <w:p w:rsidR="00D95B0A" w:rsidRDefault="00D95B0A" w:rsidP="00E9353A">
      <w:pPr>
        <w:autoSpaceDE w:val="0"/>
        <w:autoSpaceDN w:val="0"/>
        <w:adjustRightInd w:val="0"/>
        <w:spacing w:afterLines="50" w:after="180" w:line="360" w:lineRule="auto"/>
        <w:jc w:val="left"/>
        <w:rPr>
          <w:sz w:val="22"/>
        </w:rPr>
      </w:pPr>
      <w:r w:rsidRPr="00D95B0A">
        <w:rPr>
          <w:rFonts w:hint="eastAsia"/>
          <w:sz w:val="22"/>
        </w:rPr>
        <w:t xml:space="preserve">The </w:t>
      </w:r>
      <w:r w:rsidRPr="00D95B0A">
        <w:rPr>
          <w:sz w:val="22"/>
        </w:rPr>
        <w:t>emerge</w:t>
      </w:r>
      <w:r w:rsidRPr="00D95B0A">
        <w:rPr>
          <w:rFonts w:hint="eastAsia"/>
          <w:sz w:val="22"/>
        </w:rPr>
        <w:t xml:space="preserve">ncy diesel generators </w:t>
      </w:r>
      <w:r w:rsidR="000958E5">
        <w:rPr>
          <w:rFonts w:hint="eastAsia"/>
          <w:sz w:val="22"/>
        </w:rPr>
        <w:t xml:space="preserve">for Units 1 through 5 </w:t>
      </w:r>
      <w:r w:rsidRPr="00D95B0A">
        <w:rPr>
          <w:rFonts w:hint="eastAsia"/>
          <w:sz w:val="22"/>
        </w:rPr>
        <w:t>were located in the basement</w:t>
      </w:r>
      <w:r>
        <w:rPr>
          <w:rFonts w:hint="eastAsia"/>
          <w:sz w:val="22"/>
        </w:rPr>
        <w:t xml:space="preserve"> </w:t>
      </w:r>
      <w:r w:rsidR="000958E5">
        <w:rPr>
          <w:rFonts w:hint="eastAsia"/>
          <w:sz w:val="22"/>
        </w:rPr>
        <w:t xml:space="preserve">in </w:t>
      </w:r>
      <w:r w:rsidR="000958E5" w:rsidRPr="000958E5">
        <w:rPr>
          <w:sz w:val="22"/>
        </w:rPr>
        <w:t>the poorly protected turbine buildings</w:t>
      </w:r>
      <w:r>
        <w:rPr>
          <w:rFonts w:hint="eastAsia"/>
          <w:sz w:val="22"/>
        </w:rPr>
        <w:t>, as opposed to the Unit 6</w:t>
      </w:r>
      <w:r w:rsidR="000958E5">
        <w:rPr>
          <w:rFonts w:hint="eastAsia"/>
          <w:sz w:val="22"/>
        </w:rPr>
        <w:t xml:space="preserve"> whose diesel generators and cooling systems were protected by the fortified</w:t>
      </w:r>
      <w:r w:rsidR="000958E5" w:rsidRPr="000958E5">
        <w:rPr>
          <w:sz w:val="22"/>
        </w:rPr>
        <w:t xml:space="preserve"> reactor building</w:t>
      </w:r>
      <w:r>
        <w:rPr>
          <w:rFonts w:hint="eastAsia"/>
          <w:sz w:val="22"/>
        </w:rPr>
        <w:t xml:space="preserve">. </w:t>
      </w:r>
      <w:r w:rsidR="00675EDD">
        <w:rPr>
          <w:rFonts w:hint="eastAsia"/>
          <w:sz w:val="22"/>
        </w:rPr>
        <w:t>As a result, t</w:t>
      </w:r>
      <w:r w:rsidR="000958E5">
        <w:rPr>
          <w:rFonts w:hint="eastAsia"/>
          <w:sz w:val="22"/>
        </w:rPr>
        <w:t xml:space="preserve">he </w:t>
      </w:r>
      <w:r w:rsidR="00675EDD">
        <w:rPr>
          <w:rFonts w:hint="eastAsia"/>
          <w:sz w:val="22"/>
        </w:rPr>
        <w:t xml:space="preserve">diesel </w:t>
      </w:r>
      <w:r w:rsidR="000958E5">
        <w:rPr>
          <w:rFonts w:hint="eastAsia"/>
          <w:sz w:val="22"/>
        </w:rPr>
        <w:t xml:space="preserve">generators </w:t>
      </w:r>
      <w:r w:rsidR="00675EDD">
        <w:rPr>
          <w:rFonts w:hint="eastAsia"/>
          <w:sz w:val="22"/>
        </w:rPr>
        <w:t xml:space="preserve">for these reactors </w:t>
      </w:r>
      <w:r w:rsidR="000958E5">
        <w:rPr>
          <w:rFonts w:hint="eastAsia"/>
          <w:sz w:val="22"/>
        </w:rPr>
        <w:t xml:space="preserve">were submerged under seawater </w:t>
      </w:r>
      <w:r w:rsidR="00675EDD">
        <w:rPr>
          <w:rFonts w:hint="eastAsia"/>
          <w:sz w:val="22"/>
        </w:rPr>
        <w:t xml:space="preserve">by the tsunami, </w:t>
      </w:r>
      <w:r w:rsidR="000958E5">
        <w:rPr>
          <w:rFonts w:hint="eastAsia"/>
          <w:sz w:val="22"/>
        </w:rPr>
        <w:t>and the plant eventually lost its emergency power supply for cooling the reactors.</w:t>
      </w:r>
      <w:r>
        <w:rPr>
          <w:rFonts w:hint="eastAsia"/>
          <w:sz w:val="22"/>
        </w:rPr>
        <w:t xml:space="preserve"> </w:t>
      </w:r>
      <w:r w:rsidR="00ED60A8">
        <w:rPr>
          <w:rFonts w:hint="eastAsia"/>
          <w:sz w:val="22"/>
        </w:rPr>
        <w:t>[2]</w:t>
      </w:r>
      <w:r w:rsidR="00A73F5F">
        <w:rPr>
          <w:rFonts w:hint="eastAsia"/>
          <w:sz w:val="22"/>
        </w:rPr>
        <w:t>[9]</w:t>
      </w:r>
    </w:p>
    <w:p w:rsidR="00214332" w:rsidRPr="00F07654" w:rsidRDefault="00214332" w:rsidP="00214332">
      <w:pPr>
        <w:autoSpaceDE w:val="0"/>
        <w:autoSpaceDN w:val="0"/>
        <w:adjustRightInd w:val="0"/>
        <w:spacing w:afterLines="50" w:after="180" w:line="360" w:lineRule="auto"/>
        <w:jc w:val="left"/>
        <w:rPr>
          <w:sz w:val="22"/>
        </w:rPr>
      </w:pPr>
      <w:r>
        <w:rPr>
          <w:rFonts w:ascii="Times New Roman" w:hAnsi="Times New Roman" w:cs="Times New Roman" w:hint="eastAsia"/>
          <w:sz w:val="22"/>
        </w:rPr>
        <w:t>The cooling systems</w:t>
      </w:r>
      <w:r w:rsidRPr="00F07654">
        <w:rPr>
          <w:rFonts w:ascii="Times New Roman" w:hAnsi="Times New Roman" w:cs="Times New Roman"/>
          <w:sz w:val="22"/>
        </w:rPr>
        <w:t xml:space="preserve"> were </w:t>
      </w:r>
      <w:r>
        <w:rPr>
          <w:rFonts w:ascii="Times New Roman" w:hAnsi="Times New Roman" w:cs="Times New Roman"/>
          <w:sz w:val="22"/>
        </w:rPr>
        <w:t>designed</w:t>
      </w:r>
      <w:r>
        <w:rPr>
          <w:rFonts w:ascii="Times New Roman" w:hAnsi="Times New Roman" w:cs="Times New Roman" w:hint="eastAsia"/>
          <w:sz w:val="22"/>
        </w:rPr>
        <w:t xml:space="preserve"> to be </w:t>
      </w:r>
      <w:r w:rsidRPr="00F07654">
        <w:rPr>
          <w:rFonts w:ascii="Times New Roman" w:hAnsi="Times New Roman" w:cs="Times New Roman"/>
          <w:sz w:val="22"/>
        </w:rPr>
        <w:t xml:space="preserve">heavily dependent on electricity for high-pressure water injection, depressurizing the reactor, low pressure water injection, the cooling and depressurizing of the </w:t>
      </w:r>
      <w:r w:rsidRPr="00F07654">
        <w:rPr>
          <w:rFonts w:ascii="Times New Roman" w:hAnsi="Times New Roman" w:cs="Times New Roman"/>
          <w:sz w:val="22"/>
        </w:rPr>
        <w:lastRenderedPageBreak/>
        <w:t>reactor containers and removal of decay heat at the final heat-sink.</w:t>
      </w:r>
      <w:r w:rsidRPr="00F07654">
        <w:rPr>
          <w:rFonts w:ascii="Times New Roman" w:hAnsi="Times New Roman" w:cs="Times New Roman" w:hint="eastAsia"/>
          <w:sz w:val="22"/>
        </w:rPr>
        <w:t xml:space="preserve"> </w:t>
      </w:r>
      <w:r w:rsidR="00ED60A8">
        <w:rPr>
          <w:rFonts w:ascii="Times New Roman" w:hAnsi="Times New Roman" w:cs="Times New Roman" w:hint="eastAsia"/>
          <w:sz w:val="22"/>
        </w:rPr>
        <w:t>[4]</w:t>
      </w:r>
    </w:p>
    <w:p w:rsidR="00675EDD" w:rsidRDefault="00675EDD" w:rsidP="00E9353A">
      <w:pPr>
        <w:autoSpaceDE w:val="0"/>
        <w:autoSpaceDN w:val="0"/>
        <w:adjustRightInd w:val="0"/>
        <w:spacing w:afterLines="50" w:after="180" w:line="360" w:lineRule="auto"/>
        <w:jc w:val="left"/>
        <w:rPr>
          <w:sz w:val="22"/>
        </w:rPr>
      </w:pPr>
      <w:r>
        <w:rPr>
          <w:rFonts w:hint="eastAsia"/>
          <w:sz w:val="22"/>
        </w:rPr>
        <w:t xml:space="preserve">Furthermore, it had </w:t>
      </w:r>
      <w:r w:rsidRPr="0061139C">
        <w:rPr>
          <w:sz w:val="22"/>
        </w:rPr>
        <w:t>occasionally</w:t>
      </w:r>
      <w:r>
        <w:rPr>
          <w:rFonts w:hint="eastAsia"/>
          <w:sz w:val="22"/>
        </w:rPr>
        <w:t xml:space="preserve"> been pointed out that the Mark I containment system </w:t>
      </w:r>
      <w:r w:rsidR="00436FEA">
        <w:rPr>
          <w:rFonts w:hint="eastAsia"/>
          <w:sz w:val="22"/>
        </w:rPr>
        <w:t xml:space="preserve">used in Units 1 through 5 </w:t>
      </w:r>
      <w:r>
        <w:rPr>
          <w:rFonts w:hint="eastAsia"/>
          <w:sz w:val="22"/>
        </w:rPr>
        <w:t>was vulnerable to</w:t>
      </w:r>
      <w:r w:rsidRPr="00C016B2">
        <w:rPr>
          <w:sz w:val="22"/>
        </w:rPr>
        <w:t xml:space="preserve"> the dynamic loads that could be experienced with a loss of coolant</w:t>
      </w:r>
      <w:r>
        <w:rPr>
          <w:rFonts w:hint="eastAsia"/>
          <w:sz w:val="22"/>
        </w:rPr>
        <w:t xml:space="preserve">. </w:t>
      </w:r>
      <w:r w:rsidR="000B7CD0">
        <w:rPr>
          <w:rFonts w:hint="eastAsia"/>
          <w:sz w:val="22"/>
        </w:rPr>
        <w:t>[13]</w:t>
      </w:r>
    </w:p>
    <w:p w:rsidR="00C016B2" w:rsidRDefault="00D95B0A" w:rsidP="00E9353A">
      <w:pPr>
        <w:autoSpaceDE w:val="0"/>
        <w:autoSpaceDN w:val="0"/>
        <w:adjustRightInd w:val="0"/>
        <w:spacing w:afterLines="50" w:after="180" w:line="360" w:lineRule="auto"/>
        <w:jc w:val="left"/>
        <w:rPr>
          <w:sz w:val="22"/>
        </w:rPr>
      </w:pPr>
      <w:r>
        <w:rPr>
          <w:rFonts w:hint="eastAsia"/>
          <w:sz w:val="22"/>
        </w:rPr>
        <w:t>(Contexts)</w:t>
      </w:r>
    </w:p>
    <w:p w:rsidR="00D95B0A" w:rsidRPr="00D95B0A" w:rsidRDefault="006707C0" w:rsidP="00E9353A">
      <w:pPr>
        <w:autoSpaceDE w:val="0"/>
        <w:autoSpaceDN w:val="0"/>
        <w:adjustRightInd w:val="0"/>
        <w:spacing w:afterLines="50" w:after="180" w:line="360" w:lineRule="auto"/>
        <w:jc w:val="left"/>
        <w:rPr>
          <w:sz w:val="22"/>
        </w:rPr>
      </w:pPr>
      <w:r>
        <w:rPr>
          <w:rFonts w:hint="eastAsia"/>
          <w:sz w:val="22"/>
        </w:rPr>
        <w:t>T</w:t>
      </w:r>
      <w:r w:rsidR="00E8394F">
        <w:rPr>
          <w:rFonts w:hint="eastAsia"/>
          <w:sz w:val="22"/>
        </w:rPr>
        <w:t xml:space="preserve">he </w:t>
      </w:r>
      <w:r>
        <w:rPr>
          <w:rFonts w:hint="eastAsia"/>
          <w:sz w:val="22"/>
        </w:rPr>
        <w:t>Fukushima Nuclear Power</w:t>
      </w:r>
      <w:r w:rsidR="00E8394F">
        <w:rPr>
          <w:rFonts w:hint="eastAsia"/>
          <w:sz w:val="22"/>
        </w:rPr>
        <w:t xml:space="preserve"> </w:t>
      </w:r>
      <w:r>
        <w:rPr>
          <w:rFonts w:hint="eastAsia"/>
          <w:sz w:val="22"/>
        </w:rPr>
        <w:t xml:space="preserve">Plant was built </w:t>
      </w:r>
      <w:r w:rsidR="00E8394F">
        <w:rPr>
          <w:rFonts w:hint="eastAsia"/>
          <w:sz w:val="22"/>
        </w:rPr>
        <w:t>based on turnkey agreements</w:t>
      </w:r>
      <w:r>
        <w:rPr>
          <w:rFonts w:ascii="Times New Roman" w:hAnsi="Times New Roman" w:cs="Times New Roman" w:hint="eastAsia"/>
          <w:sz w:val="22"/>
        </w:rPr>
        <w:t xml:space="preserve">, </w:t>
      </w:r>
      <w:r w:rsidR="00E8394F">
        <w:rPr>
          <w:rFonts w:hint="eastAsia"/>
          <w:sz w:val="22"/>
        </w:rPr>
        <w:t>by which the overseas manufacturer undertook all operations from plant design to materials procurement, construction, and trial operation, delivering to the customer a plant in a fully operational state</w:t>
      </w:r>
      <w:r>
        <w:rPr>
          <w:rFonts w:ascii="Times New Roman" w:hAnsi="Times New Roman" w:cs="Times New Roman" w:hint="eastAsia"/>
          <w:sz w:val="22"/>
        </w:rPr>
        <w:t>.</w:t>
      </w:r>
      <w:r w:rsidR="00E8394F">
        <w:rPr>
          <w:rFonts w:ascii="Times New Roman" w:hAnsi="Times New Roman" w:cs="Times New Roman" w:hint="eastAsia"/>
          <w:sz w:val="22"/>
        </w:rPr>
        <w:t xml:space="preserve"> </w:t>
      </w:r>
      <w:r w:rsidR="00D95B0A" w:rsidRPr="00D95B0A">
        <w:rPr>
          <w:rFonts w:hint="eastAsia"/>
          <w:sz w:val="22"/>
        </w:rPr>
        <w:t xml:space="preserve">Unit 1 was </w:t>
      </w:r>
      <w:r w:rsidR="003E6E09">
        <w:rPr>
          <w:rFonts w:hint="eastAsia"/>
          <w:sz w:val="22"/>
        </w:rPr>
        <w:t xml:space="preserve">originally </w:t>
      </w:r>
      <w:r w:rsidR="00D95B0A" w:rsidRPr="00D95B0A">
        <w:rPr>
          <w:rFonts w:hint="eastAsia"/>
          <w:sz w:val="22"/>
        </w:rPr>
        <w:t>designed to withstand a tornado</w:t>
      </w:r>
      <w:r w:rsidR="00675EDD">
        <w:rPr>
          <w:rFonts w:hint="eastAsia"/>
          <w:sz w:val="22"/>
        </w:rPr>
        <w:t>, which is why the diesel generators were located in the basement.</w:t>
      </w:r>
      <w:r w:rsidR="00B853F3" w:rsidRPr="00B853F3">
        <w:rPr>
          <w:sz w:val="22"/>
        </w:rPr>
        <w:t xml:space="preserve"> </w:t>
      </w:r>
      <w:r w:rsidR="00B853F3">
        <w:rPr>
          <w:rFonts w:hint="eastAsia"/>
          <w:sz w:val="22"/>
        </w:rPr>
        <w:t>T</w:t>
      </w:r>
      <w:r w:rsidR="00B853F3" w:rsidRPr="00B853F3">
        <w:rPr>
          <w:sz w:val="22"/>
        </w:rPr>
        <w:t>he reactor building</w:t>
      </w:r>
      <w:r w:rsidR="00B853F3">
        <w:rPr>
          <w:rFonts w:hint="eastAsia"/>
          <w:sz w:val="22"/>
        </w:rPr>
        <w:t>s</w:t>
      </w:r>
      <w:r w:rsidR="00B853F3" w:rsidRPr="00B853F3">
        <w:rPr>
          <w:sz w:val="22"/>
        </w:rPr>
        <w:t xml:space="preserve"> </w:t>
      </w:r>
      <w:r w:rsidR="00B853F3">
        <w:rPr>
          <w:rFonts w:hint="eastAsia"/>
          <w:sz w:val="22"/>
        </w:rPr>
        <w:t xml:space="preserve">were designed to be </w:t>
      </w:r>
      <w:r w:rsidR="00B853F3" w:rsidRPr="00B853F3">
        <w:rPr>
          <w:sz w:val="22"/>
        </w:rPr>
        <w:t>small</w:t>
      </w:r>
      <w:r w:rsidR="00B853F3" w:rsidRPr="00B853F3">
        <w:rPr>
          <w:rFonts w:hint="eastAsia"/>
          <w:sz w:val="22"/>
        </w:rPr>
        <w:t xml:space="preserve"> </w:t>
      </w:r>
      <w:r w:rsidR="00B853F3">
        <w:rPr>
          <w:rFonts w:hint="eastAsia"/>
          <w:sz w:val="22"/>
        </w:rPr>
        <w:t>t</w:t>
      </w:r>
      <w:r w:rsidR="00B853F3" w:rsidRPr="00B853F3">
        <w:rPr>
          <w:sz w:val="22"/>
        </w:rPr>
        <w:t>o keep the reactor compact and economical</w:t>
      </w:r>
      <w:r w:rsidR="00B853F3">
        <w:rPr>
          <w:rFonts w:hint="eastAsia"/>
          <w:sz w:val="22"/>
        </w:rPr>
        <w:t xml:space="preserve">. </w:t>
      </w:r>
      <w:r w:rsidR="000F6E46">
        <w:rPr>
          <w:rFonts w:hint="eastAsia"/>
          <w:sz w:val="22"/>
        </w:rPr>
        <w:t xml:space="preserve">Nevertheless, the Japanese user was excluded from the </w:t>
      </w:r>
      <w:r w:rsidR="000F6E46" w:rsidRPr="00F401F1">
        <w:rPr>
          <w:rFonts w:hint="eastAsia"/>
          <w:sz w:val="22"/>
        </w:rPr>
        <w:t>reactor-design</w:t>
      </w:r>
      <w:r w:rsidR="000F6E46">
        <w:rPr>
          <w:rFonts w:hint="eastAsia"/>
          <w:sz w:val="22"/>
        </w:rPr>
        <w:t xml:space="preserve"> process, which implies there was little or no input from the operator. </w:t>
      </w:r>
      <w:r w:rsidR="00ED60A8">
        <w:rPr>
          <w:rFonts w:hint="eastAsia"/>
          <w:sz w:val="22"/>
        </w:rPr>
        <w:t>[2]</w:t>
      </w:r>
      <w:r w:rsidR="00A73F5F">
        <w:rPr>
          <w:rFonts w:hint="eastAsia"/>
          <w:sz w:val="22"/>
        </w:rPr>
        <w:t>[9]</w:t>
      </w:r>
    </w:p>
    <w:p w:rsidR="0056797A" w:rsidRDefault="009A053D" w:rsidP="00E9353A">
      <w:pPr>
        <w:autoSpaceDE w:val="0"/>
        <w:autoSpaceDN w:val="0"/>
        <w:adjustRightInd w:val="0"/>
        <w:spacing w:afterLines="50" w:after="180" w:line="360" w:lineRule="auto"/>
        <w:jc w:val="left"/>
        <w:rPr>
          <w:sz w:val="22"/>
        </w:rPr>
      </w:pPr>
      <w:r>
        <w:rPr>
          <w:rFonts w:hint="eastAsia"/>
          <w:sz w:val="22"/>
        </w:rPr>
        <w:t xml:space="preserve">Furthermore, </w:t>
      </w:r>
      <w:r w:rsidR="00593718">
        <w:rPr>
          <w:rFonts w:hint="eastAsia"/>
          <w:sz w:val="22"/>
        </w:rPr>
        <w:t xml:space="preserve">the </w:t>
      </w:r>
      <w:r w:rsidRPr="009A053D">
        <w:rPr>
          <w:rFonts w:hint="eastAsia"/>
          <w:sz w:val="22"/>
        </w:rPr>
        <w:t>Act on Compensation for Nuclear Damage</w:t>
      </w:r>
      <w:r>
        <w:rPr>
          <w:rFonts w:hint="eastAsia"/>
          <w:sz w:val="22"/>
        </w:rPr>
        <w:t xml:space="preserve"> (</w:t>
      </w:r>
      <w:r w:rsidRPr="009A053D">
        <w:rPr>
          <w:rFonts w:hint="eastAsia"/>
          <w:sz w:val="22"/>
        </w:rPr>
        <w:t>Act No. 147 of 1961</w:t>
      </w:r>
      <w:r>
        <w:rPr>
          <w:rFonts w:hint="eastAsia"/>
          <w:sz w:val="22"/>
        </w:rPr>
        <w:t xml:space="preserve">) stipulated that the </w:t>
      </w:r>
      <w:r w:rsidR="008733CF">
        <w:rPr>
          <w:rFonts w:hint="eastAsia"/>
          <w:sz w:val="22"/>
        </w:rPr>
        <w:t>manufacturers</w:t>
      </w:r>
      <w:r w:rsidR="00054BF6">
        <w:rPr>
          <w:rFonts w:hint="eastAsia"/>
          <w:sz w:val="22"/>
        </w:rPr>
        <w:t>, including General Electric,</w:t>
      </w:r>
      <w:r w:rsidR="008733CF">
        <w:rPr>
          <w:rFonts w:hint="eastAsia"/>
          <w:sz w:val="22"/>
        </w:rPr>
        <w:t xml:space="preserve"> were exempted from product liability</w:t>
      </w:r>
      <w:r w:rsidR="00054BF6">
        <w:rPr>
          <w:rFonts w:hint="eastAsia"/>
          <w:sz w:val="22"/>
        </w:rPr>
        <w:t xml:space="preserve"> (</w:t>
      </w:r>
      <w:r w:rsidR="00054BF6" w:rsidRPr="00054BF6">
        <w:rPr>
          <w:rFonts w:hint="eastAsia"/>
          <w:i/>
          <w:sz w:val="22"/>
        </w:rPr>
        <w:t>i.e.</w:t>
      </w:r>
      <w:r w:rsidR="00054BF6">
        <w:rPr>
          <w:rFonts w:hint="eastAsia"/>
          <w:sz w:val="22"/>
        </w:rPr>
        <w:t xml:space="preserve"> the nuclear operators were solely liable for nuclear damage)</w:t>
      </w:r>
      <w:r w:rsidR="008733CF">
        <w:rPr>
          <w:rFonts w:hint="eastAsia"/>
          <w:sz w:val="22"/>
        </w:rPr>
        <w:t xml:space="preserve"> </w:t>
      </w:r>
      <w:r w:rsidR="00B10247">
        <w:rPr>
          <w:rFonts w:hint="eastAsia"/>
          <w:sz w:val="22"/>
        </w:rPr>
        <w:t>according</w:t>
      </w:r>
      <w:r>
        <w:rPr>
          <w:rFonts w:hint="eastAsia"/>
          <w:sz w:val="22"/>
        </w:rPr>
        <w:t xml:space="preserve"> to </w:t>
      </w:r>
      <w:r w:rsidR="00B10247">
        <w:rPr>
          <w:rFonts w:hint="eastAsia"/>
          <w:sz w:val="22"/>
        </w:rPr>
        <w:t>the</w:t>
      </w:r>
      <w:r>
        <w:rPr>
          <w:rFonts w:hint="eastAsia"/>
          <w:sz w:val="22"/>
        </w:rPr>
        <w:t xml:space="preserve"> demand </w:t>
      </w:r>
      <w:r w:rsidR="00B10247">
        <w:rPr>
          <w:rFonts w:hint="eastAsia"/>
          <w:sz w:val="22"/>
        </w:rPr>
        <w:t>from</w:t>
      </w:r>
      <w:r>
        <w:rPr>
          <w:rFonts w:hint="eastAsia"/>
          <w:sz w:val="22"/>
        </w:rPr>
        <w:t xml:space="preserve"> the United States </w:t>
      </w:r>
      <w:r w:rsidR="008733CF">
        <w:rPr>
          <w:rFonts w:hint="eastAsia"/>
          <w:sz w:val="22"/>
        </w:rPr>
        <w:t>in return for technology licensing on nuclear power.</w:t>
      </w:r>
      <w:r w:rsidR="005345AB">
        <w:rPr>
          <w:rFonts w:hint="eastAsia"/>
          <w:sz w:val="22"/>
        </w:rPr>
        <w:t xml:space="preserve"> </w:t>
      </w:r>
      <w:r w:rsidR="000B7CD0">
        <w:rPr>
          <w:rFonts w:hint="eastAsia"/>
          <w:sz w:val="22"/>
        </w:rPr>
        <w:t>[14]</w:t>
      </w:r>
    </w:p>
    <w:p w:rsidR="00353F5A" w:rsidRPr="00D95B0A" w:rsidRDefault="00353F5A" w:rsidP="00E9353A">
      <w:pPr>
        <w:autoSpaceDE w:val="0"/>
        <w:autoSpaceDN w:val="0"/>
        <w:adjustRightInd w:val="0"/>
        <w:spacing w:afterLines="50" w:after="180" w:line="360" w:lineRule="auto"/>
        <w:jc w:val="left"/>
        <w:rPr>
          <w:sz w:val="22"/>
        </w:rPr>
      </w:pPr>
    </w:p>
    <w:p w:rsidR="002111AD" w:rsidRPr="00F07654" w:rsidRDefault="002111AD" w:rsidP="002111AD">
      <w:pPr>
        <w:pStyle w:val="Heading3"/>
        <w:spacing w:afterLines="50" w:after="180" w:line="360" w:lineRule="auto"/>
        <w:ind w:leftChars="135" w:left="283"/>
        <w:jc w:val="left"/>
        <w:rPr>
          <w:sz w:val="24"/>
          <w:szCs w:val="24"/>
        </w:rPr>
      </w:pPr>
      <w:bookmarkStart w:id="53" w:name="_Toc449446831"/>
      <w:bookmarkStart w:id="54" w:name="_Toc449737861"/>
      <w:r w:rsidRPr="00F07654">
        <w:rPr>
          <w:rFonts w:hint="eastAsia"/>
          <w:sz w:val="24"/>
          <w:szCs w:val="24"/>
        </w:rPr>
        <w:t>2.</w:t>
      </w:r>
      <w:r>
        <w:rPr>
          <w:rFonts w:hint="eastAsia"/>
          <w:sz w:val="24"/>
          <w:szCs w:val="24"/>
        </w:rPr>
        <w:t>3</w:t>
      </w:r>
      <w:r w:rsidRPr="00F07654">
        <w:rPr>
          <w:rFonts w:hint="eastAsia"/>
          <w:sz w:val="24"/>
          <w:szCs w:val="24"/>
        </w:rPr>
        <w:t>.</w:t>
      </w:r>
      <w:r>
        <w:rPr>
          <w:rFonts w:hint="eastAsia"/>
          <w:sz w:val="24"/>
          <w:szCs w:val="24"/>
        </w:rPr>
        <w:t>9</w:t>
      </w:r>
      <w:r w:rsidRPr="00F07654">
        <w:rPr>
          <w:rFonts w:hint="eastAsia"/>
          <w:sz w:val="24"/>
          <w:szCs w:val="24"/>
        </w:rPr>
        <w:tab/>
        <w:t>Other stakeholders</w:t>
      </w:r>
      <w:bookmarkEnd w:id="53"/>
      <w:bookmarkEnd w:id="54"/>
    </w:p>
    <w:p w:rsidR="00C363CF" w:rsidRPr="00F07654" w:rsidRDefault="002111AD" w:rsidP="002111AD">
      <w:pPr>
        <w:pStyle w:val="Heading4"/>
        <w:spacing w:afterLines="50" w:after="180" w:line="360" w:lineRule="auto"/>
        <w:ind w:leftChars="135" w:left="283"/>
        <w:jc w:val="left"/>
        <w:rPr>
          <w:rFonts w:ascii="Times New Roman" w:hAnsi="Times New Roman" w:cs="Times New Roman"/>
          <w:sz w:val="22"/>
          <w:szCs w:val="24"/>
        </w:rPr>
      </w:pPr>
      <w:r w:rsidRPr="00F07654">
        <w:rPr>
          <w:rFonts w:hint="eastAsia"/>
          <w:b w:val="0"/>
          <w:sz w:val="22"/>
        </w:rPr>
        <w:t xml:space="preserve"> </w:t>
      </w:r>
      <w:r w:rsidR="00C363CF" w:rsidRPr="00F07654">
        <w:rPr>
          <w:rFonts w:hint="eastAsia"/>
          <w:b w:val="0"/>
          <w:sz w:val="22"/>
        </w:rPr>
        <w:t>(</w:t>
      </w:r>
      <w:r>
        <w:rPr>
          <w:rFonts w:hint="eastAsia"/>
          <w:b w:val="0"/>
          <w:sz w:val="22"/>
        </w:rPr>
        <w:t>a</w:t>
      </w:r>
      <w:r w:rsidR="00C363CF" w:rsidRPr="00F07654">
        <w:rPr>
          <w:rFonts w:hint="eastAsia"/>
          <w:b w:val="0"/>
          <w:sz w:val="22"/>
        </w:rPr>
        <w:t xml:space="preserve">) </w:t>
      </w:r>
      <w:r w:rsidR="00A514A4">
        <w:rPr>
          <w:rFonts w:hint="eastAsia"/>
          <w:b w:val="0"/>
          <w:sz w:val="22"/>
        </w:rPr>
        <w:t>Scientists</w:t>
      </w:r>
    </w:p>
    <w:p w:rsidR="00E13F42" w:rsidRDefault="004E679D" w:rsidP="00E9353A">
      <w:pPr>
        <w:autoSpaceDE w:val="0"/>
        <w:autoSpaceDN w:val="0"/>
        <w:adjustRightInd w:val="0"/>
        <w:spacing w:afterLines="50" w:after="180" w:line="360" w:lineRule="auto"/>
        <w:jc w:val="left"/>
        <w:rPr>
          <w:sz w:val="22"/>
        </w:rPr>
      </w:pPr>
      <w:r>
        <w:rPr>
          <w:rFonts w:hint="eastAsia"/>
          <w:sz w:val="22"/>
          <w:u w:val="single"/>
        </w:rPr>
        <w:t>Unsafe Control Act</w:t>
      </w:r>
      <w:r w:rsidR="00E13F42" w:rsidRPr="00E13F42">
        <w:rPr>
          <w:rFonts w:hint="eastAsia"/>
          <w:sz w:val="22"/>
          <w:u w:val="single"/>
        </w:rPr>
        <w:t>ion #1</w:t>
      </w:r>
      <w:r w:rsidR="00E13F42">
        <w:rPr>
          <w:rFonts w:hint="eastAsia"/>
          <w:sz w:val="22"/>
        </w:rPr>
        <w:t xml:space="preserve">: </w:t>
      </w:r>
      <w:r w:rsidR="00B97767" w:rsidRPr="00763469">
        <w:rPr>
          <w:rFonts w:hint="eastAsia"/>
          <w:sz w:val="22"/>
        </w:rPr>
        <w:t xml:space="preserve">Delay in </w:t>
      </w:r>
      <w:r w:rsidR="00E13F42" w:rsidRPr="00763469">
        <w:rPr>
          <w:rFonts w:hint="eastAsia"/>
          <w:sz w:val="22"/>
        </w:rPr>
        <w:t>research</w:t>
      </w:r>
      <w:r w:rsidR="00763469" w:rsidRPr="00763469">
        <w:rPr>
          <w:rFonts w:hint="eastAsia"/>
          <w:sz w:val="22"/>
        </w:rPr>
        <w:t xml:space="preserve"> on nuclear safety</w:t>
      </w:r>
    </w:p>
    <w:p w:rsidR="004E679D" w:rsidRPr="004E679D" w:rsidRDefault="00EB07C4" w:rsidP="00E9353A">
      <w:pPr>
        <w:autoSpaceDE w:val="0"/>
        <w:autoSpaceDN w:val="0"/>
        <w:adjustRightInd w:val="0"/>
        <w:spacing w:afterLines="50" w:after="180" w:line="360" w:lineRule="auto"/>
        <w:jc w:val="left"/>
        <w:rPr>
          <w:sz w:val="22"/>
        </w:rPr>
      </w:pPr>
      <w:r>
        <w:rPr>
          <w:rFonts w:hint="eastAsia"/>
          <w:sz w:val="22"/>
        </w:rPr>
        <w:t xml:space="preserve">Safety research entered a period of decline in the second half of the 1990s, and its scope gradually diminished. </w:t>
      </w:r>
      <w:r w:rsidR="00225642">
        <w:rPr>
          <w:rFonts w:hint="eastAsia"/>
          <w:sz w:val="22"/>
        </w:rPr>
        <w:t>Particularly t</w:t>
      </w:r>
      <w:r w:rsidR="004E679D" w:rsidRPr="004E679D">
        <w:rPr>
          <w:rFonts w:hint="eastAsia"/>
          <w:sz w:val="22"/>
        </w:rPr>
        <w:t>sunami research</w:t>
      </w:r>
      <w:r w:rsidR="00225642">
        <w:rPr>
          <w:rFonts w:hint="eastAsia"/>
          <w:sz w:val="22"/>
        </w:rPr>
        <w:t>, until recently,</w:t>
      </w:r>
      <w:r w:rsidR="004E679D" w:rsidRPr="004E679D">
        <w:rPr>
          <w:rFonts w:hint="eastAsia"/>
          <w:sz w:val="22"/>
        </w:rPr>
        <w:t xml:space="preserve"> consisted largely of efforts by a </w:t>
      </w:r>
      <w:r w:rsidR="006D56A7">
        <w:rPr>
          <w:rFonts w:hint="eastAsia"/>
          <w:sz w:val="22"/>
        </w:rPr>
        <w:t>s</w:t>
      </w:r>
      <w:r w:rsidR="004E679D" w:rsidRPr="004E679D">
        <w:rPr>
          <w:rFonts w:hint="eastAsia"/>
          <w:sz w:val="22"/>
        </w:rPr>
        <w:t xml:space="preserve">mall number of </w:t>
      </w:r>
      <w:r w:rsidR="004E679D" w:rsidRPr="004E679D">
        <w:rPr>
          <w:rFonts w:hint="eastAsia"/>
          <w:sz w:val="22"/>
        </w:rPr>
        <w:lastRenderedPageBreak/>
        <w:t>general researchers</w:t>
      </w:r>
      <w:r w:rsidR="006D56A7">
        <w:rPr>
          <w:rFonts w:hint="eastAsia"/>
          <w:sz w:val="22"/>
        </w:rPr>
        <w:t xml:space="preserve"> operating with limited resources, and </w:t>
      </w:r>
      <w:r w:rsidR="004E679D" w:rsidRPr="004E679D">
        <w:rPr>
          <w:rFonts w:hint="eastAsia"/>
          <w:sz w:val="22"/>
        </w:rPr>
        <w:t>could barely deliver clear answers to the sort of questions required to assess the safety of nuclear power plants</w:t>
      </w:r>
      <w:r w:rsidR="00305EDA" w:rsidRPr="007E31E2">
        <w:rPr>
          <w:rFonts w:ascii="Times New Roman" w:hAnsi="Times New Roman" w:cs="Times New Roman"/>
          <w:sz w:val="22"/>
        </w:rPr>
        <w:t>—</w:t>
      </w:r>
      <w:r w:rsidR="006D56A7">
        <w:rPr>
          <w:rFonts w:hint="eastAsia"/>
          <w:sz w:val="22"/>
        </w:rPr>
        <w:t>question</w:t>
      </w:r>
      <w:r w:rsidR="00225642">
        <w:rPr>
          <w:rFonts w:hint="eastAsia"/>
          <w:sz w:val="22"/>
        </w:rPr>
        <w:t>s</w:t>
      </w:r>
      <w:r w:rsidR="006D56A7">
        <w:rPr>
          <w:rFonts w:hint="eastAsia"/>
          <w:sz w:val="22"/>
        </w:rPr>
        <w:t xml:space="preserve"> such as</w:t>
      </w:r>
      <w:r w:rsidR="004E679D" w:rsidRPr="004E679D">
        <w:rPr>
          <w:rFonts w:hint="eastAsia"/>
          <w:sz w:val="22"/>
        </w:rPr>
        <w:t xml:space="preserve"> </w:t>
      </w:r>
      <w:r w:rsidR="006D56A7">
        <w:rPr>
          <w:sz w:val="22"/>
        </w:rPr>
        <w:t>“</w:t>
      </w:r>
      <w:r w:rsidR="004E679D" w:rsidRPr="004E679D">
        <w:rPr>
          <w:rFonts w:hint="eastAsia"/>
          <w:sz w:val="22"/>
        </w:rPr>
        <w:t>How tall will the one-in-every-10,000-years tsunami be?</w:t>
      </w:r>
      <w:r w:rsidR="006D56A7">
        <w:rPr>
          <w:sz w:val="22"/>
        </w:rPr>
        <w:t>”</w:t>
      </w:r>
      <w:r w:rsidR="00225642">
        <w:rPr>
          <w:rFonts w:hint="eastAsia"/>
          <w:sz w:val="22"/>
        </w:rPr>
        <w:t xml:space="preserve"> </w:t>
      </w:r>
      <w:r w:rsidR="00ED60A8">
        <w:rPr>
          <w:rFonts w:hint="eastAsia"/>
          <w:sz w:val="22"/>
        </w:rPr>
        <w:t>[2]</w:t>
      </w:r>
    </w:p>
    <w:p w:rsidR="00E13F42" w:rsidRDefault="00F25D31" w:rsidP="00E9353A">
      <w:pPr>
        <w:autoSpaceDE w:val="0"/>
        <w:autoSpaceDN w:val="0"/>
        <w:adjustRightInd w:val="0"/>
        <w:spacing w:afterLines="50" w:after="180" w:line="360" w:lineRule="auto"/>
        <w:jc w:val="left"/>
        <w:rPr>
          <w:sz w:val="22"/>
        </w:rPr>
      </w:pPr>
      <w:r>
        <w:rPr>
          <w:rFonts w:hint="eastAsia"/>
          <w:sz w:val="22"/>
        </w:rPr>
        <w:t>(Mental Model Flaws)</w:t>
      </w:r>
    </w:p>
    <w:p w:rsidR="00F25D31" w:rsidRDefault="00EB07C4" w:rsidP="00E9353A">
      <w:pPr>
        <w:autoSpaceDE w:val="0"/>
        <w:autoSpaceDN w:val="0"/>
        <w:adjustRightInd w:val="0"/>
        <w:spacing w:afterLines="50" w:after="180" w:line="360" w:lineRule="auto"/>
        <w:jc w:val="left"/>
        <w:rPr>
          <w:sz w:val="22"/>
        </w:rPr>
      </w:pPr>
      <w:r>
        <w:rPr>
          <w:rFonts w:hint="eastAsia"/>
          <w:sz w:val="22"/>
        </w:rPr>
        <w:t xml:space="preserve">According to </w:t>
      </w:r>
      <w:r w:rsidR="00383B64">
        <w:rPr>
          <w:rFonts w:hint="eastAsia"/>
          <w:sz w:val="22"/>
        </w:rPr>
        <w:t xml:space="preserve">a </w:t>
      </w:r>
      <w:r>
        <w:rPr>
          <w:rFonts w:hint="eastAsia"/>
          <w:sz w:val="22"/>
        </w:rPr>
        <w:t>survey conducted by the Atomic Energy Society of Japan to its members, t</w:t>
      </w:r>
      <w:r w:rsidR="00F25D31">
        <w:rPr>
          <w:rFonts w:hint="eastAsia"/>
          <w:sz w:val="22"/>
        </w:rPr>
        <w:t xml:space="preserve">he trend </w:t>
      </w:r>
      <w:r>
        <w:rPr>
          <w:rFonts w:hint="eastAsia"/>
          <w:sz w:val="22"/>
        </w:rPr>
        <w:t xml:space="preserve">among the nuclear scientists </w:t>
      </w:r>
      <w:r w:rsidR="00F25D31">
        <w:rPr>
          <w:rFonts w:hint="eastAsia"/>
          <w:sz w:val="22"/>
        </w:rPr>
        <w:t xml:space="preserve">was </w:t>
      </w:r>
      <w:r w:rsidR="00F25D31">
        <w:rPr>
          <w:sz w:val="22"/>
        </w:rPr>
        <w:t>that</w:t>
      </w:r>
      <w:r w:rsidR="00F25D31">
        <w:rPr>
          <w:rFonts w:hint="eastAsia"/>
          <w:sz w:val="22"/>
        </w:rPr>
        <w:t xml:space="preserve"> the light water reactor was such a proven technology that it was no longer the </w:t>
      </w:r>
      <w:r w:rsidR="00383B64">
        <w:rPr>
          <w:rFonts w:hint="eastAsia"/>
          <w:sz w:val="22"/>
        </w:rPr>
        <w:t xml:space="preserve">target </w:t>
      </w:r>
      <w:r w:rsidR="00F25D31">
        <w:rPr>
          <w:rFonts w:hint="eastAsia"/>
          <w:sz w:val="22"/>
        </w:rPr>
        <w:t xml:space="preserve">of </w:t>
      </w:r>
      <w:r w:rsidR="00F25D31">
        <w:rPr>
          <w:sz w:val="22"/>
        </w:rPr>
        <w:t>research</w:t>
      </w:r>
      <w:r>
        <w:rPr>
          <w:rFonts w:hint="eastAsia"/>
          <w:sz w:val="22"/>
        </w:rPr>
        <w:t xml:space="preserve">. </w:t>
      </w:r>
      <w:r w:rsidR="000B7CD0">
        <w:rPr>
          <w:rFonts w:hint="eastAsia"/>
          <w:sz w:val="22"/>
        </w:rPr>
        <w:t>[15]</w:t>
      </w:r>
    </w:p>
    <w:p w:rsidR="00F25D31" w:rsidRDefault="00F25D31" w:rsidP="00E9353A">
      <w:pPr>
        <w:autoSpaceDE w:val="0"/>
        <w:autoSpaceDN w:val="0"/>
        <w:adjustRightInd w:val="0"/>
        <w:spacing w:afterLines="50" w:after="180" w:line="360" w:lineRule="auto"/>
        <w:jc w:val="left"/>
        <w:rPr>
          <w:sz w:val="22"/>
        </w:rPr>
      </w:pPr>
      <w:r>
        <w:rPr>
          <w:rFonts w:hint="eastAsia"/>
          <w:sz w:val="22"/>
        </w:rPr>
        <w:t>(Contexts)</w:t>
      </w:r>
    </w:p>
    <w:p w:rsidR="00F25D31" w:rsidRDefault="00F25D31" w:rsidP="00E9353A">
      <w:pPr>
        <w:autoSpaceDE w:val="0"/>
        <w:autoSpaceDN w:val="0"/>
        <w:adjustRightInd w:val="0"/>
        <w:spacing w:afterLines="50" w:after="180" w:line="360" w:lineRule="auto"/>
        <w:jc w:val="left"/>
        <w:rPr>
          <w:sz w:val="22"/>
        </w:rPr>
      </w:pPr>
      <w:r>
        <w:rPr>
          <w:rFonts w:hint="eastAsia"/>
          <w:sz w:val="22"/>
        </w:rPr>
        <w:t xml:space="preserve">Power companies did not welcome research on nuclear safety for fear that the public might think there were some safety issues on nuclear reactors. </w:t>
      </w:r>
      <w:r w:rsidR="000B7CD0">
        <w:rPr>
          <w:rFonts w:hint="eastAsia"/>
          <w:sz w:val="22"/>
        </w:rPr>
        <w:t>[15]</w:t>
      </w:r>
    </w:p>
    <w:p w:rsidR="00F25D31" w:rsidRDefault="00F25D31" w:rsidP="00E9353A">
      <w:pPr>
        <w:autoSpaceDE w:val="0"/>
        <w:autoSpaceDN w:val="0"/>
        <w:adjustRightInd w:val="0"/>
        <w:spacing w:afterLines="50" w:after="180" w:line="360" w:lineRule="auto"/>
        <w:jc w:val="left"/>
        <w:rPr>
          <w:sz w:val="22"/>
        </w:rPr>
      </w:pPr>
    </w:p>
    <w:p w:rsidR="00225642" w:rsidRPr="00225642" w:rsidRDefault="00225642" w:rsidP="00E9353A">
      <w:pPr>
        <w:autoSpaceDE w:val="0"/>
        <w:autoSpaceDN w:val="0"/>
        <w:adjustRightInd w:val="0"/>
        <w:spacing w:afterLines="50" w:after="180" w:line="360" w:lineRule="auto"/>
        <w:jc w:val="left"/>
        <w:rPr>
          <w:sz w:val="22"/>
        </w:rPr>
      </w:pPr>
      <w:r>
        <w:rPr>
          <w:rFonts w:hint="eastAsia"/>
          <w:sz w:val="22"/>
          <w:u w:val="single"/>
        </w:rPr>
        <w:t>Unsafe Control Act</w:t>
      </w:r>
      <w:r w:rsidRPr="00E13F42">
        <w:rPr>
          <w:rFonts w:hint="eastAsia"/>
          <w:sz w:val="22"/>
          <w:u w:val="single"/>
        </w:rPr>
        <w:t>ion #</w:t>
      </w:r>
      <w:r>
        <w:rPr>
          <w:rFonts w:hint="eastAsia"/>
          <w:sz w:val="22"/>
          <w:u w:val="single"/>
        </w:rPr>
        <w:t>2</w:t>
      </w:r>
      <w:r>
        <w:rPr>
          <w:rFonts w:hint="eastAsia"/>
          <w:sz w:val="22"/>
        </w:rPr>
        <w:t xml:space="preserve">: Lack of communication </w:t>
      </w:r>
      <w:r w:rsidR="00F25D31">
        <w:rPr>
          <w:rFonts w:hint="eastAsia"/>
          <w:sz w:val="22"/>
        </w:rPr>
        <w:t xml:space="preserve">within </w:t>
      </w:r>
      <w:r w:rsidR="00A514A4">
        <w:rPr>
          <w:rFonts w:hint="eastAsia"/>
          <w:sz w:val="22"/>
        </w:rPr>
        <w:t xml:space="preserve">scientists </w:t>
      </w:r>
      <w:r w:rsidR="00F25D31">
        <w:rPr>
          <w:rFonts w:hint="eastAsia"/>
          <w:sz w:val="22"/>
        </w:rPr>
        <w:t>and with different stakeholders</w:t>
      </w:r>
    </w:p>
    <w:p w:rsidR="00225642" w:rsidRDefault="003F43AB" w:rsidP="00E9353A">
      <w:pPr>
        <w:autoSpaceDE w:val="0"/>
        <w:autoSpaceDN w:val="0"/>
        <w:adjustRightInd w:val="0"/>
        <w:spacing w:afterLines="50" w:after="180" w:line="360" w:lineRule="auto"/>
        <w:jc w:val="left"/>
        <w:rPr>
          <w:sz w:val="22"/>
        </w:rPr>
      </w:pPr>
      <w:r>
        <w:rPr>
          <w:rFonts w:hint="eastAsia"/>
          <w:sz w:val="22"/>
        </w:rPr>
        <w:t xml:space="preserve">The fields of research were </w:t>
      </w:r>
      <w:r>
        <w:rPr>
          <w:sz w:val="22"/>
        </w:rPr>
        <w:t>compartment</w:t>
      </w:r>
      <w:r w:rsidR="00383B64">
        <w:rPr>
          <w:rFonts w:hint="eastAsia"/>
          <w:sz w:val="22"/>
        </w:rPr>
        <w:t>aliz</w:t>
      </w:r>
      <w:r>
        <w:rPr>
          <w:sz w:val="22"/>
        </w:rPr>
        <w:t>ed</w:t>
      </w:r>
      <w:r>
        <w:rPr>
          <w:rFonts w:hint="eastAsia"/>
          <w:sz w:val="22"/>
        </w:rPr>
        <w:t xml:space="preserve">, but they lacked the communication between these fields to integrate the knowledge and expertise on the safety of the whole system. </w:t>
      </w:r>
      <w:r w:rsidR="00F25D31">
        <w:rPr>
          <w:rFonts w:hint="eastAsia"/>
          <w:sz w:val="22"/>
        </w:rPr>
        <w:t>T</w:t>
      </w:r>
      <w:r w:rsidR="00225642">
        <w:rPr>
          <w:rFonts w:hint="eastAsia"/>
          <w:sz w:val="22"/>
        </w:rPr>
        <w:t>he failures of communication among nuclear safety experts and tsunami researchers</w:t>
      </w:r>
      <w:r>
        <w:rPr>
          <w:rFonts w:hint="eastAsia"/>
          <w:sz w:val="22"/>
        </w:rPr>
        <w:t>, for instance,</w:t>
      </w:r>
      <w:r w:rsidR="00225642">
        <w:rPr>
          <w:rFonts w:hint="eastAsia"/>
          <w:sz w:val="22"/>
        </w:rPr>
        <w:t xml:space="preserve"> contributed to the inadequacy of pre</w:t>
      </w:r>
      <w:r w:rsidR="008D5550">
        <w:rPr>
          <w:rFonts w:hint="eastAsia"/>
          <w:sz w:val="22"/>
        </w:rPr>
        <w:t xml:space="preserve">paredness against </w:t>
      </w:r>
      <w:r w:rsidR="00383B64">
        <w:rPr>
          <w:rFonts w:hint="eastAsia"/>
          <w:sz w:val="22"/>
        </w:rPr>
        <w:t xml:space="preserve">a </w:t>
      </w:r>
      <w:r w:rsidR="008D5550">
        <w:rPr>
          <w:rFonts w:hint="eastAsia"/>
          <w:sz w:val="22"/>
        </w:rPr>
        <w:t xml:space="preserve">huge tsunami. </w:t>
      </w:r>
      <w:r w:rsidR="00ED60A8">
        <w:rPr>
          <w:rFonts w:hint="eastAsia"/>
          <w:sz w:val="22"/>
        </w:rPr>
        <w:t>[2]</w:t>
      </w:r>
      <w:r w:rsidR="000B7CD0">
        <w:rPr>
          <w:rFonts w:hint="eastAsia"/>
          <w:sz w:val="22"/>
        </w:rPr>
        <w:t>[15]</w:t>
      </w:r>
    </w:p>
    <w:p w:rsidR="008D5550" w:rsidRDefault="008D5550" w:rsidP="00E9353A">
      <w:pPr>
        <w:autoSpaceDE w:val="0"/>
        <w:autoSpaceDN w:val="0"/>
        <w:adjustRightInd w:val="0"/>
        <w:spacing w:afterLines="50" w:after="180" w:line="360" w:lineRule="auto"/>
        <w:jc w:val="left"/>
        <w:rPr>
          <w:sz w:val="22"/>
        </w:rPr>
      </w:pPr>
      <w:r>
        <w:rPr>
          <w:rFonts w:hint="eastAsia"/>
          <w:sz w:val="22"/>
        </w:rPr>
        <w:t>Nuclear researchers also failed to communicate with different stakeholders involved in nuclear safety, such as the operators and the regulatory bodies</w:t>
      </w:r>
      <w:r w:rsidR="0003319B">
        <w:rPr>
          <w:rFonts w:hint="eastAsia"/>
          <w:sz w:val="22"/>
        </w:rPr>
        <w:t>, and to offer effective policy recommendations to the government</w:t>
      </w:r>
      <w:r>
        <w:rPr>
          <w:rFonts w:hint="eastAsia"/>
          <w:sz w:val="22"/>
        </w:rPr>
        <w:t xml:space="preserve">. </w:t>
      </w:r>
      <w:r w:rsidR="000B7CD0">
        <w:rPr>
          <w:rFonts w:hint="eastAsia"/>
          <w:sz w:val="22"/>
        </w:rPr>
        <w:t>[15]</w:t>
      </w:r>
    </w:p>
    <w:p w:rsidR="008D5550" w:rsidRDefault="008D5550" w:rsidP="00E9353A">
      <w:pPr>
        <w:autoSpaceDE w:val="0"/>
        <w:autoSpaceDN w:val="0"/>
        <w:adjustRightInd w:val="0"/>
        <w:spacing w:afterLines="50" w:after="180" w:line="360" w:lineRule="auto"/>
        <w:jc w:val="left"/>
        <w:rPr>
          <w:sz w:val="22"/>
        </w:rPr>
      </w:pPr>
      <w:r>
        <w:rPr>
          <w:rFonts w:hint="eastAsia"/>
          <w:sz w:val="22"/>
        </w:rPr>
        <w:t>(Mental Model Flaws)</w:t>
      </w:r>
    </w:p>
    <w:p w:rsidR="008D5550" w:rsidRDefault="008D5550" w:rsidP="00E9353A">
      <w:pPr>
        <w:autoSpaceDE w:val="0"/>
        <w:autoSpaceDN w:val="0"/>
        <w:adjustRightInd w:val="0"/>
        <w:spacing w:afterLines="50" w:after="180" w:line="360" w:lineRule="auto"/>
        <w:jc w:val="left"/>
        <w:rPr>
          <w:sz w:val="22"/>
        </w:rPr>
      </w:pPr>
      <w:r>
        <w:rPr>
          <w:rFonts w:hint="eastAsia"/>
          <w:sz w:val="22"/>
        </w:rPr>
        <w:t xml:space="preserve">Nuclear researchers </w:t>
      </w:r>
      <w:r w:rsidR="008474EB">
        <w:rPr>
          <w:rFonts w:hint="eastAsia"/>
          <w:sz w:val="22"/>
        </w:rPr>
        <w:t>believed</w:t>
      </w:r>
      <w:r>
        <w:rPr>
          <w:rFonts w:hint="eastAsia"/>
          <w:sz w:val="22"/>
        </w:rPr>
        <w:t xml:space="preserve"> that </w:t>
      </w:r>
      <w:r w:rsidR="0003319B">
        <w:rPr>
          <w:rFonts w:hint="eastAsia"/>
          <w:sz w:val="22"/>
        </w:rPr>
        <w:t>they were</w:t>
      </w:r>
      <w:r>
        <w:rPr>
          <w:rFonts w:hint="eastAsia"/>
          <w:sz w:val="22"/>
        </w:rPr>
        <w:t xml:space="preserve"> not influential enough to change the attitude of the operators </w:t>
      </w:r>
      <w:r>
        <w:rPr>
          <w:rFonts w:hint="eastAsia"/>
          <w:sz w:val="22"/>
        </w:rPr>
        <w:lastRenderedPageBreak/>
        <w:t>and the regulatory bodies</w:t>
      </w:r>
      <w:r w:rsidR="008474EB">
        <w:rPr>
          <w:rFonts w:hint="eastAsia"/>
          <w:sz w:val="22"/>
        </w:rPr>
        <w:t>, and that ensuring the safety of operational nuclear power plants was beyond their responsibility</w:t>
      </w:r>
      <w:r>
        <w:rPr>
          <w:rFonts w:hint="eastAsia"/>
          <w:sz w:val="22"/>
        </w:rPr>
        <w:t xml:space="preserve">. </w:t>
      </w:r>
      <w:r w:rsidR="000B7CD0">
        <w:rPr>
          <w:rFonts w:hint="eastAsia"/>
          <w:sz w:val="22"/>
        </w:rPr>
        <w:t>[15]</w:t>
      </w:r>
    </w:p>
    <w:p w:rsidR="008D5550" w:rsidRPr="00225642" w:rsidRDefault="008D5550" w:rsidP="00E9353A">
      <w:pPr>
        <w:autoSpaceDE w:val="0"/>
        <w:autoSpaceDN w:val="0"/>
        <w:adjustRightInd w:val="0"/>
        <w:spacing w:afterLines="50" w:after="180" w:line="360" w:lineRule="auto"/>
        <w:jc w:val="left"/>
        <w:rPr>
          <w:sz w:val="22"/>
        </w:rPr>
      </w:pPr>
    </w:p>
    <w:p w:rsidR="00C363CF" w:rsidRPr="00C363CF" w:rsidRDefault="00C363CF" w:rsidP="00E9353A">
      <w:pPr>
        <w:pStyle w:val="Heading4"/>
        <w:spacing w:afterLines="50" w:after="180" w:line="360" w:lineRule="auto"/>
        <w:ind w:leftChars="135" w:left="283"/>
        <w:jc w:val="left"/>
        <w:rPr>
          <w:rFonts w:ascii="Times New Roman" w:hAnsi="Times New Roman" w:cs="Times New Roman"/>
          <w:b w:val="0"/>
          <w:sz w:val="22"/>
          <w:lang w:val="en"/>
        </w:rPr>
      </w:pPr>
      <w:r w:rsidRPr="00F07654">
        <w:rPr>
          <w:rFonts w:hint="eastAsia"/>
          <w:b w:val="0"/>
          <w:sz w:val="22"/>
        </w:rPr>
        <w:t>(</w:t>
      </w:r>
      <w:r w:rsidR="002111AD">
        <w:rPr>
          <w:rFonts w:hint="eastAsia"/>
          <w:b w:val="0"/>
          <w:sz w:val="22"/>
        </w:rPr>
        <w:t>b</w:t>
      </w:r>
      <w:r w:rsidRPr="00F07654">
        <w:rPr>
          <w:rFonts w:hint="eastAsia"/>
          <w:b w:val="0"/>
          <w:sz w:val="22"/>
        </w:rPr>
        <w:t>)</w:t>
      </w:r>
      <w:r>
        <w:rPr>
          <w:rFonts w:hint="eastAsia"/>
          <w:b w:val="0"/>
          <w:sz w:val="22"/>
        </w:rPr>
        <w:t xml:space="preserve"> </w:t>
      </w:r>
      <w:r w:rsidRPr="00762369">
        <w:rPr>
          <w:rFonts w:ascii="Times New Roman" w:hAnsi="Times New Roman" w:cs="Times New Roman" w:hint="eastAsia"/>
          <w:b w:val="0"/>
          <w:sz w:val="22"/>
        </w:rPr>
        <w:t>R</w:t>
      </w:r>
      <w:r w:rsidRPr="00762369">
        <w:rPr>
          <w:rFonts w:ascii="Times New Roman" w:hAnsi="Times New Roman" w:cs="Times New Roman"/>
          <w:b w:val="0"/>
          <w:sz w:val="22"/>
        </w:rPr>
        <w:t xml:space="preserve">adiation </w:t>
      </w:r>
      <w:r w:rsidRPr="00762369">
        <w:rPr>
          <w:rFonts w:ascii="Times New Roman" w:hAnsi="Times New Roman" w:cs="Times New Roman" w:hint="eastAsia"/>
          <w:b w:val="0"/>
          <w:sz w:val="22"/>
        </w:rPr>
        <w:t>E</w:t>
      </w:r>
      <w:r w:rsidRPr="00762369">
        <w:rPr>
          <w:rFonts w:ascii="Times New Roman" w:hAnsi="Times New Roman" w:cs="Times New Roman"/>
          <w:b w:val="0"/>
          <w:sz w:val="22"/>
        </w:rPr>
        <w:t xml:space="preserve">mergency </w:t>
      </w:r>
      <w:r w:rsidRPr="00762369">
        <w:rPr>
          <w:rFonts w:ascii="Times New Roman" w:hAnsi="Times New Roman" w:cs="Times New Roman" w:hint="eastAsia"/>
          <w:b w:val="0"/>
          <w:sz w:val="22"/>
        </w:rPr>
        <w:t>M</w:t>
      </w:r>
      <w:r w:rsidRPr="00762369">
        <w:rPr>
          <w:rFonts w:ascii="Times New Roman" w:hAnsi="Times New Roman" w:cs="Times New Roman"/>
          <w:b w:val="0"/>
          <w:sz w:val="22"/>
        </w:rPr>
        <w:t xml:space="preserve">edicine </w:t>
      </w:r>
      <w:r w:rsidRPr="00762369">
        <w:rPr>
          <w:rFonts w:ascii="Times New Roman" w:hAnsi="Times New Roman" w:cs="Times New Roman" w:hint="eastAsia"/>
          <w:b w:val="0"/>
          <w:sz w:val="22"/>
        </w:rPr>
        <w:t>N</w:t>
      </w:r>
      <w:r w:rsidRPr="00762369">
        <w:rPr>
          <w:rFonts w:ascii="Times New Roman" w:hAnsi="Times New Roman" w:cs="Times New Roman"/>
          <w:b w:val="0"/>
          <w:sz w:val="22"/>
        </w:rPr>
        <w:t>etwork</w:t>
      </w:r>
    </w:p>
    <w:p w:rsidR="00411112" w:rsidRDefault="00411112" w:rsidP="00E9353A">
      <w:pPr>
        <w:autoSpaceDE w:val="0"/>
        <w:autoSpaceDN w:val="0"/>
        <w:adjustRightInd w:val="0"/>
        <w:spacing w:afterLines="50" w:after="180" w:line="360" w:lineRule="auto"/>
        <w:jc w:val="left"/>
        <w:rPr>
          <w:sz w:val="22"/>
        </w:rPr>
      </w:pPr>
      <w:r>
        <w:rPr>
          <w:rFonts w:hint="eastAsia"/>
          <w:sz w:val="22"/>
          <w:u w:val="single"/>
        </w:rPr>
        <w:t>Unsafe Control Act</w:t>
      </w:r>
      <w:r w:rsidRPr="00E13F42">
        <w:rPr>
          <w:rFonts w:hint="eastAsia"/>
          <w:sz w:val="22"/>
          <w:u w:val="single"/>
        </w:rPr>
        <w:t>ion #</w:t>
      </w:r>
      <w:r>
        <w:rPr>
          <w:rFonts w:hint="eastAsia"/>
          <w:sz w:val="22"/>
          <w:u w:val="single"/>
        </w:rPr>
        <w:t>1</w:t>
      </w:r>
      <w:r>
        <w:rPr>
          <w:rFonts w:hint="eastAsia"/>
          <w:sz w:val="22"/>
        </w:rPr>
        <w:t>: I</w:t>
      </w:r>
      <w:r w:rsidR="00331681">
        <w:rPr>
          <w:rFonts w:hint="eastAsia"/>
          <w:sz w:val="22"/>
        </w:rPr>
        <w:t>nability to cope with large-scale nuclear accidents</w:t>
      </w:r>
    </w:p>
    <w:p w:rsidR="00C363CF" w:rsidRDefault="00411112" w:rsidP="00E9353A">
      <w:pPr>
        <w:autoSpaceDE w:val="0"/>
        <w:autoSpaceDN w:val="0"/>
        <w:adjustRightInd w:val="0"/>
        <w:spacing w:afterLines="50" w:after="180" w:line="360" w:lineRule="auto"/>
        <w:jc w:val="left"/>
        <w:rPr>
          <w:sz w:val="22"/>
        </w:rPr>
      </w:pPr>
      <w:r>
        <w:rPr>
          <w:rFonts w:hint="eastAsia"/>
          <w:sz w:val="22"/>
        </w:rPr>
        <w:t>The</w:t>
      </w:r>
      <w:r w:rsidRPr="00411112">
        <w:rPr>
          <w:sz w:val="22"/>
        </w:rPr>
        <w:t xml:space="preserve"> emergency radiation medical system </w:t>
      </w:r>
      <w:r w:rsidR="00331681">
        <w:rPr>
          <w:rFonts w:hint="eastAsia"/>
          <w:sz w:val="22"/>
        </w:rPr>
        <w:t>was</w:t>
      </w:r>
      <w:r w:rsidRPr="00411112">
        <w:rPr>
          <w:sz w:val="22"/>
        </w:rPr>
        <w:t xml:space="preserve"> unable to deal with accidents that involve the release of large amounts of radioact</w:t>
      </w:r>
      <w:r w:rsidR="00331681">
        <w:rPr>
          <w:sz w:val="22"/>
        </w:rPr>
        <w:t>ive substances over a wide area</w:t>
      </w:r>
      <w:r w:rsidR="00331681">
        <w:rPr>
          <w:rFonts w:hint="eastAsia"/>
          <w:sz w:val="22"/>
        </w:rPr>
        <w:t xml:space="preserve"> for the following reasons</w:t>
      </w:r>
      <w:r w:rsidRPr="00411112">
        <w:rPr>
          <w:sz w:val="22"/>
        </w:rPr>
        <w:t>: inappropriate locations of primary radiation emergency hospitals as the hospitals themselves had to be evacuated; inability of these hospitals to treat any patients; lack of decontamination facilities; and finally, inadequate or almost non-existent radiation training of the hospital staff.</w:t>
      </w:r>
      <w:r>
        <w:rPr>
          <w:rFonts w:hint="eastAsia"/>
          <w:sz w:val="22"/>
        </w:rPr>
        <w:t xml:space="preserve"> </w:t>
      </w:r>
      <w:r w:rsidR="00ED60A8">
        <w:rPr>
          <w:rFonts w:hint="eastAsia"/>
          <w:sz w:val="22"/>
        </w:rPr>
        <w:t>[4]</w:t>
      </w:r>
    </w:p>
    <w:p w:rsidR="00411112" w:rsidRDefault="00AF047D" w:rsidP="00E9353A">
      <w:pPr>
        <w:autoSpaceDE w:val="0"/>
        <w:autoSpaceDN w:val="0"/>
        <w:adjustRightInd w:val="0"/>
        <w:spacing w:afterLines="50" w:after="180" w:line="360" w:lineRule="auto"/>
        <w:jc w:val="left"/>
        <w:rPr>
          <w:sz w:val="22"/>
        </w:rPr>
      </w:pPr>
      <w:r w:rsidRPr="00AF047D">
        <w:rPr>
          <w:sz w:val="22"/>
        </w:rPr>
        <w:t xml:space="preserve">Thus some of those who were injured at the Fukushima Daiichi </w:t>
      </w:r>
      <w:r>
        <w:rPr>
          <w:rFonts w:hint="eastAsia"/>
          <w:sz w:val="22"/>
        </w:rPr>
        <w:t>Nuclear Power Plant</w:t>
      </w:r>
      <w:r w:rsidRPr="00AF047D">
        <w:rPr>
          <w:sz w:val="22"/>
        </w:rPr>
        <w:t xml:space="preserve"> did not have their injuries treated for three days.</w:t>
      </w:r>
      <w:r>
        <w:rPr>
          <w:rFonts w:hint="eastAsia"/>
          <w:sz w:val="22"/>
        </w:rPr>
        <w:t xml:space="preserve"> </w:t>
      </w:r>
      <w:r w:rsidR="00ED60A8">
        <w:rPr>
          <w:rFonts w:hint="eastAsia"/>
          <w:sz w:val="22"/>
        </w:rPr>
        <w:t>[3]</w:t>
      </w:r>
    </w:p>
    <w:p w:rsidR="00AF047D" w:rsidRPr="00C363CF" w:rsidRDefault="00AF047D" w:rsidP="00E9353A">
      <w:pPr>
        <w:autoSpaceDE w:val="0"/>
        <w:autoSpaceDN w:val="0"/>
        <w:adjustRightInd w:val="0"/>
        <w:spacing w:afterLines="50" w:after="180" w:line="360" w:lineRule="auto"/>
        <w:jc w:val="left"/>
        <w:rPr>
          <w:sz w:val="22"/>
        </w:rPr>
      </w:pPr>
    </w:p>
    <w:p w:rsidR="00747C3D" w:rsidRPr="00F07654" w:rsidRDefault="00747C3D" w:rsidP="00E9353A">
      <w:pPr>
        <w:pStyle w:val="Heading2"/>
        <w:spacing w:afterLines="50" w:after="180" w:line="360" w:lineRule="auto"/>
        <w:jc w:val="left"/>
        <w:rPr>
          <w:sz w:val="28"/>
        </w:rPr>
      </w:pPr>
      <w:bookmarkStart w:id="55" w:name="_Toc449446832"/>
      <w:bookmarkStart w:id="56" w:name="_Toc449737862"/>
      <w:r w:rsidRPr="00415E73">
        <w:rPr>
          <w:rFonts w:hint="eastAsia"/>
          <w:sz w:val="28"/>
        </w:rPr>
        <w:t>2.4</w:t>
      </w:r>
      <w:r w:rsidRPr="00415E73">
        <w:rPr>
          <w:rFonts w:hint="eastAsia"/>
          <w:sz w:val="28"/>
        </w:rPr>
        <w:tab/>
        <w:t xml:space="preserve">Flawed Communication and </w:t>
      </w:r>
      <w:r w:rsidRPr="00415E73">
        <w:rPr>
          <w:sz w:val="28"/>
        </w:rPr>
        <w:t>Coordination</w:t>
      </w:r>
      <w:bookmarkEnd w:id="55"/>
      <w:bookmarkEnd w:id="56"/>
    </w:p>
    <w:p w:rsidR="00AF047D" w:rsidRPr="00415E73" w:rsidRDefault="00415E73" w:rsidP="00E9353A">
      <w:pPr>
        <w:autoSpaceDE w:val="0"/>
        <w:autoSpaceDN w:val="0"/>
        <w:adjustRightInd w:val="0"/>
        <w:spacing w:afterLines="50" w:after="180" w:line="360" w:lineRule="auto"/>
        <w:jc w:val="left"/>
        <w:rPr>
          <w:sz w:val="22"/>
        </w:rPr>
      </w:pPr>
      <w:r w:rsidRPr="00415E73">
        <w:rPr>
          <w:rFonts w:hint="eastAsia"/>
          <w:sz w:val="22"/>
        </w:rPr>
        <w:t>As disc</w:t>
      </w:r>
      <w:r w:rsidRPr="00830B29">
        <w:rPr>
          <w:rFonts w:hint="eastAsia"/>
          <w:sz w:val="22"/>
        </w:rPr>
        <w:t>ussed in 2.6.3 in d</w:t>
      </w:r>
      <w:r>
        <w:rPr>
          <w:rFonts w:hint="eastAsia"/>
          <w:sz w:val="22"/>
        </w:rPr>
        <w:t>etail</w:t>
      </w:r>
      <w:r w:rsidRPr="00415E73">
        <w:rPr>
          <w:rFonts w:hint="eastAsia"/>
          <w:sz w:val="22"/>
        </w:rPr>
        <w:t xml:space="preserve">, </w:t>
      </w:r>
      <w:r w:rsidR="00B2554C">
        <w:rPr>
          <w:rFonts w:hint="eastAsia"/>
          <w:sz w:val="22"/>
        </w:rPr>
        <w:t xml:space="preserve">the </w:t>
      </w:r>
      <w:r w:rsidRPr="00415E73">
        <w:rPr>
          <w:rFonts w:hint="eastAsia"/>
          <w:sz w:val="22"/>
        </w:rPr>
        <w:t xml:space="preserve">complex administrative framework </w:t>
      </w:r>
      <w:r w:rsidR="00E412AB">
        <w:rPr>
          <w:rFonts w:hint="eastAsia"/>
          <w:sz w:val="22"/>
        </w:rPr>
        <w:t xml:space="preserve">of the national government </w:t>
      </w:r>
      <w:r w:rsidRPr="00415E73">
        <w:rPr>
          <w:rFonts w:hint="eastAsia"/>
          <w:sz w:val="22"/>
        </w:rPr>
        <w:t xml:space="preserve">had </w:t>
      </w:r>
      <w:r w:rsidR="00E412AB">
        <w:rPr>
          <w:rFonts w:hint="eastAsia"/>
          <w:sz w:val="22"/>
        </w:rPr>
        <w:t>blurred</w:t>
      </w:r>
      <w:r>
        <w:rPr>
          <w:rFonts w:hint="eastAsia"/>
          <w:sz w:val="22"/>
        </w:rPr>
        <w:t xml:space="preserve"> the responsibilities of each stakeholder</w:t>
      </w:r>
      <w:r w:rsidR="00E412AB">
        <w:rPr>
          <w:rFonts w:hint="eastAsia"/>
          <w:sz w:val="22"/>
        </w:rPr>
        <w:t xml:space="preserve"> </w:t>
      </w:r>
      <w:r w:rsidR="00E412AB" w:rsidRPr="00415E73">
        <w:rPr>
          <w:rFonts w:hint="eastAsia"/>
          <w:sz w:val="22"/>
        </w:rPr>
        <w:t>involved in safety regulation</w:t>
      </w:r>
      <w:r w:rsidR="00400F86">
        <w:rPr>
          <w:rFonts w:hint="eastAsia"/>
          <w:sz w:val="22"/>
        </w:rPr>
        <w:t>s</w:t>
      </w:r>
      <w:r w:rsidR="00E412AB">
        <w:rPr>
          <w:rFonts w:hint="eastAsia"/>
          <w:sz w:val="22"/>
        </w:rPr>
        <w:t>, such as NISA, NSC and MEXT, which</w:t>
      </w:r>
      <w:r w:rsidRPr="00415E73">
        <w:rPr>
          <w:rFonts w:hint="eastAsia"/>
          <w:sz w:val="22"/>
        </w:rPr>
        <w:t xml:space="preserve"> generated coordination issues between the</w:t>
      </w:r>
      <w:r w:rsidR="00E412AB">
        <w:rPr>
          <w:rFonts w:hint="eastAsia"/>
          <w:sz w:val="22"/>
        </w:rPr>
        <w:t>m</w:t>
      </w:r>
      <w:r>
        <w:rPr>
          <w:rFonts w:hint="eastAsia"/>
          <w:sz w:val="22"/>
        </w:rPr>
        <w:t>.</w:t>
      </w:r>
      <w:r w:rsidR="00E412AB">
        <w:rPr>
          <w:rFonts w:hint="eastAsia"/>
          <w:sz w:val="22"/>
        </w:rPr>
        <w:t xml:space="preserve"> </w:t>
      </w:r>
    </w:p>
    <w:p w:rsidR="00E412AB" w:rsidRDefault="00E412AB" w:rsidP="00E9353A">
      <w:pPr>
        <w:autoSpaceDE w:val="0"/>
        <w:autoSpaceDN w:val="0"/>
        <w:adjustRightInd w:val="0"/>
        <w:spacing w:afterLines="50" w:after="180" w:line="360" w:lineRule="auto"/>
        <w:jc w:val="left"/>
        <w:rPr>
          <w:sz w:val="22"/>
        </w:rPr>
      </w:pPr>
      <w:r>
        <w:rPr>
          <w:rFonts w:hint="eastAsia"/>
          <w:sz w:val="22"/>
        </w:rPr>
        <w:t xml:space="preserve">At the time of the emergency response, the fact that </w:t>
      </w:r>
      <w:r w:rsidR="00AF047D">
        <w:rPr>
          <w:rFonts w:hint="eastAsia"/>
          <w:sz w:val="22"/>
        </w:rPr>
        <w:t>the earthquake severely damaged the communication measures</w:t>
      </w:r>
      <w:r w:rsidR="003F1173">
        <w:rPr>
          <w:rFonts w:hint="eastAsia"/>
          <w:sz w:val="22"/>
        </w:rPr>
        <w:t>, and the malfunction of the Off-site Center as discu</w:t>
      </w:r>
      <w:r w:rsidR="003F1173" w:rsidRPr="00312C49">
        <w:rPr>
          <w:rFonts w:hint="eastAsia"/>
          <w:sz w:val="22"/>
        </w:rPr>
        <w:t>ssed in 2.3.3,</w:t>
      </w:r>
      <w:r w:rsidR="00AF047D" w:rsidRPr="00312C49">
        <w:rPr>
          <w:rFonts w:hint="eastAsia"/>
          <w:sz w:val="22"/>
        </w:rPr>
        <w:t xml:space="preserve"> greatly</w:t>
      </w:r>
      <w:r w:rsidR="00AF047D">
        <w:rPr>
          <w:rFonts w:hint="eastAsia"/>
          <w:sz w:val="22"/>
        </w:rPr>
        <w:t xml:space="preserve"> hampered the smooth communication between the stakeholders, which they had not anticipated and prepared for.</w:t>
      </w:r>
      <w:r>
        <w:rPr>
          <w:rFonts w:hint="eastAsia"/>
          <w:sz w:val="22"/>
        </w:rPr>
        <w:t xml:space="preserve"> This caused </w:t>
      </w:r>
      <w:r>
        <w:rPr>
          <w:rFonts w:ascii="Times New Roman" w:hAnsi="Times New Roman" w:cs="Times New Roman" w:hint="eastAsia"/>
          <w:sz w:val="22"/>
        </w:rPr>
        <w:t xml:space="preserve">not only the inadequate emergency response by each stakeholder, but also the lack of coordination </w:t>
      </w:r>
      <w:r>
        <w:rPr>
          <w:rFonts w:ascii="Times New Roman" w:hAnsi="Times New Roman" w:cs="Times New Roman" w:hint="eastAsia"/>
          <w:sz w:val="22"/>
        </w:rPr>
        <w:lastRenderedPageBreak/>
        <w:t>between them.</w:t>
      </w:r>
    </w:p>
    <w:p w:rsidR="00C16F45" w:rsidRDefault="00E412AB" w:rsidP="00E9353A">
      <w:pPr>
        <w:autoSpaceDE w:val="0"/>
        <w:autoSpaceDN w:val="0"/>
        <w:adjustRightInd w:val="0"/>
        <w:spacing w:afterLines="50" w:after="180" w:line="360" w:lineRule="auto"/>
        <w:jc w:val="left"/>
        <w:rPr>
          <w:sz w:val="22"/>
        </w:rPr>
      </w:pPr>
      <w:r>
        <w:rPr>
          <w:rFonts w:hint="eastAsia"/>
          <w:sz w:val="22"/>
        </w:rPr>
        <w:t xml:space="preserve">One of the consequences was the conflicting </w:t>
      </w:r>
      <w:r w:rsidR="002B498B">
        <w:rPr>
          <w:rFonts w:hint="eastAsia"/>
          <w:sz w:val="22"/>
        </w:rPr>
        <w:t xml:space="preserve">evacuation orders </w:t>
      </w:r>
      <w:r>
        <w:rPr>
          <w:rFonts w:hint="eastAsia"/>
          <w:sz w:val="22"/>
        </w:rPr>
        <w:t>to the residents.</w:t>
      </w:r>
      <w:r w:rsidR="00111CC3">
        <w:rPr>
          <w:rFonts w:hint="eastAsia"/>
          <w:sz w:val="22"/>
        </w:rPr>
        <w:t xml:space="preserve"> </w:t>
      </w:r>
      <w:r w:rsidR="00C16F45" w:rsidRPr="00E760A7">
        <w:rPr>
          <w:sz w:val="22"/>
        </w:rPr>
        <w:t>The Fukushima Prefectural Government and the national government did not coordinate with each other’s respective efforts. With a growing sense of crisis, Fukushima Prefecture ma</w:t>
      </w:r>
      <w:r w:rsidR="0012151D">
        <w:rPr>
          <w:rFonts w:hint="eastAsia"/>
          <w:sz w:val="22"/>
        </w:rPr>
        <w:t>de</w:t>
      </w:r>
      <w:r w:rsidR="0012151D">
        <w:rPr>
          <w:sz w:val="22"/>
        </w:rPr>
        <w:t xml:space="preserve"> a</w:t>
      </w:r>
      <w:r w:rsidR="0012151D">
        <w:rPr>
          <w:rFonts w:hint="eastAsia"/>
          <w:sz w:val="22"/>
        </w:rPr>
        <w:t xml:space="preserve"> </w:t>
      </w:r>
      <w:r w:rsidR="00C16F45" w:rsidRPr="00E760A7">
        <w:rPr>
          <w:sz w:val="22"/>
        </w:rPr>
        <w:t>decision to order residents within a 2</w:t>
      </w:r>
      <w:r w:rsidR="0012151D">
        <w:rPr>
          <w:rFonts w:hint="eastAsia"/>
          <w:sz w:val="22"/>
        </w:rPr>
        <w:t xml:space="preserve"> </w:t>
      </w:r>
      <w:r w:rsidR="00C16F45" w:rsidRPr="00E760A7">
        <w:rPr>
          <w:sz w:val="22"/>
        </w:rPr>
        <w:t>km radius of the Fukushima Daiichi Nuclear Power Plant to evacuate</w:t>
      </w:r>
      <w:r w:rsidR="00111CC3">
        <w:rPr>
          <w:rFonts w:hint="eastAsia"/>
          <w:sz w:val="22"/>
        </w:rPr>
        <w:t>, but failed to communicate it to the national government.</w:t>
      </w:r>
      <w:r w:rsidR="00C16F45" w:rsidRPr="00E760A7">
        <w:rPr>
          <w:sz w:val="22"/>
        </w:rPr>
        <w:t xml:space="preserve"> Just 30 minutes later, the national government</w:t>
      </w:r>
      <w:r w:rsidR="00111CC3">
        <w:rPr>
          <w:rFonts w:hint="eastAsia"/>
          <w:sz w:val="22"/>
        </w:rPr>
        <w:t xml:space="preserve">, unaware of </w:t>
      </w:r>
      <w:r w:rsidR="00111CC3">
        <w:rPr>
          <w:sz w:val="22"/>
        </w:rPr>
        <w:t>the</w:t>
      </w:r>
      <w:r w:rsidR="00111CC3">
        <w:rPr>
          <w:rFonts w:hint="eastAsia"/>
          <w:sz w:val="22"/>
        </w:rPr>
        <w:t xml:space="preserve"> instruction by </w:t>
      </w:r>
      <w:r w:rsidR="00111CC3" w:rsidRPr="00E760A7">
        <w:rPr>
          <w:sz w:val="22"/>
        </w:rPr>
        <w:t>Fukushima Prefecture</w:t>
      </w:r>
      <w:r w:rsidR="00111CC3">
        <w:rPr>
          <w:rFonts w:hint="eastAsia"/>
          <w:sz w:val="22"/>
        </w:rPr>
        <w:t>,</w:t>
      </w:r>
      <w:r w:rsidR="00C16F45" w:rsidRPr="00E760A7">
        <w:rPr>
          <w:sz w:val="22"/>
        </w:rPr>
        <w:t xml:space="preserve"> issued a</w:t>
      </w:r>
      <w:r w:rsidR="0012151D">
        <w:rPr>
          <w:rFonts w:hint="eastAsia"/>
          <w:sz w:val="22"/>
        </w:rPr>
        <w:t>nother</w:t>
      </w:r>
      <w:r w:rsidR="00C16F45" w:rsidRPr="00E760A7">
        <w:rPr>
          <w:sz w:val="22"/>
        </w:rPr>
        <w:t xml:space="preserve"> evacuation order for residents within a 3</w:t>
      </w:r>
      <w:r w:rsidR="0012151D">
        <w:rPr>
          <w:rFonts w:hint="eastAsia"/>
          <w:sz w:val="22"/>
        </w:rPr>
        <w:t xml:space="preserve"> </w:t>
      </w:r>
      <w:r w:rsidR="00C16F45" w:rsidRPr="00E760A7">
        <w:rPr>
          <w:sz w:val="22"/>
        </w:rPr>
        <w:t xml:space="preserve">km radius of the nuclear power plant. The prefectural government tried to notify residents of the evacuation order, </w:t>
      </w:r>
      <w:r w:rsidR="00111CC3">
        <w:rPr>
          <w:rFonts w:hint="eastAsia"/>
          <w:sz w:val="22"/>
        </w:rPr>
        <w:t>which</w:t>
      </w:r>
      <w:r w:rsidR="00C16F45" w:rsidRPr="00E760A7">
        <w:rPr>
          <w:sz w:val="22"/>
        </w:rPr>
        <w:t xml:space="preserve"> proved </w:t>
      </w:r>
      <w:r w:rsidR="00111CC3">
        <w:rPr>
          <w:rFonts w:hint="eastAsia"/>
          <w:sz w:val="22"/>
        </w:rPr>
        <w:t xml:space="preserve">to be </w:t>
      </w:r>
      <w:r w:rsidR="00C16F45" w:rsidRPr="00E760A7">
        <w:rPr>
          <w:sz w:val="22"/>
        </w:rPr>
        <w:t xml:space="preserve">tremendously difficult </w:t>
      </w:r>
      <w:r w:rsidR="00111CC3">
        <w:rPr>
          <w:rFonts w:hint="eastAsia"/>
          <w:sz w:val="22"/>
        </w:rPr>
        <w:t>in the confusion after</w:t>
      </w:r>
      <w:r w:rsidR="00C16F45" w:rsidRPr="00E760A7">
        <w:rPr>
          <w:sz w:val="22"/>
        </w:rPr>
        <w:t xml:space="preserve"> the earthquake and tsunami.</w:t>
      </w:r>
      <w:r w:rsidR="00C16F45">
        <w:rPr>
          <w:rFonts w:hint="eastAsia"/>
          <w:sz w:val="22"/>
        </w:rPr>
        <w:t xml:space="preserve"> </w:t>
      </w:r>
      <w:r w:rsidR="00ED60A8">
        <w:rPr>
          <w:rFonts w:hint="eastAsia"/>
          <w:sz w:val="22"/>
        </w:rPr>
        <w:t>[4]</w:t>
      </w:r>
    </w:p>
    <w:p w:rsidR="00C16F45" w:rsidRPr="00CB4014" w:rsidRDefault="00C16F45" w:rsidP="00E9353A">
      <w:pPr>
        <w:autoSpaceDE w:val="0"/>
        <w:autoSpaceDN w:val="0"/>
        <w:adjustRightInd w:val="0"/>
        <w:spacing w:afterLines="50" w:after="180" w:line="360" w:lineRule="auto"/>
        <w:jc w:val="left"/>
        <w:rPr>
          <w:sz w:val="22"/>
        </w:rPr>
      </w:pPr>
    </w:p>
    <w:p w:rsidR="00E41EF9" w:rsidRPr="00F07654" w:rsidRDefault="00747C3D" w:rsidP="00E9353A">
      <w:pPr>
        <w:pStyle w:val="Heading2"/>
        <w:spacing w:afterLines="50" w:after="180" w:line="360" w:lineRule="auto"/>
        <w:jc w:val="left"/>
        <w:rPr>
          <w:sz w:val="28"/>
        </w:rPr>
      </w:pPr>
      <w:bookmarkStart w:id="57" w:name="_Toc449446833"/>
      <w:bookmarkStart w:id="58" w:name="_Toc449737863"/>
      <w:r w:rsidRPr="00F07654">
        <w:rPr>
          <w:rFonts w:hint="eastAsia"/>
          <w:sz w:val="28"/>
        </w:rPr>
        <w:t>2.5</w:t>
      </w:r>
      <w:r w:rsidR="00E41EF9" w:rsidRPr="00F07654">
        <w:rPr>
          <w:rFonts w:hint="eastAsia"/>
          <w:sz w:val="28"/>
        </w:rPr>
        <w:tab/>
      </w:r>
      <w:r w:rsidR="0093330A">
        <w:rPr>
          <w:sz w:val="28"/>
        </w:rPr>
        <w:t>“</w:t>
      </w:r>
      <w:r w:rsidR="0093330A">
        <w:rPr>
          <w:rFonts w:hint="eastAsia"/>
          <w:sz w:val="28"/>
        </w:rPr>
        <w:t>Safety Myth</w:t>
      </w:r>
      <w:r w:rsidR="0093330A">
        <w:rPr>
          <w:sz w:val="28"/>
        </w:rPr>
        <w:t>”</w:t>
      </w:r>
      <w:r w:rsidR="0093330A">
        <w:rPr>
          <w:rFonts w:hint="eastAsia"/>
          <w:sz w:val="28"/>
        </w:rPr>
        <w:t xml:space="preserve"> and its Consequences</w:t>
      </w:r>
      <w:bookmarkEnd w:id="57"/>
      <w:bookmarkEnd w:id="58"/>
    </w:p>
    <w:p w:rsidR="005D69A1" w:rsidRDefault="005E5B07" w:rsidP="00E9353A">
      <w:pPr>
        <w:spacing w:afterLines="50" w:after="180" w:line="360" w:lineRule="auto"/>
        <w:jc w:val="left"/>
        <w:rPr>
          <w:sz w:val="22"/>
        </w:rPr>
      </w:pPr>
      <w:r>
        <w:rPr>
          <w:rFonts w:hint="eastAsia"/>
          <w:sz w:val="22"/>
        </w:rPr>
        <w:t xml:space="preserve">Not only </w:t>
      </w:r>
      <w:r w:rsidRPr="005E5B07">
        <w:rPr>
          <w:sz w:val="22"/>
        </w:rPr>
        <w:t xml:space="preserve">the </w:t>
      </w:r>
      <w:r>
        <w:rPr>
          <w:rFonts w:hint="eastAsia"/>
          <w:sz w:val="22"/>
        </w:rPr>
        <w:t>nuclear operators</w:t>
      </w:r>
      <w:r w:rsidRPr="005E5B07">
        <w:rPr>
          <w:sz w:val="22"/>
        </w:rPr>
        <w:t xml:space="preserve">, </w:t>
      </w:r>
      <w:r>
        <w:rPr>
          <w:rFonts w:hint="eastAsia"/>
          <w:sz w:val="22"/>
        </w:rPr>
        <w:t xml:space="preserve">but also many other players </w:t>
      </w:r>
      <w:r w:rsidRPr="005E5B07">
        <w:rPr>
          <w:sz w:val="22"/>
        </w:rPr>
        <w:t>in the Japanese nuclear power industry</w:t>
      </w:r>
      <w:r>
        <w:rPr>
          <w:rFonts w:hint="eastAsia"/>
          <w:sz w:val="22"/>
        </w:rPr>
        <w:t xml:space="preserve"> </w:t>
      </w:r>
      <w:r>
        <w:rPr>
          <w:sz w:val="22"/>
        </w:rPr>
        <w:t>including</w:t>
      </w:r>
      <w:r>
        <w:rPr>
          <w:rFonts w:hint="eastAsia"/>
          <w:sz w:val="22"/>
        </w:rPr>
        <w:t xml:space="preserve"> the regulators, </w:t>
      </w:r>
      <w:r w:rsidRPr="005E5B07">
        <w:rPr>
          <w:sz w:val="22"/>
        </w:rPr>
        <w:t xml:space="preserve">the </w:t>
      </w:r>
      <w:r>
        <w:rPr>
          <w:rFonts w:hint="eastAsia"/>
          <w:sz w:val="22"/>
        </w:rPr>
        <w:t xml:space="preserve">nuclear </w:t>
      </w:r>
      <w:r w:rsidRPr="005E5B07">
        <w:rPr>
          <w:sz w:val="22"/>
        </w:rPr>
        <w:t>experts</w:t>
      </w:r>
      <w:r>
        <w:rPr>
          <w:rFonts w:hint="eastAsia"/>
          <w:sz w:val="22"/>
        </w:rPr>
        <w:t xml:space="preserve"> and even the local governments that obtained subsidies for hosting nuclear power plants</w:t>
      </w:r>
      <w:r w:rsidR="003B6CF5">
        <w:rPr>
          <w:rFonts w:hint="eastAsia"/>
          <w:sz w:val="22"/>
        </w:rPr>
        <w:t>,</w:t>
      </w:r>
      <w:r>
        <w:rPr>
          <w:rFonts w:hint="eastAsia"/>
          <w:sz w:val="22"/>
        </w:rPr>
        <w:t xml:space="preserve"> </w:t>
      </w:r>
      <w:r w:rsidRPr="005E5B07">
        <w:rPr>
          <w:sz w:val="22"/>
        </w:rPr>
        <w:t xml:space="preserve">relied on the continued operation of the existing reactors, creating a situation where they were “all in same boat.” </w:t>
      </w:r>
      <w:r w:rsidR="005D69A1">
        <w:rPr>
          <w:rFonts w:hint="eastAsia"/>
          <w:sz w:val="22"/>
        </w:rPr>
        <w:t xml:space="preserve">The frequently used term </w:t>
      </w:r>
      <w:r w:rsidR="005D69A1">
        <w:rPr>
          <w:sz w:val="22"/>
        </w:rPr>
        <w:t>“</w:t>
      </w:r>
      <w:r w:rsidR="005D69A1">
        <w:rPr>
          <w:rFonts w:hint="eastAsia"/>
          <w:sz w:val="22"/>
        </w:rPr>
        <w:t>Nuclear Village</w:t>
      </w:r>
      <w:r w:rsidR="005D69A1">
        <w:rPr>
          <w:sz w:val="22"/>
        </w:rPr>
        <w:t>”</w:t>
      </w:r>
      <w:r w:rsidR="005D69A1">
        <w:rPr>
          <w:rFonts w:hint="eastAsia"/>
          <w:sz w:val="22"/>
        </w:rPr>
        <w:t xml:space="preserve"> illustrated </w:t>
      </w:r>
      <w:r w:rsidR="005D69A1">
        <w:rPr>
          <w:sz w:val="22"/>
        </w:rPr>
        <w:t>the</w:t>
      </w:r>
      <w:r w:rsidR="005D69A1">
        <w:rPr>
          <w:rFonts w:hint="eastAsia"/>
          <w:sz w:val="22"/>
        </w:rPr>
        <w:t xml:space="preserve"> fundamentally close, insular, conservative and interconnected nature of these players. </w:t>
      </w:r>
      <w:r w:rsidR="00ED60A8">
        <w:rPr>
          <w:rFonts w:hint="eastAsia"/>
          <w:sz w:val="22"/>
        </w:rPr>
        <w:t>[2][4]</w:t>
      </w:r>
    </w:p>
    <w:p w:rsidR="00AF7FE8" w:rsidRDefault="00AF7FE8" w:rsidP="00E9353A">
      <w:pPr>
        <w:spacing w:afterLines="50" w:after="180" w:line="360" w:lineRule="auto"/>
        <w:jc w:val="left"/>
        <w:rPr>
          <w:sz w:val="22"/>
        </w:rPr>
      </w:pPr>
      <w:r>
        <w:rPr>
          <w:rFonts w:hint="eastAsia"/>
          <w:sz w:val="22"/>
        </w:rPr>
        <w:t>I</w:t>
      </w:r>
      <w:r w:rsidRPr="00440028">
        <w:rPr>
          <w:sz w:val="22"/>
        </w:rPr>
        <w:t xml:space="preserve">t became the unspoken understanding </w:t>
      </w:r>
      <w:r>
        <w:rPr>
          <w:rFonts w:hint="eastAsia"/>
          <w:sz w:val="22"/>
        </w:rPr>
        <w:t xml:space="preserve">in the </w:t>
      </w:r>
      <w:r>
        <w:rPr>
          <w:sz w:val="22"/>
        </w:rPr>
        <w:t>“</w:t>
      </w:r>
      <w:r>
        <w:rPr>
          <w:rFonts w:hint="eastAsia"/>
          <w:sz w:val="22"/>
        </w:rPr>
        <w:t>Nuclear Village</w:t>
      </w:r>
      <w:r>
        <w:rPr>
          <w:sz w:val="22"/>
        </w:rPr>
        <w:t>”</w:t>
      </w:r>
      <w:r>
        <w:rPr>
          <w:rFonts w:hint="eastAsia"/>
          <w:sz w:val="22"/>
        </w:rPr>
        <w:t xml:space="preserve"> </w:t>
      </w:r>
      <w:r w:rsidRPr="00440028">
        <w:rPr>
          <w:sz w:val="22"/>
        </w:rPr>
        <w:t>that the “</w:t>
      </w:r>
      <w:r w:rsidR="00001D05">
        <w:rPr>
          <w:rFonts w:hint="eastAsia"/>
          <w:sz w:val="22"/>
        </w:rPr>
        <w:t>risk of</w:t>
      </w:r>
      <w:r w:rsidRPr="00440028">
        <w:rPr>
          <w:sz w:val="22"/>
        </w:rPr>
        <w:t xml:space="preserve"> shutting down existing reactors in order to avoid any potential risk of accidents” </w:t>
      </w:r>
      <w:r>
        <w:rPr>
          <w:rFonts w:hint="eastAsia"/>
          <w:sz w:val="22"/>
        </w:rPr>
        <w:t>out</w:t>
      </w:r>
      <w:r w:rsidRPr="00440028">
        <w:rPr>
          <w:sz w:val="22"/>
        </w:rPr>
        <w:t>weighed the “</w:t>
      </w:r>
      <w:r w:rsidR="00001D05">
        <w:rPr>
          <w:rFonts w:hint="eastAsia"/>
          <w:sz w:val="22"/>
        </w:rPr>
        <w:t>risk of</w:t>
      </w:r>
      <w:r w:rsidRPr="00440028">
        <w:rPr>
          <w:sz w:val="22"/>
        </w:rPr>
        <w:t xml:space="preserve"> accidents occurring as the result of inaction</w:t>
      </w:r>
      <w:r>
        <w:rPr>
          <w:rFonts w:hint="eastAsia"/>
          <w:sz w:val="22"/>
        </w:rPr>
        <w:t>,</w:t>
      </w:r>
      <w:r w:rsidRPr="00440028">
        <w:rPr>
          <w:sz w:val="22"/>
        </w:rPr>
        <w:t>”</w:t>
      </w:r>
      <w:r w:rsidR="00155F3D" w:rsidRPr="00F07654">
        <w:rPr>
          <w:rFonts w:hint="eastAsia"/>
          <w:sz w:val="22"/>
        </w:rPr>
        <w:t xml:space="preserve"> </w:t>
      </w:r>
      <w:r>
        <w:rPr>
          <w:rFonts w:hint="eastAsia"/>
          <w:sz w:val="22"/>
        </w:rPr>
        <w:t xml:space="preserve">and accordingly, the stakeholders </w:t>
      </w:r>
      <w:r w:rsidR="00F760FA" w:rsidRPr="00F07654">
        <w:rPr>
          <w:rFonts w:hint="eastAsia"/>
          <w:sz w:val="22"/>
        </w:rPr>
        <w:t>share</w:t>
      </w:r>
      <w:r w:rsidR="00155F3D" w:rsidRPr="00F07654">
        <w:rPr>
          <w:rFonts w:hint="eastAsia"/>
          <w:sz w:val="22"/>
        </w:rPr>
        <w:t>d</w:t>
      </w:r>
      <w:r w:rsidR="00F760FA" w:rsidRPr="00F07654">
        <w:rPr>
          <w:rFonts w:hint="eastAsia"/>
          <w:sz w:val="22"/>
        </w:rPr>
        <w:t xml:space="preserve"> the </w:t>
      </w:r>
      <w:r w:rsidR="00F760FA" w:rsidRPr="00F07654">
        <w:rPr>
          <w:sz w:val="22"/>
        </w:rPr>
        <w:t>“</w:t>
      </w:r>
      <w:r w:rsidR="00F760FA" w:rsidRPr="00F07654">
        <w:rPr>
          <w:rFonts w:hint="eastAsia"/>
          <w:sz w:val="22"/>
        </w:rPr>
        <w:t>Safety Myth</w:t>
      </w:r>
      <w:r w:rsidR="0012483E">
        <w:rPr>
          <w:rFonts w:hint="eastAsia"/>
          <w:sz w:val="22"/>
        </w:rPr>
        <w:t>,</w:t>
      </w:r>
      <w:r w:rsidR="00F760FA" w:rsidRPr="00F07654">
        <w:rPr>
          <w:sz w:val="22"/>
        </w:rPr>
        <w:t>”</w:t>
      </w:r>
      <w:r w:rsidR="0063106C" w:rsidRPr="00F07654">
        <w:rPr>
          <w:rFonts w:hint="eastAsia"/>
          <w:sz w:val="22"/>
        </w:rPr>
        <w:t xml:space="preserve"> an abstract notion that nothing could go wrong in Japan</w:t>
      </w:r>
      <w:r w:rsidR="0063106C" w:rsidRPr="00F07654">
        <w:rPr>
          <w:sz w:val="22"/>
        </w:rPr>
        <w:t>’</w:t>
      </w:r>
      <w:r w:rsidR="0063106C" w:rsidRPr="00F07654">
        <w:rPr>
          <w:rFonts w:hint="eastAsia"/>
          <w:sz w:val="22"/>
        </w:rPr>
        <w:t>s nuclear sector.</w:t>
      </w:r>
      <w:r>
        <w:rPr>
          <w:rFonts w:hint="eastAsia"/>
          <w:sz w:val="22"/>
        </w:rPr>
        <w:t xml:space="preserve"> </w:t>
      </w:r>
      <w:r w:rsidR="00ED60A8">
        <w:rPr>
          <w:rFonts w:hint="eastAsia"/>
          <w:sz w:val="22"/>
        </w:rPr>
        <w:t>[4]</w:t>
      </w:r>
    </w:p>
    <w:p w:rsidR="00D10C04" w:rsidRPr="00E626BB" w:rsidRDefault="00D10C04" w:rsidP="007C7DF6">
      <w:pPr>
        <w:spacing w:afterLines="50" w:after="180" w:line="360" w:lineRule="auto"/>
        <w:jc w:val="left"/>
        <w:rPr>
          <w:sz w:val="22"/>
        </w:rPr>
      </w:pPr>
      <w:r>
        <w:rPr>
          <w:rFonts w:hint="eastAsia"/>
          <w:sz w:val="22"/>
        </w:rPr>
        <w:t xml:space="preserve">As discussed </w:t>
      </w:r>
      <w:r w:rsidR="00C234AB" w:rsidRPr="00312C49">
        <w:rPr>
          <w:rFonts w:hint="eastAsia"/>
          <w:sz w:val="22"/>
        </w:rPr>
        <w:t xml:space="preserve">in 2.5.1 through 2.5.4 </w:t>
      </w:r>
      <w:r w:rsidRPr="00312C49">
        <w:rPr>
          <w:rFonts w:hint="eastAsia"/>
          <w:sz w:val="22"/>
        </w:rPr>
        <w:t>in det</w:t>
      </w:r>
      <w:r>
        <w:rPr>
          <w:rFonts w:hint="eastAsia"/>
          <w:sz w:val="22"/>
        </w:rPr>
        <w:t xml:space="preserve">ail, the </w:t>
      </w:r>
      <w:r w:rsidRPr="00F07654">
        <w:rPr>
          <w:sz w:val="22"/>
        </w:rPr>
        <w:t>“</w:t>
      </w:r>
      <w:r w:rsidRPr="00F07654">
        <w:rPr>
          <w:rFonts w:hint="eastAsia"/>
          <w:sz w:val="22"/>
        </w:rPr>
        <w:t>Safety Myth</w:t>
      </w:r>
      <w:r w:rsidRPr="00F07654">
        <w:rPr>
          <w:sz w:val="22"/>
        </w:rPr>
        <w:t>”</w:t>
      </w:r>
      <w:r>
        <w:rPr>
          <w:rFonts w:hint="eastAsia"/>
          <w:sz w:val="22"/>
        </w:rPr>
        <w:t xml:space="preserve"> </w:t>
      </w:r>
      <w:r w:rsidR="006377A4">
        <w:rPr>
          <w:rFonts w:hint="eastAsia"/>
          <w:sz w:val="22"/>
        </w:rPr>
        <w:t xml:space="preserve">emerged as </w:t>
      </w:r>
      <w:r w:rsidR="00687947">
        <w:rPr>
          <w:rFonts w:hint="eastAsia"/>
          <w:sz w:val="22"/>
        </w:rPr>
        <w:t xml:space="preserve">an </w:t>
      </w:r>
      <w:r w:rsidR="006377A4" w:rsidRPr="00F07654">
        <w:rPr>
          <w:sz w:val="22"/>
        </w:rPr>
        <w:t>“explanation on safety”</w:t>
      </w:r>
      <w:r w:rsidR="006377A4">
        <w:rPr>
          <w:rFonts w:hint="eastAsia"/>
          <w:sz w:val="22"/>
        </w:rPr>
        <w:t xml:space="preserve"> and </w:t>
      </w:r>
      <w:r w:rsidR="00B34F13">
        <w:rPr>
          <w:rFonts w:hint="eastAsia"/>
          <w:sz w:val="22"/>
        </w:rPr>
        <w:t>was</w:t>
      </w:r>
      <w:r>
        <w:rPr>
          <w:rFonts w:hint="eastAsia"/>
          <w:sz w:val="22"/>
        </w:rPr>
        <w:t xml:space="preserve"> enhanced by strengthening </w:t>
      </w:r>
      <w:r>
        <w:rPr>
          <w:sz w:val="22"/>
        </w:rPr>
        <w:t>the</w:t>
      </w:r>
      <w:r>
        <w:rPr>
          <w:rFonts w:hint="eastAsia"/>
          <w:sz w:val="22"/>
        </w:rPr>
        <w:t xml:space="preserve"> micromanagement of hardware by the regulatory bodies, but this in </w:t>
      </w:r>
      <w:r>
        <w:rPr>
          <w:rFonts w:hint="eastAsia"/>
          <w:sz w:val="22"/>
        </w:rPr>
        <w:lastRenderedPageBreak/>
        <w:t xml:space="preserve">turn restricted the efforts by the stakeholders to ensure the </w:t>
      </w:r>
      <w:r w:rsidR="00630F97">
        <w:rPr>
          <w:rFonts w:hint="eastAsia"/>
          <w:sz w:val="22"/>
        </w:rPr>
        <w:t xml:space="preserve">nuclear </w:t>
      </w:r>
      <w:r>
        <w:rPr>
          <w:rFonts w:hint="eastAsia"/>
          <w:sz w:val="22"/>
        </w:rPr>
        <w:t>safety</w:t>
      </w:r>
      <w:r w:rsidR="00630F97">
        <w:rPr>
          <w:rFonts w:hint="eastAsia"/>
          <w:sz w:val="22"/>
        </w:rPr>
        <w:t xml:space="preserve"> as a system</w:t>
      </w:r>
      <w:r>
        <w:rPr>
          <w:rFonts w:hint="eastAsia"/>
          <w:sz w:val="22"/>
        </w:rPr>
        <w:t xml:space="preserve">. As a consequence, preparations for </w:t>
      </w:r>
      <w:r w:rsidRPr="00E626BB">
        <w:rPr>
          <w:rFonts w:hint="eastAsia"/>
          <w:sz w:val="22"/>
        </w:rPr>
        <w:t xml:space="preserve">severe accidents and for compound </w:t>
      </w:r>
      <w:r w:rsidR="00C341F0" w:rsidRPr="00E626BB">
        <w:rPr>
          <w:rFonts w:hint="eastAsia"/>
          <w:sz w:val="22"/>
        </w:rPr>
        <w:t xml:space="preserve">nuclear </w:t>
      </w:r>
      <w:r w:rsidRPr="00E626BB">
        <w:rPr>
          <w:rFonts w:hint="eastAsia"/>
          <w:sz w:val="22"/>
        </w:rPr>
        <w:t xml:space="preserve">disasters </w:t>
      </w:r>
      <w:r w:rsidR="00D51F76" w:rsidRPr="00E626BB">
        <w:rPr>
          <w:rFonts w:hint="eastAsia"/>
          <w:sz w:val="22"/>
        </w:rPr>
        <w:t>remained</w:t>
      </w:r>
      <w:r w:rsidRPr="00E626BB">
        <w:rPr>
          <w:rFonts w:hint="eastAsia"/>
          <w:sz w:val="22"/>
        </w:rPr>
        <w:t xml:space="preserve"> inadequate (Figure 2-2).</w:t>
      </w:r>
    </w:p>
    <w:p w:rsidR="00B27FEA" w:rsidRPr="00E626BB" w:rsidRDefault="00B27FEA" w:rsidP="00F77DD3">
      <w:pPr>
        <w:spacing w:line="360" w:lineRule="auto"/>
        <w:jc w:val="left"/>
        <w:rPr>
          <w:sz w:val="22"/>
        </w:rPr>
      </w:pPr>
    </w:p>
    <w:p w:rsidR="00B27FEA" w:rsidRPr="00E626BB" w:rsidRDefault="00841FC5" w:rsidP="00841FC5">
      <w:pPr>
        <w:spacing w:afterLines="50" w:after="180" w:line="360" w:lineRule="auto"/>
        <w:rPr>
          <w:noProof/>
          <w:sz w:val="22"/>
        </w:rPr>
      </w:pPr>
      <w:r w:rsidRPr="00E626BB">
        <w:rPr>
          <w:noProof/>
          <w:sz w:val="22"/>
          <w:lang w:eastAsia="en-US"/>
        </w:rPr>
        <w:drawing>
          <wp:inline distT="0" distB="0" distL="0" distR="0" wp14:anchorId="397C6D02" wp14:editId="756EB5F9">
            <wp:extent cx="5972400" cy="3143880"/>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2400" cy="3143880"/>
                    </a:xfrm>
                    <a:prstGeom prst="rect">
                      <a:avLst/>
                    </a:prstGeom>
                    <a:noFill/>
                    <a:ln>
                      <a:noFill/>
                    </a:ln>
                  </pic:spPr>
                </pic:pic>
              </a:graphicData>
            </a:graphic>
          </wp:inline>
        </w:drawing>
      </w:r>
    </w:p>
    <w:p w:rsidR="0063106C" w:rsidRDefault="0063106C" w:rsidP="0063106C">
      <w:pPr>
        <w:spacing w:line="360" w:lineRule="auto"/>
        <w:jc w:val="center"/>
        <w:rPr>
          <w:sz w:val="22"/>
        </w:rPr>
      </w:pPr>
      <w:r w:rsidRPr="00E626BB">
        <w:rPr>
          <w:rFonts w:hint="eastAsia"/>
          <w:sz w:val="22"/>
        </w:rPr>
        <w:t xml:space="preserve">Figure 2-2: Causal Loop Diagram on </w:t>
      </w:r>
      <w:r w:rsidRPr="00E626BB">
        <w:rPr>
          <w:sz w:val="22"/>
        </w:rPr>
        <w:t>“</w:t>
      </w:r>
      <w:r w:rsidRPr="00E626BB">
        <w:rPr>
          <w:rFonts w:hint="eastAsia"/>
          <w:sz w:val="22"/>
        </w:rPr>
        <w:t>Safety Myth</w:t>
      </w:r>
      <w:r w:rsidRPr="00E626BB">
        <w:rPr>
          <w:sz w:val="22"/>
        </w:rPr>
        <w:t>”</w:t>
      </w:r>
      <w:r w:rsidRPr="00E626BB">
        <w:rPr>
          <w:rFonts w:hint="eastAsia"/>
          <w:sz w:val="22"/>
        </w:rPr>
        <w:t xml:space="preserve"> and its Consequences</w:t>
      </w:r>
    </w:p>
    <w:p w:rsidR="0063106C" w:rsidRPr="0063106C" w:rsidRDefault="0063106C" w:rsidP="0063106C">
      <w:pPr>
        <w:spacing w:afterLines="50" w:after="180" w:line="360" w:lineRule="auto"/>
        <w:jc w:val="center"/>
        <w:rPr>
          <w:sz w:val="22"/>
        </w:rPr>
      </w:pPr>
    </w:p>
    <w:p w:rsidR="00E41EF9" w:rsidRPr="00F07654" w:rsidRDefault="00747C3D" w:rsidP="00E9353A">
      <w:pPr>
        <w:pStyle w:val="Heading3"/>
        <w:spacing w:afterLines="50" w:after="180" w:line="360" w:lineRule="auto"/>
        <w:ind w:leftChars="135" w:left="283"/>
        <w:jc w:val="left"/>
        <w:rPr>
          <w:rFonts w:ascii="Times New Roman" w:hAnsi="Times New Roman" w:cs="Times New Roman"/>
          <w:sz w:val="24"/>
          <w:szCs w:val="24"/>
        </w:rPr>
      </w:pPr>
      <w:bookmarkStart w:id="59" w:name="_Toc449446834"/>
      <w:bookmarkStart w:id="60" w:name="_Toc449737864"/>
      <w:r w:rsidRPr="00F07654">
        <w:rPr>
          <w:rFonts w:hint="eastAsia"/>
          <w:sz w:val="24"/>
          <w:szCs w:val="24"/>
        </w:rPr>
        <w:t>2.5.</w:t>
      </w:r>
      <w:r w:rsidR="00FD111F" w:rsidRPr="00F07654">
        <w:rPr>
          <w:rFonts w:hint="eastAsia"/>
          <w:sz w:val="24"/>
          <w:szCs w:val="24"/>
        </w:rPr>
        <w:t>1</w:t>
      </w:r>
      <w:r w:rsidR="00E41EF9" w:rsidRPr="00F07654">
        <w:rPr>
          <w:rFonts w:hint="eastAsia"/>
          <w:sz w:val="24"/>
          <w:szCs w:val="24"/>
        </w:rPr>
        <w:tab/>
      </w:r>
      <w:r w:rsidR="00E41EF9" w:rsidRPr="00F07654">
        <w:rPr>
          <w:rFonts w:ascii="Times New Roman" w:hAnsi="Times New Roman" w:cs="Times New Roman"/>
          <w:sz w:val="24"/>
          <w:szCs w:val="24"/>
        </w:rPr>
        <w:t>“</w:t>
      </w:r>
      <w:r w:rsidR="00E41EF9" w:rsidRPr="00F07654">
        <w:rPr>
          <w:rFonts w:ascii="Times New Roman" w:hAnsi="Times New Roman" w:cs="Times New Roman" w:hint="eastAsia"/>
          <w:sz w:val="24"/>
          <w:szCs w:val="24"/>
        </w:rPr>
        <w:t>Safety Myth</w:t>
      </w:r>
      <w:r w:rsidR="00E41EF9" w:rsidRPr="00F07654">
        <w:rPr>
          <w:rFonts w:ascii="Times New Roman" w:hAnsi="Times New Roman" w:cs="Times New Roman"/>
          <w:sz w:val="24"/>
          <w:szCs w:val="24"/>
        </w:rPr>
        <w:t>”</w:t>
      </w:r>
      <w:bookmarkEnd w:id="59"/>
      <w:bookmarkEnd w:id="60"/>
    </w:p>
    <w:p w:rsidR="00D10C04" w:rsidRPr="00F07654" w:rsidRDefault="00D10C04" w:rsidP="00E9353A">
      <w:pPr>
        <w:spacing w:afterLines="50" w:after="180" w:line="360" w:lineRule="auto"/>
        <w:jc w:val="left"/>
        <w:rPr>
          <w:sz w:val="22"/>
        </w:rPr>
      </w:pPr>
      <w:r w:rsidRPr="00F07654">
        <w:rPr>
          <w:rFonts w:hint="eastAsia"/>
          <w:sz w:val="22"/>
        </w:rPr>
        <w:t xml:space="preserve">The </w:t>
      </w:r>
      <w:r w:rsidRPr="00F07654">
        <w:rPr>
          <w:sz w:val="22"/>
        </w:rPr>
        <w:t>“</w:t>
      </w:r>
      <w:r w:rsidRPr="00F07654">
        <w:rPr>
          <w:rFonts w:hint="eastAsia"/>
          <w:sz w:val="22"/>
        </w:rPr>
        <w:t>Safety Myth</w:t>
      </w:r>
      <w:r w:rsidRPr="00F07654">
        <w:rPr>
          <w:sz w:val="22"/>
        </w:rPr>
        <w:t>”</w:t>
      </w:r>
      <w:r w:rsidRPr="00F07654">
        <w:rPr>
          <w:rFonts w:hint="eastAsia"/>
          <w:sz w:val="22"/>
        </w:rPr>
        <w:t xml:space="preserve"> has played a significant role in affecting attitudes and societal acceptance of nuclear power technology, as well as in determining the administrative framework of safety regulations. </w:t>
      </w:r>
      <w:r w:rsidR="00ED60A8">
        <w:rPr>
          <w:rFonts w:hint="eastAsia"/>
          <w:sz w:val="22"/>
        </w:rPr>
        <w:t>[2]</w:t>
      </w:r>
    </w:p>
    <w:p w:rsidR="00F26BA7" w:rsidRPr="00F07654" w:rsidRDefault="00F26BA7" w:rsidP="00E9353A">
      <w:pPr>
        <w:spacing w:afterLines="50" w:after="180" w:line="360" w:lineRule="auto"/>
        <w:jc w:val="left"/>
        <w:rPr>
          <w:sz w:val="22"/>
        </w:rPr>
      </w:pPr>
      <w:r w:rsidRPr="00F07654">
        <w:rPr>
          <w:sz w:val="22"/>
        </w:rPr>
        <w:t>There is a historical context: For a nation poor in energy resources, promotion of nuclear power came first in importance</w:t>
      </w:r>
      <w:r w:rsidR="00271E77" w:rsidRPr="00F07654">
        <w:rPr>
          <w:rFonts w:hint="eastAsia"/>
          <w:sz w:val="22"/>
        </w:rPr>
        <w:t xml:space="preserve">, </w:t>
      </w:r>
      <w:r w:rsidR="005D255E" w:rsidRPr="00F07654">
        <w:rPr>
          <w:rFonts w:hint="eastAsia"/>
          <w:sz w:val="22"/>
        </w:rPr>
        <w:t>but</w:t>
      </w:r>
      <w:r w:rsidRPr="00F07654">
        <w:rPr>
          <w:sz w:val="22"/>
        </w:rPr>
        <w:t xml:space="preserve"> </w:t>
      </w:r>
      <w:r w:rsidR="005D255E" w:rsidRPr="00F07654">
        <w:rPr>
          <w:rFonts w:hint="eastAsia"/>
          <w:sz w:val="22"/>
        </w:rPr>
        <w:t xml:space="preserve">it was found that </w:t>
      </w:r>
      <w:r w:rsidR="00A41F49">
        <w:rPr>
          <w:rFonts w:hint="eastAsia"/>
          <w:sz w:val="22"/>
        </w:rPr>
        <w:t xml:space="preserve">an </w:t>
      </w:r>
      <w:r w:rsidRPr="00F07654">
        <w:rPr>
          <w:sz w:val="22"/>
        </w:rPr>
        <w:t>“explanation on safety” to local governments, communities near the site, and the</w:t>
      </w:r>
      <w:r w:rsidR="00271E77" w:rsidRPr="00F07654">
        <w:rPr>
          <w:rFonts w:hint="eastAsia"/>
          <w:sz w:val="22"/>
        </w:rPr>
        <w:t xml:space="preserve"> citizens</w:t>
      </w:r>
      <w:r w:rsidR="005D255E" w:rsidRPr="00F07654">
        <w:rPr>
          <w:rFonts w:hint="eastAsia"/>
          <w:sz w:val="22"/>
        </w:rPr>
        <w:t xml:space="preserve">, was needed. </w:t>
      </w:r>
      <w:r w:rsidR="005D255E" w:rsidRPr="00F07654">
        <w:rPr>
          <w:sz w:val="22"/>
        </w:rPr>
        <w:t>One reason behind this</w:t>
      </w:r>
      <w:r w:rsidR="005D255E" w:rsidRPr="00F07654">
        <w:rPr>
          <w:rFonts w:hint="eastAsia"/>
          <w:sz w:val="22"/>
        </w:rPr>
        <w:t xml:space="preserve"> was Japan</w:t>
      </w:r>
      <w:r w:rsidR="005D255E" w:rsidRPr="00F07654">
        <w:rPr>
          <w:sz w:val="22"/>
        </w:rPr>
        <w:t>’</w:t>
      </w:r>
      <w:r w:rsidR="005D255E" w:rsidRPr="00F07654">
        <w:rPr>
          <w:rFonts w:hint="eastAsia"/>
          <w:sz w:val="22"/>
        </w:rPr>
        <w:t>s own experience as a target of nuclear bomb attacks over Hiroshima and Nagasaki during World War II and the entrenched antinuclear sentiment it engendered.</w:t>
      </w:r>
      <w:r w:rsidRPr="00F07654">
        <w:rPr>
          <w:rFonts w:hint="eastAsia"/>
          <w:sz w:val="22"/>
        </w:rPr>
        <w:t xml:space="preserve"> </w:t>
      </w:r>
      <w:r w:rsidR="00ED60A8">
        <w:rPr>
          <w:rFonts w:hint="eastAsia"/>
          <w:sz w:val="22"/>
        </w:rPr>
        <w:t>[2][4]</w:t>
      </w:r>
    </w:p>
    <w:p w:rsidR="00DA0BDB" w:rsidRPr="00F07654" w:rsidRDefault="0005603A" w:rsidP="00E9353A">
      <w:pPr>
        <w:spacing w:afterLines="50" w:after="180" w:line="360" w:lineRule="auto"/>
        <w:jc w:val="left"/>
        <w:rPr>
          <w:sz w:val="22"/>
        </w:rPr>
      </w:pPr>
      <w:r w:rsidRPr="00F07654">
        <w:rPr>
          <w:rFonts w:hint="eastAsia"/>
          <w:sz w:val="22"/>
        </w:rPr>
        <w:lastRenderedPageBreak/>
        <w:t xml:space="preserve">As discussed in Chapter 1, the </w:t>
      </w:r>
      <w:r w:rsidRPr="00F07654">
        <w:rPr>
          <w:sz w:val="22"/>
        </w:rPr>
        <w:t>government</w:t>
      </w:r>
      <w:r w:rsidRPr="00F07654">
        <w:rPr>
          <w:rFonts w:hint="eastAsia"/>
          <w:sz w:val="22"/>
        </w:rPr>
        <w:t xml:space="preserve"> took the initiative to introduce nuclear power </w:t>
      </w:r>
      <w:r w:rsidR="00CF181F" w:rsidRPr="00F07654">
        <w:rPr>
          <w:rFonts w:hint="eastAsia"/>
          <w:sz w:val="22"/>
        </w:rPr>
        <w:t>s</w:t>
      </w:r>
      <w:r w:rsidRPr="00F07654">
        <w:rPr>
          <w:sz w:val="22"/>
        </w:rPr>
        <w:t>in</w:t>
      </w:r>
      <w:r w:rsidR="00CF181F" w:rsidRPr="00F07654">
        <w:rPr>
          <w:rFonts w:hint="eastAsia"/>
          <w:sz w:val="22"/>
        </w:rPr>
        <w:t>ce</w:t>
      </w:r>
      <w:r w:rsidRPr="00F07654">
        <w:rPr>
          <w:sz w:val="22"/>
        </w:rPr>
        <w:t xml:space="preserve"> </w:t>
      </w:r>
      <w:r w:rsidRPr="00F07654">
        <w:rPr>
          <w:rFonts w:hint="eastAsia"/>
          <w:sz w:val="22"/>
        </w:rPr>
        <w:t>the 1950s</w:t>
      </w:r>
      <w:r w:rsidR="00D94579" w:rsidRPr="00F07654">
        <w:rPr>
          <w:rFonts w:hint="eastAsia"/>
          <w:sz w:val="22"/>
        </w:rPr>
        <w:t>,</w:t>
      </w:r>
      <w:r w:rsidR="00CF181F" w:rsidRPr="00F07654">
        <w:rPr>
          <w:rFonts w:hint="eastAsia"/>
          <w:sz w:val="22"/>
        </w:rPr>
        <w:t xml:space="preserve"> </w:t>
      </w:r>
      <w:r w:rsidR="00D94579" w:rsidRPr="00F07654">
        <w:rPr>
          <w:rFonts w:hint="eastAsia"/>
          <w:sz w:val="22"/>
        </w:rPr>
        <w:t xml:space="preserve">and some local governments </w:t>
      </w:r>
      <w:r w:rsidR="0092314F" w:rsidRPr="00F07654">
        <w:rPr>
          <w:rFonts w:hint="eastAsia"/>
          <w:sz w:val="22"/>
        </w:rPr>
        <w:t>manifested interest in hosting nuclear power plants in the hope of obtaining subsidies as well as a major source of employment.</w:t>
      </w:r>
      <w:r w:rsidR="00D94579" w:rsidRPr="00F07654">
        <w:rPr>
          <w:rFonts w:hint="eastAsia"/>
          <w:sz w:val="22"/>
        </w:rPr>
        <w:t xml:space="preserve"> </w:t>
      </w:r>
      <w:r w:rsidR="00CF181F" w:rsidRPr="00F07654">
        <w:rPr>
          <w:rFonts w:hint="eastAsia"/>
          <w:sz w:val="22"/>
        </w:rPr>
        <w:t xml:space="preserve">But as </w:t>
      </w:r>
      <w:r w:rsidR="00CF181F" w:rsidRPr="00F07654">
        <w:rPr>
          <w:sz w:val="22"/>
        </w:rPr>
        <w:t>the</w:t>
      </w:r>
      <w:r w:rsidR="00CF181F" w:rsidRPr="00F07654">
        <w:rPr>
          <w:rFonts w:hint="eastAsia"/>
          <w:sz w:val="22"/>
        </w:rPr>
        <w:t xml:space="preserve"> local governments and the national governmental organs responsible for nuclear energy advancement scouted Japan</w:t>
      </w:r>
      <w:r w:rsidR="00CF181F" w:rsidRPr="00F07654">
        <w:rPr>
          <w:sz w:val="22"/>
        </w:rPr>
        <w:t>’</w:t>
      </w:r>
      <w:r w:rsidR="00CF181F" w:rsidRPr="00F07654">
        <w:rPr>
          <w:rFonts w:hint="eastAsia"/>
          <w:sz w:val="22"/>
        </w:rPr>
        <w:t>s countryside to site future nuclear power plants, they found that people lived close to many of the sites. Assuming they could not convince residents to move, they inspired trust that the plants were indeed safe.</w:t>
      </w:r>
      <w:r w:rsidR="00DA0BDB" w:rsidRPr="00F07654">
        <w:rPr>
          <w:rFonts w:hint="eastAsia"/>
          <w:sz w:val="22"/>
        </w:rPr>
        <w:t xml:space="preserve"> </w:t>
      </w:r>
      <w:r w:rsidR="00ED60A8">
        <w:rPr>
          <w:rFonts w:hint="eastAsia"/>
          <w:sz w:val="22"/>
        </w:rPr>
        <w:t>[2]</w:t>
      </w:r>
    </w:p>
    <w:p w:rsidR="0005603A" w:rsidRPr="00F07654" w:rsidRDefault="00950C43" w:rsidP="00E9353A">
      <w:pPr>
        <w:spacing w:afterLines="50" w:after="180" w:line="360" w:lineRule="auto"/>
        <w:jc w:val="left"/>
        <w:rPr>
          <w:sz w:val="22"/>
        </w:rPr>
      </w:pPr>
      <w:r w:rsidRPr="00F07654">
        <w:rPr>
          <w:rFonts w:hint="eastAsia"/>
          <w:sz w:val="22"/>
        </w:rPr>
        <w:t xml:space="preserve">In reality, however, there were not many discussions on safety </w:t>
      </w:r>
      <w:r w:rsidR="00DA0BDB" w:rsidRPr="00F07654">
        <w:rPr>
          <w:rFonts w:hint="eastAsia"/>
          <w:sz w:val="22"/>
        </w:rPr>
        <w:t xml:space="preserve">at the national level </w:t>
      </w:r>
      <w:r w:rsidRPr="00F07654">
        <w:rPr>
          <w:rFonts w:hint="eastAsia"/>
          <w:sz w:val="22"/>
        </w:rPr>
        <w:t xml:space="preserve">until the 1970s, since they believed that nuclear energy safety could be assured by maintaining the safety standards established in other countries, from which the nuclear energy </w:t>
      </w:r>
      <w:r w:rsidR="00DA0BDB" w:rsidRPr="00F07654">
        <w:rPr>
          <w:rFonts w:hint="eastAsia"/>
          <w:sz w:val="22"/>
        </w:rPr>
        <w:t xml:space="preserve">technology was being imported. It is reported that, between 1973 and 1974, Kinji Moriyama, </w:t>
      </w:r>
      <w:r w:rsidR="00FC5BE7" w:rsidRPr="00F07654">
        <w:rPr>
          <w:rFonts w:hint="eastAsia"/>
          <w:sz w:val="22"/>
        </w:rPr>
        <w:t xml:space="preserve">then </w:t>
      </w:r>
      <w:r w:rsidR="00DA0BDB" w:rsidRPr="00F07654">
        <w:rPr>
          <w:rFonts w:hint="eastAsia"/>
          <w:sz w:val="22"/>
        </w:rPr>
        <w:t>the Japan Atomic Energy Commission</w:t>
      </w:r>
      <w:r w:rsidR="00DA0BDB" w:rsidRPr="00F07654">
        <w:rPr>
          <w:sz w:val="22"/>
        </w:rPr>
        <w:t>’</w:t>
      </w:r>
      <w:r w:rsidR="00DA0BDB" w:rsidRPr="00F07654">
        <w:rPr>
          <w:rFonts w:hint="eastAsia"/>
          <w:sz w:val="22"/>
        </w:rPr>
        <w:t xml:space="preserve">s chairman, </w:t>
      </w:r>
      <w:r w:rsidR="00687947">
        <w:rPr>
          <w:rFonts w:hint="eastAsia"/>
          <w:sz w:val="22"/>
        </w:rPr>
        <w:t>said</w:t>
      </w:r>
      <w:r w:rsidR="00687947" w:rsidRPr="00F07654">
        <w:rPr>
          <w:rFonts w:hint="eastAsia"/>
          <w:sz w:val="22"/>
        </w:rPr>
        <w:t xml:space="preserve"> </w:t>
      </w:r>
      <w:r w:rsidR="00DA0BDB" w:rsidRPr="00F07654">
        <w:rPr>
          <w:rFonts w:hint="eastAsia"/>
          <w:sz w:val="22"/>
        </w:rPr>
        <w:t>that it was only necessary for the commission to consider the construction of nuclear power plants, with no need for input on safety from academics</w:t>
      </w:r>
      <w:r w:rsidR="00EE6BAE" w:rsidRPr="007E31E2">
        <w:rPr>
          <w:rFonts w:ascii="Times New Roman" w:hAnsi="Times New Roman" w:cs="Times New Roman"/>
          <w:sz w:val="22"/>
        </w:rPr>
        <w:t>—</w:t>
      </w:r>
      <w:r w:rsidR="00FC5BE7" w:rsidRPr="00F07654">
        <w:rPr>
          <w:rFonts w:hint="eastAsia"/>
          <w:sz w:val="22"/>
        </w:rPr>
        <w:t>no</w:t>
      </w:r>
      <w:r w:rsidR="00DA0BDB" w:rsidRPr="00F07654">
        <w:rPr>
          <w:rFonts w:hint="eastAsia"/>
          <w:sz w:val="22"/>
        </w:rPr>
        <w:t xml:space="preserve"> need to question or doubt that nuclear reactors were completely safe. </w:t>
      </w:r>
      <w:r w:rsidR="00ED60A8">
        <w:rPr>
          <w:rFonts w:hint="eastAsia"/>
          <w:sz w:val="22"/>
        </w:rPr>
        <w:t>[2]</w:t>
      </w:r>
    </w:p>
    <w:p w:rsidR="00701773" w:rsidRPr="00F07654" w:rsidRDefault="00701773" w:rsidP="00E9353A">
      <w:pPr>
        <w:spacing w:afterLines="50" w:after="180" w:line="360" w:lineRule="auto"/>
        <w:jc w:val="left"/>
        <w:rPr>
          <w:sz w:val="22"/>
        </w:rPr>
      </w:pPr>
      <w:r w:rsidRPr="00F07654">
        <w:rPr>
          <w:rFonts w:hint="eastAsia"/>
          <w:sz w:val="22"/>
        </w:rPr>
        <w:t xml:space="preserve">As the </w:t>
      </w:r>
      <w:r w:rsidRPr="00F07654">
        <w:rPr>
          <w:sz w:val="22"/>
        </w:rPr>
        <w:t>“</w:t>
      </w:r>
      <w:r w:rsidRPr="00F07654">
        <w:rPr>
          <w:rFonts w:hint="eastAsia"/>
          <w:sz w:val="22"/>
        </w:rPr>
        <w:t>Safety Myth</w:t>
      </w:r>
      <w:r w:rsidRPr="00F07654">
        <w:rPr>
          <w:sz w:val="22"/>
        </w:rPr>
        <w:t>”</w:t>
      </w:r>
      <w:r w:rsidRPr="00F07654">
        <w:rPr>
          <w:rFonts w:hint="eastAsia"/>
          <w:sz w:val="22"/>
        </w:rPr>
        <w:t xml:space="preserve"> became prevalent, </w:t>
      </w:r>
      <w:r w:rsidR="003C5860" w:rsidRPr="00F07654">
        <w:rPr>
          <w:rFonts w:ascii="Times New Roman" w:hAnsi="Times New Roman" w:cs="Times New Roman" w:hint="eastAsia"/>
          <w:sz w:val="22"/>
        </w:rPr>
        <w:t xml:space="preserve">power companies and regulatory bodies </w:t>
      </w:r>
      <w:r w:rsidR="003C5860" w:rsidRPr="00F07654">
        <w:rPr>
          <w:rFonts w:hint="eastAsia"/>
          <w:sz w:val="22"/>
        </w:rPr>
        <w:t xml:space="preserve">were constrained by the </w:t>
      </w:r>
      <w:r w:rsidR="003C5860" w:rsidRPr="00F07654">
        <w:rPr>
          <w:sz w:val="22"/>
        </w:rPr>
        <w:t>“</w:t>
      </w:r>
      <w:r w:rsidR="003C5860" w:rsidRPr="00F07654">
        <w:rPr>
          <w:rFonts w:hint="eastAsia"/>
          <w:sz w:val="22"/>
        </w:rPr>
        <w:t>explanation on safety</w:t>
      </w:r>
      <w:r w:rsidR="003C5860" w:rsidRPr="00F07654">
        <w:rPr>
          <w:sz w:val="22"/>
        </w:rPr>
        <w:t>”</w:t>
      </w:r>
      <w:r w:rsidR="003C5860" w:rsidRPr="00F07654">
        <w:rPr>
          <w:rFonts w:hint="eastAsia"/>
          <w:sz w:val="22"/>
        </w:rPr>
        <w:t xml:space="preserve"> they </w:t>
      </w:r>
      <w:r w:rsidR="003C5860" w:rsidRPr="00F07654">
        <w:rPr>
          <w:rFonts w:ascii="Times New Roman" w:hAnsi="Times New Roman" w:cs="Times New Roman" w:hint="eastAsia"/>
          <w:sz w:val="22"/>
        </w:rPr>
        <w:t>themselves</w:t>
      </w:r>
      <w:r w:rsidR="003C5860" w:rsidRPr="00F07654">
        <w:rPr>
          <w:rFonts w:hint="eastAsia"/>
          <w:sz w:val="22"/>
        </w:rPr>
        <w:t xml:space="preserve"> had made in the past, and </w:t>
      </w:r>
      <w:r w:rsidRPr="00F07654">
        <w:rPr>
          <w:rFonts w:hint="eastAsia"/>
          <w:sz w:val="22"/>
        </w:rPr>
        <w:t xml:space="preserve">it became increasingly difficult for </w:t>
      </w:r>
      <w:r w:rsidR="003C5860" w:rsidRPr="00F07654">
        <w:rPr>
          <w:rFonts w:hint="eastAsia"/>
          <w:sz w:val="22"/>
        </w:rPr>
        <w:t xml:space="preserve">them </w:t>
      </w:r>
      <w:r w:rsidRPr="00F07654">
        <w:rPr>
          <w:rFonts w:hint="eastAsia"/>
          <w:sz w:val="22"/>
        </w:rPr>
        <w:t>to recognize and discuss the potential risks of accidents</w:t>
      </w:r>
      <w:r w:rsidR="005E0340" w:rsidRPr="00F07654">
        <w:rPr>
          <w:rFonts w:hint="eastAsia"/>
          <w:sz w:val="22"/>
        </w:rPr>
        <w:t xml:space="preserve">. One of the consequences was the </w:t>
      </w:r>
      <w:r w:rsidR="005E0340" w:rsidRPr="00F07654">
        <w:rPr>
          <w:sz w:val="22"/>
        </w:rPr>
        <w:t>obsession</w:t>
      </w:r>
      <w:r w:rsidR="005E0340" w:rsidRPr="00F07654">
        <w:rPr>
          <w:rFonts w:hint="eastAsia"/>
          <w:sz w:val="22"/>
        </w:rPr>
        <w:t xml:space="preserve"> with </w:t>
      </w:r>
      <w:r w:rsidR="00687947">
        <w:rPr>
          <w:rFonts w:hint="eastAsia"/>
          <w:sz w:val="22"/>
        </w:rPr>
        <w:t xml:space="preserve">a </w:t>
      </w:r>
      <w:r w:rsidR="005E0340" w:rsidRPr="00F07654">
        <w:rPr>
          <w:rFonts w:hint="eastAsia"/>
          <w:sz w:val="22"/>
        </w:rPr>
        <w:t>deterministic approach rather than</w:t>
      </w:r>
      <w:r w:rsidR="005E0340" w:rsidRPr="00F07654">
        <w:rPr>
          <w:rFonts w:ascii="Times New Roman" w:hAnsi="Times New Roman" w:cs="Times New Roman"/>
          <w:sz w:val="22"/>
        </w:rPr>
        <w:t xml:space="preserve"> </w:t>
      </w:r>
      <w:r w:rsidR="00687947">
        <w:rPr>
          <w:rFonts w:ascii="Times New Roman" w:hAnsi="Times New Roman" w:cs="Times New Roman" w:hint="eastAsia"/>
          <w:sz w:val="22"/>
        </w:rPr>
        <w:t xml:space="preserve">a </w:t>
      </w:r>
      <w:r w:rsidR="005E0340" w:rsidRPr="00F07654">
        <w:rPr>
          <w:rFonts w:ascii="Times New Roman" w:hAnsi="Times New Roman" w:cs="Times New Roman"/>
          <w:sz w:val="22"/>
        </w:rPr>
        <w:t>probabilistic</w:t>
      </w:r>
      <w:r w:rsidR="005E0340" w:rsidRPr="00F07654">
        <w:rPr>
          <w:rFonts w:ascii="Times New Roman" w:hAnsi="Times New Roman" w:cs="Times New Roman" w:hint="eastAsia"/>
          <w:sz w:val="22"/>
        </w:rPr>
        <w:t xml:space="preserve"> approach,</w:t>
      </w:r>
      <w:r w:rsidR="005E0340" w:rsidRPr="00F07654">
        <w:rPr>
          <w:rFonts w:hint="eastAsia"/>
          <w:sz w:val="22"/>
        </w:rPr>
        <w:t xml:space="preserve"> as discussed below.</w:t>
      </w:r>
    </w:p>
    <w:p w:rsidR="0067540D" w:rsidRPr="00F07654" w:rsidRDefault="0067540D" w:rsidP="00E9353A">
      <w:pPr>
        <w:spacing w:afterLines="50" w:after="180" w:line="360" w:lineRule="auto"/>
        <w:jc w:val="left"/>
        <w:rPr>
          <w:sz w:val="22"/>
        </w:rPr>
      </w:pPr>
    </w:p>
    <w:p w:rsidR="000C4EA8" w:rsidRPr="00F07654" w:rsidRDefault="00747C3D" w:rsidP="00E9353A">
      <w:pPr>
        <w:pStyle w:val="Heading3"/>
        <w:spacing w:afterLines="50" w:after="180" w:line="360" w:lineRule="auto"/>
        <w:ind w:leftChars="135" w:left="283"/>
        <w:jc w:val="left"/>
        <w:rPr>
          <w:rFonts w:ascii="Times New Roman" w:hAnsi="Times New Roman" w:cs="Times New Roman"/>
          <w:sz w:val="24"/>
          <w:szCs w:val="24"/>
        </w:rPr>
      </w:pPr>
      <w:bookmarkStart w:id="61" w:name="_Toc449446835"/>
      <w:bookmarkStart w:id="62" w:name="_Toc449737865"/>
      <w:r w:rsidRPr="00F07654">
        <w:rPr>
          <w:rFonts w:hint="eastAsia"/>
          <w:sz w:val="24"/>
          <w:szCs w:val="24"/>
        </w:rPr>
        <w:t>2.5.</w:t>
      </w:r>
      <w:r w:rsidR="00FD111F" w:rsidRPr="00F07654">
        <w:rPr>
          <w:rFonts w:hint="eastAsia"/>
          <w:sz w:val="24"/>
          <w:szCs w:val="24"/>
        </w:rPr>
        <w:t>2</w:t>
      </w:r>
      <w:r w:rsidR="000C4EA8" w:rsidRPr="00F07654">
        <w:rPr>
          <w:rFonts w:hint="eastAsia"/>
          <w:sz w:val="24"/>
          <w:szCs w:val="24"/>
        </w:rPr>
        <w:tab/>
      </w:r>
      <w:r w:rsidR="003D3DC5">
        <w:rPr>
          <w:rFonts w:hint="eastAsia"/>
          <w:sz w:val="24"/>
          <w:szCs w:val="24"/>
        </w:rPr>
        <w:t xml:space="preserve">Overemphasis on </w:t>
      </w:r>
      <w:r w:rsidR="003D3DC5">
        <w:rPr>
          <w:rFonts w:ascii="Times New Roman" w:hAnsi="Times New Roman" w:cs="Times New Roman" w:hint="eastAsia"/>
          <w:sz w:val="24"/>
          <w:szCs w:val="24"/>
        </w:rPr>
        <w:t>d</w:t>
      </w:r>
      <w:r w:rsidR="00520121" w:rsidRPr="00F07654">
        <w:rPr>
          <w:rFonts w:ascii="Times New Roman" w:hAnsi="Times New Roman" w:cs="Times New Roman" w:hint="eastAsia"/>
          <w:sz w:val="24"/>
          <w:szCs w:val="24"/>
        </w:rPr>
        <w:t>esign-basis accident</w:t>
      </w:r>
      <w:r w:rsidR="00892F72" w:rsidRPr="00F07654">
        <w:rPr>
          <w:rFonts w:ascii="Times New Roman" w:hAnsi="Times New Roman" w:cs="Times New Roman" w:hint="eastAsia"/>
          <w:sz w:val="24"/>
          <w:szCs w:val="24"/>
        </w:rPr>
        <w:t xml:space="preserve">s </w:t>
      </w:r>
      <w:r w:rsidR="00527EE8" w:rsidRPr="00F07654">
        <w:rPr>
          <w:rFonts w:ascii="Times New Roman" w:hAnsi="Times New Roman" w:cs="Times New Roman" w:hint="eastAsia"/>
          <w:sz w:val="24"/>
          <w:szCs w:val="24"/>
        </w:rPr>
        <w:t>(</w:t>
      </w:r>
      <w:r w:rsidR="00527EE8" w:rsidRPr="00F07654">
        <w:rPr>
          <w:rFonts w:ascii="Times New Roman" w:hAnsi="Times New Roman" w:cs="Times New Roman"/>
          <w:sz w:val="24"/>
          <w:szCs w:val="24"/>
        </w:rPr>
        <w:t>deterministic approach</w:t>
      </w:r>
      <w:r w:rsidR="00527EE8" w:rsidRPr="00F07654">
        <w:rPr>
          <w:rFonts w:ascii="Times New Roman" w:hAnsi="Times New Roman" w:cs="Times New Roman" w:hint="eastAsia"/>
          <w:sz w:val="24"/>
          <w:szCs w:val="24"/>
        </w:rPr>
        <w:t>)</w:t>
      </w:r>
      <w:bookmarkEnd w:id="61"/>
      <w:bookmarkEnd w:id="62"/>
    </w:p>
    <w:p w:rsidR="000C4EA8" w:rsidRPr="00F07654" w:rsidRDefault="00D80A88" w:rsidP="00E9353A">
      <w:pPr>
        <w:spacing w:afterLines="50" w:after="180" w:line="360" w:lineRule="auto"/>
        <w:jc w:val="left"/>
        <w:rPr>
          <w:sz w:val="22"/>
        </w:rPr>
      </w:pPr>
      <w:r w:rsidRPr="00F07654">
        <w:rPr>
          <w:rFonts w:hint="eastAsia"/>
          <w:sz w:val="22"/>
        </w:rPr>
        <w:t>A</w:t>
      </w:r>
      <w:r w:rsidR="00520121" w:rsidRPr="00F07654">
        <w:rPr>
          <w:rFonts w:hint="eastAsia"/>
          <w:sz w:val="22"/>
        </w:rPr>
        <w:t xml:space="preserve"> design-basis accident is a</w:t>
      </w:r>
      <w:r w:rsidR="00520121" w:rsidRPr="00F07654">
        <w:rPr>
          <w:sz w:val="22"/>
        </w:rPr>
        <w:t xml:space="preserve"> postulated accident that a nuclear facility must be designed and built to withstand without loss to the systems, structures, and components necessary to ensure public health and safety.</w:t>
      </w:r>
      <w:r w:rsidR="00520121" w:rsidRPr="00F07654">
        <w:rPr>
          <w:rFonts w:hint="eastAsia"/>
          <w:sz w:val="22"/>
        </w:rPr>
        <w:t xml:space="preserve"> </w:t>
      </w:r>
      <w:r w:rsidR="00366C11" w:rsidRPr="00F07654">
        <w:rPr>
          <w:rFonts w:hint="eastAsia"/>
          <w:sz w:val="22"/>
        </w:rPr>
        <w:t xml:space="preserve">By considering a wide variety of design-basis accidents and ensuring that existing safety </w:t>
      </w:r>
      <w:r w:rsidR="00366C11" w:rsidRPr="00F07654">
        <w:rPr>
          <w:rFonts w:hint="eastAsia"/>
          <w:sz w:val="22"/>
        </w:rPr>
        <w:lastRenderedPageBreak/>
        <w:t xml:space="preserve">precautions are sufficiently conservative to all hypothetical events, </w:t>
      </w:r>
      <w:r w:rsidR="00366C11" w:rsidRPr="00F07654">
        <w:rPr>
          <w:sz w:val="22"/>
        </w:rPr>
        <w:t>government</w:t>
      </w:r>
      <w:r w:rsidR="00366C11" w:rsidRPr="00F07654">
        <w:rPr>
          <w:rFonts w:hint="eastAsia"/>
          <w:sz w:val="22"/>
        </w:rPr>
        <w:t xml:space="preserve">s and the nuclear industry can reasonably expect to ensure adequate capacity for handling most accident sequences that might occur in practice. </w:t>
      </w:r>
      <w:r w:rsidR="00ED60A8">
        <w:rPr>
          <w:rFonts w:hint="eastAsia"/>
          <w:sz w:val="22"/>
        </w:rPr>
        <w:t>[2]</w:t>
      </w:r>
      <w:r w:rsidR="00A0777D" w:rsidRPr="00F07654">
        <w:rPr>
          <w:rFonts w:hint="eastAsia"/>
          <w:sz w:val="22"/>
        </w:rPr>
        <w:t>[</w:t>
      </w:r>
      <w:r w:rsidR="004E2406">
        <w:rPr>
          <w:rFonts w:hint="eastAsia"/>
          <w:sz w:val="22"/>
        </w:rPr>
        <w:t>16</w:t>
      </w:r>
      <w:r w:rsidR="00A0777D" w:rsidRPr="00F07654">
        <w:rPr>
          <w:rFonts w:hint="eastAsia"/>
          <w:sz w:val="22"/>
        </w:rPr>
        <w:t>]</w:t>
      </w:r>
    </w:p>
    <w:p w:rsidR="00892F72" w:rsidRPr="00F07654" w:rsidRDefault="00AE2B59" w:rsidP="00E9353A">
      <w:pPr>
        <w:spacing w:afterLines="50" w:after="180" w:line="360" w:lineRule="auto"/>
        <w:jc w:val="left"/>
        <w:rPr>
          <w:sz w:val="22"/>
        </w:rPr>
      </w:pPr>
      <w:r w:rsidRPr="00F07654">
        <w:rPr>
          <w:rFonts w:hint="eastAsia"/>
          <w:sz w:val="22"/>
        </w:rPr>
        <w:t xml:space="preserve">When a lawsuit concerning the safety of the Ikata Nuclear Power Plant, operated by </w:t>
      </w:r>
      <w:r w:rsidRPr="00F07654">
        <w:rPr>
          <w:bCs/>
          <w:sz w:val="22"/>
        </w:rPr>
        <w:t>Shikoku Electric Power Company</w:t>
      </w:r>
      <w:r w:rsidRPr="00F07654">
        <w:rPr>
          <w:rFonts w:hint="eastAsia"/>
          <w:bCs/>
          <w:sz w:val="22"/>
        </w:rPr>
        <w:t>, brought to trial in 1978, the government produced various types of written documents to support its argument of the plant</w:t>
      </w:r>
      <w:r w:rsidRPr="00F07654">
        <w:rPr>
          <w:bCs/>
          <w:sz w:val="22"/>
        </w:rPr>
        <w:t>’</w:t>
      </w:r>
      <w:r w:rsidRPr="00F07654">
        <w:rPr>
          <w:rFonts w:hint="eastAsia"/>
          <w:bCs/>
          <w:sz w:val="22"/>
        </w:rPr>
        <w:t xml:space="preserve">s safety. As the court considered these documents as well as mandatory inspections as concrete evidence of its safety, nuclear regulators </w:t>
      </w:r>
      <w:r w:rsidR="002E54A1" w:rsidRPr="00F07654">
        <w:rPr>
          <w:rFonts w:hint="eastAsia"/>
          <w:bCs/>
          <w:sz w:val="22"/>
        </w:rPr>
        <w:t xml:space="preserve">eventually shifted to document-based inspections performed in a bureaucratic manner to show every aspect of hardware </w:t>
      </w:r>
      <w:r w:rsidR="00527EE8" w:rsidRPr="00F07654">
        <w:rPr>
          <w:rFonts w:hint="eastAsia"/>
          <w:bCs/>
          <w:sz w:val="22"/>
        </w:rPr>
        <w:t>was</w:t>
      </w:r>
      <w:r w:rsidR="002E54A1" w:rsidRPr="00F07654">
        <w:rPr>
          <w:rFonts w:hint="eastAsia"/>
          <w:bCs/>
          <w:sz w:val="22"/>
        </w:rPr>
        <w:t xml:space="preserve"> </w:t>
      </w:r>
      <w:r w:rsidR="002E54A1" w:rsidRPr="00F07654">
        <w:rPr>
          <w:bCs/>
          <w:sz w:val="22"/>
        </w:rPr>
        <w:t>designed</w:t>
      </w:r>
      <w:r w:rsidR="002E54A1" w:rsidRPr="00F07654">
        <w:rPr>
          <w:rFonts w:hint="eastAsia"/>
          <w:bCs/>
          <w:sz w:val="22"/>
        </w:rPr>
        <w:t xml:space="preserve"> </w:t>
      </w:r>
      <w:r w:rsidR="00527EE8" w:rsidRPr="00F07654">
        <w:rPr>
          <w:rFonts w:hint="eastAsia"/>
          <w:bCs/>
          <w:sz w:val="22"/>
        </w:rPr>
        <w:t xml:space="preserve">and maintained </w:t>
      </w:r>
      <w:r w:rsidR="002D2C20" w:rsidRPr="00F07654">
        <w:rPr>
          <w:rFonts w:hint="eastAsia"/>
          <w:bCs/>
          <w:sz w:val="22"/>
        </w:rPr>
        <w:t xml:space="preserve">to be </w:t>
      </w:r>
      <w:r w:rsidR="00545656" w:rsidRPr="00F07654">
        <w:rPr>
          <w:rFonts w:hint="eastAsia"/>
          <w:bCs/>
          <w:sz w:val="22"/>
        </w:rPr>
        <w:t>safe</w:t>
      </w:r>
      <w:r w:rsidR="00872F2E" w:rsidRPr="00F07654">
        <w:rPr>
          <w:rFonts w:hint="eastAsia"/>
          <w:bCs/>
          <w:sz w:val="22"/>
        </w:rPr>
        <w:t>.</w:t>
      </w:r>
      <w:r w:rsidR="00545656" w:rsidRPr="00F07654">
        <w:rPr>
          <w:rFonts w:hint="eastAsia"/>
          <w:bCs/>
          <w:sz w:val="22"/>
        </w:rPr>
        <w:t xml:space="preserve"> </w:t>
      </w:r>
      <w:r w:rsidR="00ED60A8">
        <w:rPr>
          <w:rFonts w:hint="eastAsia"/>
          <w:bCs/>
          <w:sz w:val="22"/>
        </w:rPr>
        <w:t>[2]</w:t>
      </w:r>
    </w:p>
    <w:p w:rsidR="00520121" w:rsidRPr="00F07654" w:rsidRDefault="0040142C" w:rsidP="00E9353A">
      <w:pPr>
        <w:spacing w:afterLines="50" w:after="180" w:line="360" w:lineRule="auto"/>
        <w:jc w:val="left"/>
        <w:rPr>
          <w:sz w:val="22"/>
        </w:rPr>
      </w:pPr>
      <w:r w:rsidRPr="00F07654">
        <w:rPr>
          <w:rFonts w:hint="eastAsia"/>
          <w:sz w:val="22"/>
        </w:rPr>
        <w:t xml:space="preserve">This explains why it was difficult for the government to take the </w:t>
      </w:r>
      <w:r w:rsidRPr="00F07654">
        <w:rPr>
          <w:sz w:val="22"/>
        </w:rPr>
        <w:t>probabilistic</w:t>
      </w:r>
      <w:r w:rsidRPr="00F07654">
        <w:rPr>
          <w:rFonts w:hint="eastAsia"/>
          <w:sz w:val="22"/>
        </w:rPr>
        <w:t xml:space="preserve"> approach</w:t>
      </w:r>
      <w:r w:rsidR="00236211" w:rsidRPr="00F07654">
        <w:rPr>
          <w:rFonts w:hint="eastAsia"/>
          <w:sz w:val="22"/>
        </w:rPr>
        <w:t xml:space="preserve"> as regulatory requirements</w:t>
      </w:r>
      <w:r w:rsidRPr="00F07654">
        <w:rPr>
          <w:rFonts w:hint="eastAsia"/>
          <w:sz w:val="22"/>
        </w:rPr>
        <w:t>. During the lawsuit, t</w:t>
      </w:r>
      <w:r w:rsidRPr="00F07654">
        <w:rPr>
          <w:sz w:val="22"/>
        </w:rPr>
        <w:t xml:space="preserve">he Government had explained the deterministic approach regarding design-basis </w:t>
      </w:r>
      <w:r w:rsidRPr="00F07654">
        <w:rPr>
          <w:rFonts w:hint="eastAsia"/>
          <w:sz w:val="22"/>
        </w:rPr>
        <w:t>accident</w:t>
      </w:r>
      <w:r w:rsidRPr="00F07654">
        <w:rPr>
          <w:sz w:val="22"/>
        </w:rPr>
        <w:t>s and the reasoning behind that approach, and had argued that existing regulations ensured satisfactory safety levels</w:t>
      </w:r>
      <w:r w:rsidR="00B57131">
        <w:rPr>
          <w:rFonts w:hint="eastAsia"/>
          <w:sz w:val="22"/>
        </w:rPr>
        <w:t>. T</w:t>
      </w:r>
      <w:r w:rsidRPr="00F07654">
        <w:rPr>
          <w:sz w:val="22"/>
        </w:rPr>
        <w:t>his historic background created concern that, if regulatory oversight were to be required for severe accident preparedness, it would logically follow that the existing regulations had been inadequate and their application had been deficient</w:t>
      </w:r>
      <w:r w:rsidRPr="00F07654">
        <w:rPr>
          <w:rFonts w:hint="eastAsia"/>
          <w:sz w:val="22"/>
        </w:rPr>
        <w:t xml:space="preserve">. </w:t>
      </w:r>
      <w:r w:rsidR="00F07654" w:rsidRPr="00F07654">
        <w:rPr>
          <w:rFonts w:hint="eastAsia"/>
          <w:sz w:val="22"/>
        </w:rPr>
        <w:t>Moreover, t</w:t>
      </w:r>
      <w:r w:rsidR="00746DE8" w:rsidRPr="00F07654">
        <w:rPr>
          <w:rFonts w:hint="eastAsia"/>
          <w:sz w:val="22"/>
        </w:rPr>
        <w:t>he fact</w:t>
      </w:r>
      <w:r w:rsidR="009E76DB" w:rsidRPr="00F07654">
        <w:rPr>
          <w:rFonts w:hint="eastAsia"/>
          <w:sz w:val="22"/>
        </w:rPr>
        <w:t xml:space="preserve"> </w:t>
      </w:r>
      <w:r w:rsidR="00F07654" w:rsidRPr="00F07654">
        <w:rPr>
          <w:rFonts w:hint="eastAsia"/>
          <w:sz w:val="22"/>
        </w:rPr>
        <w:t xml:space="preserve">that </w:t>
      </w:r>
      <w:r w:rsidR="009E76DB" w:rsidRPr="00F07654">
        <w:rPr>
          <w:rFonts w:hint="eastAsia"/>
          <w:sz w:val="22"/>
        </w:rPr>
        <w:t xml:space="preserve">the regulator substantially increased the number of items covered in inspections, lengthened the time needed to complete inspections, and increased the time and labor to produce and process the review documents, </w:t>
      </w:r>
      <w:r w:rsidR="00746DE8" w:rsidRPr="00F07654">
        <w:rPr>
          <w:rFonts w:hint="eastAsia"/>
          <w:sz w:val="22"/>
        </w:rPr>
        <w:t>seems to have spurred their shortsighted approaches</w:t>
      </w:r>
      <w:r w:rsidR="00F07654" w:rsidRPr="00F07654">
        <w:rPr>
          <w:rFonts w:hint="eastAsia"/>
          <w:sz w:val="22"/>
        </w:rPr>
        <w:t xml:space="preserve"> as they themselves became occupied with </w:t>
      </w:r>
      <w:r w:rsidR="00F07654" w:rsidRPr="00F07654">
        <w:rPr>
          <w:rFonts w:ascii="Times New Roman" w:hAnsi="Times New Roman" w:cs="Times New Roman"/>
          <w:sz w:val="22"/>
        </w:rPr>
        <w:t xml:space="preserve">the handling of various accidents </w:t>
      </w:r>
      <w:r w:rsidR="00F07654" w:rsidRPr="00F07654">
        <w:rPr>
          <w:rFonts w:ascii="Times New Roman" w:hAnsi="Times New Roman" w:cs="Times New Roman" w:hint="eastAsia"/>
          <w:sz w:val="22"/>
        </w:rPr>
        <w:t xml:space="preserve">that </w:t>
      </w:r>
      <w:r w:rsidR="00F07654" w:rsidRPr="00F07654">
        <w:rPr>
          <w:rFonts w:ascii="Times New Roman" w:hAnsi="Times New Roman" w:cs="Times New Roman"/>
          <w:sz w:val="22"/>
        </w:rPr>
        <w:t>ha</w:t>
      </w:r>
      <w:r w:rsidR="00F07654" w:rsidRPr="00F07654">
        <w:rPr>
          <w:rFonts w:ascii="Times New Roman" w:hAnsi="Times New Roman" w:cs="Times New Roman" w:hint="eastAsia"/>
          <w:sz w:val="22"/>
        </w:rPr>
        <w:t>d</w:t>
      </w:r>
      <w:r w:rsidR="00F07654" w:rsidRPr="00F07654">
        <w:rPr>
          <w:rFonts w:ascii="Times New Roman" w:hAnsi="Times New Roman" w:cs="Times New Roman"/>
          <w:sz w:val="22"/>
        </w:rPr>
        <w:t xml:space="preserve"> occurred at nuclear facilities</w:t>
      </w:r>
      <w:r w:rsidR="00F07654" w:rsidRPr="00F07654">
        <w:rPr>
          <w:rFonts w:ascii="Times New Roman" w:hAnsi="Times New Roman" w:cs="Times New Roman" w:hint="eastAsia"/>
          <w:sz w:val="22"/>
        </w:rPr>
        <w:t>.</w:t>
      </w:r>
      <w:r w:rsidR="003925D9" w:rsidRPr="00F07654">
        <w:rPr>
          <w:rFonts w:hint="eastAsia"/>
          <w:sz w:val="22"/>
        </w:rPr>
        <w:t xml:space="preserve"> </w:t>
      </w:r>
      <w:r w:rsidR="00ED60A8">
        <w:rPr>
          <w:rFonts w:hint="eastAsia"/>
          <w:sz w:val="22"/>
        </w:rPr>
        <w:t>[2]</w:t>
      </w:r>
      <w:r w:rsidR="00A73F5F">
        <w:rPr>
          <w:rFonts w:hint="eastAsia"/>
          <w:sz w:val="22"/>
        </w:rPr>
        <w:t>[8]</w:t>
      </w:r>
    </w:p>
    <w:p w:rsidR="005F33FE" w:rsidRPr="00F07654" w:rsidRDefault="0090119C" w:rsidP="00E9353A">
      <w:pPr>
        <w:spacing w:afterLines="50" w:after="180" w:line="360" w:lineRule="auto"/>
        <w:jc w:val="left"/>
        <w:rPr>
          <w:sz w:val="22"/>
        </w:rPr>
      </w:pPr>
      <w:r w:rsidRPr="00F07654">
        <w:rPr>
          <w:rFonts w:hint="eastAsia"/>
          <w:sz w:val="22"/>
        </w:rPr>
        <w:t xml:space="preserve">The nuclear operators were also </w:t>
      </w:r>
      <w:r w:rsidR="005F33FE" w:rsidRPr="00F07654">
        <w:rPr>
          <w:rFonts w:hint="eastAsia"/>
          <w:sz w:val="22"/>
        </w:rPr>
        <w:t xml:space="preserve">bound in the same mindset. </w:t>
      </w:r>
      <w:r w:rsidR="00336210" w:rsidRPr="00F07654">
        <w:rPr>
          <w:rFonts w:hint="eastAsia"/>
          <w:sz w:val="22"/>
        </w:rPr>
        <w:t xml:space="preserve">When asked in </w:t>
      </w:r>
      <w:r w:rsidR="00336210" w:rsidRPr="00F07654">
        <w:rPr>
          <w:sz w:val="22"/>
        </w:rPr>
        <w:t>the fifth Tsunami Evaluation Subcommittee</w:t>
      </w:r>
      <w:r w:rsidR="00336210" w:rsidRPr="00F07654">
        <w:rPr>
          <w:rFonts w:hint="eastAsia"/>
          <w:sz w:val="22"/>
        </w:rPr>
        <w:t xml:space="preserve"> of</w:t>
      </w:r>
      <w:r w:rsidR="00336210" w:rsidRPr="00F07654">
        <w:rPr>
          <w:sz w:val="22"/>
        </w:rPr>
        <w:t xml:space="preserve"> the Japan Society of Civil Engineers</w:t>
      </w:r>
      <w:r w:rsidR="00336210" w:rsidRPr="00F07654">
        <w:rPr>
          <w:rFonts w:hint="eastAsia"/>
          <w:sz w:val="22"/>
        </w:rPr>
        <w:t xml:space="preserve"> </w:t>
      </w:r>
      <w:r w:rsidR="00336210" w:rsidRPr="00F07654">
        <w:rPr>
          <w:sz w:val="22"/>
        </w:rPr>
        <w:t>(July 28, 2000)</w:t>
      </w:r>
      <w:r w:rsidR="00336210" w:rsidRPr="00F07654">
        <w:rPr>
          <w:rFonts w:hint="eastAsia"/>
          <w:sz w:val="22"/>
        </w:rPr>
        <w:t xml:space="preserve">, </w:t>
      </w:r>
      <w:r w:rsidR="00C812C6" w:rsidRPr="00F07654">
        <w:rPr>
          <w:rFonts w:hint="eastAsia"/>
          <w:sz w:val="22"/>
        </w:rPr>
        <w:t xml:space="preserve">a member of the secretariat from the electric power industry answered that it was difficult for them to say </w:t>
      </w:r>
      <w:r w:rsidR="004A6F66" w:rsidRPr="00F07654">
        <w:rPr>
          <w:sz w:val="22"/>
        </w:rPr>
        <w:t>“</w:t>
      </w:r>
      <w:r w:rsidR="005F33FE" w:rsidRPr="00F07654">
        <w:rPr>
          <w:sz w:val="22"/>
        </w:rPr>
        <w:t xml:space="preserve">a tsunami larger than expected </w:t>
      </w:r>
      <w:r w:rsidR="00C812C6" w:rsidRPr="00F07654">
        <w:rPr>
          <w:rFonts w:hint="eastAsia"/>
          <w:sz w:val="22"/>
        </w:rPr>
        <w:t>might</w:t>
      </w:r>
      <w:r w:rsidR="005F33FE" w:rsidRPr="00F07654">
        <w:rPr>
          <w:sz w:val="22"/>
        </w:rPr>
        <w:t xml:space="preserve"> </w:t>
      </w:r>
      <w:r w:rsidR="00C812C6" w:rsidRPr="00F07654">
        <w:rPr>
          <w:rFonts w:hint="eastAsia"/>
          <w:sz w:val="22"/>
        </w:rPr>
        <w:t>possibly</w:t>
      </w:r>
      <w:r w:rsidR="005F33FE" w:rsidRPr="00F07654">
        <w:rPr>
          <w:sz w:val="22"/>
        </w:rPr>
        <w:t xml:space="preserve"> occur, and </w:t>
      </w:r>
      <w:r w:rsidR="004A6F66" w:rsidRPr="00F07654">
        <w:rPr>
          <w:rFonts w:hint="eastAsia"/>
          <w:sz w:val="22"/>
        </w:rPr>
        <w:t xml:space="preserve">we </w:t>
      </w:r>
      <w:r w:rsidR="005F33FE" w:rsidRPr="00F07654">
        <w:rPr>
          <w:sz w:val="22"/>
        </w:rPr>
        <w:t>therefore should also consider how to address it in case it occurs</w:t>
      </w:r>
      <w:r w:rsidR="004A6F66" w:rsidRPr="00F07654">
        <w:rPr>
          <w:sz w:val="22"/>
        </w:rPr>
        <w:t>”</w:t>
      </w:r>
      <w:r w:rsidR="005F33FE" w:rsidRPr="00F07654">
        <w:rPr>
          <w:sz w:val="22"/>
        </w:rPr>
        <w:t xml:space="preserve"> because </w:t>
      </w:r>
      <w:r w:rsidR="005F33FE" w:rsidRPr="00F07654">
        <w:rPr>
          <w:sz w:val="22"/>
        </w:rPr>
        <w:lastRenderedPageBreak/>
        <w:t xml:space="preserve">nuclear power plants </w:t>
      </w:r>
      <w:r w:rsidR="00435270" w:rsidRPr="00F07654">
        <w:rPr>
          <w:rFonts w:hint="eastAsia"/>
          <w:sz w:val="22"/>
        </w:rPr>
        <w:t>were</w:t>
      </w:r>
      <w:r w:rsidR="005F33FE" w:rsidRPr="00F07654">
        <w:rPr>
          <w:sz w:val="22"/>
        </w:rPr>
        <w:t xml:space="preserve"> laid with a hardware requirement never to release radioactivity to the outside.</w:t>
      </w:r>
      <w:r w:rsidR="005F33FE" w:rsidRPr="00F07654">
        <w:rPr>
          <w:rFonts w:hint="eastAsia"/>
          <w:sz w:val="22"/>
        </w:rPr>
        <w:t xml:space="preserve"> </w:t>
      </w:r>
      <w:r w:rsidR="00A73F5F">
        <w:rPr>
          <w:rFonts w:hint="eastAsia"/>
          <w:sz w:val="22"/>
        </w:rPr>
        <w:t>[8]</w:t>
      </w:r>
    </w:p>
    <w:p w:rsidR="003B0414" w:rsidRPr="00F07654" w:rsidRDefault="00C52DDF" w:rsidP="00E9353A">
      <w:pPr>
        <w:spacing w:afterLines="50" w:after="180" w:line="360" w:lineRule="auto"/>
        <w:jc w:val="left"/>
        <w:rPr>
          <w:sz w:val="22"/>
        </w:rPr>
      </w:pPr>
      <w:r>
        <w:rPr>
          <w:rFonts w:hint="eastAsia"/>
          <w:sz w:val="22"/>
        </w:rPr>
        <w:t xml:space="preserve">However, such deterministic approach is not sufficient from the perspective of defense-in-depth as discussed below. </w:t>
      </w:r>
      <w:r w:rsidR="00F07654">
        <w:rPr>
          <w:rFonts w:hint="eastAsia"/>
          <w:sz w:val="22"/>
        </w:rPr>
        <w:t>I</w:t>
      </w:r>
      <w:r w:rsidR="003B0414" w:rsidRPr="00F07654">
        <w:rPr>
          <w:rFonts w:hint="eastAsia"/>
          <w:sz w:val="22"/>
        </w:rPr>
        <w:t xml:space="preserve">t should </w:t>
      </w:r>
      <w:r w:rsidR="00F07654">
        <w:rPr>
          <w:rFonts w:hint="eastAsia"/>
          <w:sz w:val="22"/>
        </w:rPr>
        <w:t xml:space="preserve">also </w:t>
      </w:r>
      <w:r w:rsidR="003B0414" w:rsidRPr="00F07654">
        <w:rPr>
          <w:rFonts w:hint="eastAsia"/>
          <w:sz w:val="22"/>
        </w:rPr>
        <w:t xml:space="preserve">be </w:t>
      </w:r>
      <w:r>
        <w:rPr>
          <w:rFonts w:hint="eastAsia"/>
          <w:sz w:val="22"/>
        </w:rPr>
        <w:t>noted</w:t>
      </w:r>
      <w:r w:rsidR="003B0414" w:rsidRPr="00F07654">
        <w:rPr>
          <w:rFonts w:hint="eastAsia"/>
          <w:sz w:val="22"/>
        </w:rPr>
        <w:t xml:space="preserve"> that, while the </w:t>
      </w:r>
      <w:r w:rsidR="003B0414" w:rsidRPr="00F07654">
        <w:rPr>
          <w:sz w:val="22"/>
        </w:rPr>
        <w:t xml:space="preserve">nuclear site licenses </w:t>
      </w:r>
      <w:r w:rsidR="003B0414" w:rsidRPr="00F07654">
        <w:rPr>
          <w:rFonts w:hint="eastAsia"/>
          <w:sz w:val="22"/>
        </w:rPr>
        <w:t>we</w:t>
      </w:r>
      <w:r w:rsidR="003B0414" w:rsidRPr="00F07654">
        <w:rPr>
          <w:sz w:val="22"/>
        </w:rPr>
        <w:t>re issued on the basis of a facility’s design</w:t>
      </w:r>
      <w:r w:rsidR="003B0414" w:rsidRPr="00F07654">
        <w:rPr>
          <w:rFonts w:hint="eastAsia"/>
          <w:sz w:val="22"/>
        </w:rPr>
        <w:t>,</w:t>
      </w:r>
      <w:r w:rsidR="003B0414" w:rsidRPr="00F07654">
        <w:rPr>
          <w:sz w:val="22"/>
        </w:rPr>
        <w:t xml:space="preserve"> </w:t>
      </w:r>
      <w:r w:rsidR="003B0414" w:rsidRPr="00F07654">
        <w:rPr>
          <w:rFonts w:hint="eastAsia"/>
          <w:sz w:val="22"/>
        </w:rPr>
        <w:t xml:space="preserve">that would not ensure the </w:t>
      </w:r>
      <w:r w:rsidR="003B0414" w:rsidRPr="00F07654">
        <w:rPr>
          <w:sz w:val="22"/>
        </w:rPr>
        <w:t>facility’s overall safety</w:t>
      </w:r>
      <w:r w:rsidR="003B0414" w:rsidRPr="00F07654">
        <w:rPr>
          <w:rFonts w:hint="eastAsia"/>
          <w:sz w:val="22"/>
        </w:rPr>
        <w:t>;</w:t>
      </w:r>
      <w:r w:rsidR="003B0414" w:rsidRPr="00F07654">
        <w:rPr>
          <w:sz w:val="22"/>
        </w:rPr>
        <w:t xml:space="preserve"> </w:t>
      </w:r>
      <w:r w:rsidR="003B0414" w:rsidRPr="00F07654">
        <w:rPr>
          <w:rFonts w:hint="eastAsia"/>
          <w:sz w:val="22"/>
        </w:rPr>
        <w:t xml:space="preserve">the operational aspects </w:t>
      </w:r>
      <w:r w:rsidR="003B0414" w:rsidRPr="00F07654">
        <w:rPr>
          <w:sz w:val="22"/>
        </w:rPr>
        <w:t>including whether a nuclear emergency preparedness system</w:t>
      </w:r>
      <w:r>
        <w:rPr>
          <w:rFonts w:hint="eastAsia"/>
          <w:sz w:val="22"/>
        </w:rPr>
        <w:t xml:space="preserve"> is established, are also essential.</w:t>
      </w:r>
    </w:p>
    <w:p w:rsidR="0040142C" w:rsidRPr="00F07654" w:rsidRDefault="0040142C" w:rsidP="00E9353A">
      <w:pPr>
        <w:spacing w:afterLines="50" w:after="180" w:line="360" w:lineRule="auto"/>
        <w:jc w:val="left"/>
        <w:rPr>
          <w:sz w:val="22"/>
        </w:rPr>
      </w:pPr>
    </w:p>
    <w:p w:rsidR="00610261" w:rsidRPr="00F07654" w:rsidRDefault="00747C3D" w:rsidP="00E9353A">
      <w:pPr>
        <w:pStyle w:val="Heading3"/>
        <w:spacing w:afterLines="50" w:after="180" w:line="360" w:lineRule="auto"/>
        <w:ind w:leftChars="135" w:left="283"/>
        <w:jc w:val="left"/>
        <w:rPr>
          <w:rFonts w:ascii="Times New Roman" w:hAnsi="Times New Roman" w:cs="Times New Roman"/>
          <w:sz w:val="24"/>
          <w:szCs w:val="24"/>
        </w:rPr>
      </w:pPr>
      <w:bookmarkStart w:id="63" w:name="_Toc449446836"/>
      <w:bookmarkStart w:id="64" w:name="_Toc449737866"/>
      <w:r w:rsidRPr="00F07654">
        <w:rPr>
          <w:rFonts w:hint="eastAsia"/>
          <w:sz w:val="24"/>
          <w:szCs w:val="24"/>
        </w:rPr>
        <w:t>2.5.</w:t>
      </w:r>
      <w:r w:rsidR="00FD111F" w:rsidRPr="00F07654">
        <w:rPr>
          <w:rFonts w:hint="eastAsia"/>
          <w:sz w:val="24"/>
          <w:szCs w:val="24"/>
        </w:rPr>
        <w:t>3</w:t>
      </w:r>
      <w:r w:rsidR="00610261" w:rsidRPr="00F07654">
        <w:rPr>
          <w:rFonts w:hint="eastAsia"/>
          <w:sz w:val="24"/>
          <w:szCs w:val="24"/>
        </w:rPr>
        <w:tab/>
      </w:r>
      <w:r w:rsidR="003D3DC5">
        <w:rPr>
          <w:rFonts w:ascii="Times New Roman" w:hAnsi="Times New Roman" w:cs="Times New Roman" w:hint="eastAsia"/>
          <w:sz w:val="24"/>
          <w:szCs w:val="24"/>
        </w:rPr>
        <w:t>In</w:t>
      </w:r>
      <w:r w:rsidR="009709F9">
        <w:rPr>
          <w:rFonts w:ascii="Times New Roman" w:hAnsi="Times New Roman" w:cs="Times New Roman" w:hint="eastAsia"/>
          <w:sz w:val="24"/>
          <w:szCs w:val="24"/>
        </w:rPr>
        <w:t>efficacy of</w:t>
      </w:r>
      <w:r w:rsidR="003D3DC5">
        <w:rPr>
          <w:rFonts w:ascii="Times New Roman" w:hAnsi="Times New Roman" w:cs="Times New Roman" w:hint="eastAsia"/>
          <w:sz w:val="24"/>
          <w:szCs w:val="24"/>
        </w:rPr>
        <w:t xml:space="preserve"> severe accident management</w:t>
      </w:r>
      <w:r w:rsidR="0045622C" w:rsidRPr="00F07654">
        <w:rPr>
          <w:rFonts w:ascii="Times New Roman" w:hAnsi="Times New Roman" w:cs="Times New Roman" w:hint="eastAsia"/>
          <w:sz w:val="24"/>
          <w:szCs w:val="24"/>
        </w:rPr>
        <w:t xml:space="preserve"> (</w:t>
      </w:r>
      <w:r w:rsidR="0045622C" w:rsidRPr="00F07654">
        <w:rPr>
          <w:rFonts w:ascii="Times New Roman" w:hAnsi="Times New Roman" w:cs="Times New Roman"/>
          <w:sz w:val="24"/>
          <w:szCs w:val="24"/>
        </w:rPr>
        <w:t>probabilistic</w:t>
      </w:r>
      <w:r w:rsidR="0045622C" w:rsidRPr="00F07654">
        <w:rPr>
          <w:rFonts w:ascii="Times New Roman" w:hAnsi="Times New Roman" w:cs="Times New Roman" w:hint="eastAsia"/>
          <w:sz w:val="24"/>
          <w:szCs w:val="24"/>
        </w:rPr>
        <w:t xml:space="preserve"> approach)</w:t>
      </w:r>
      <w:bookmarkEnd w:id="63"/>
      <w:bookmarkEnd w:id="64"/>
    </w:p>
    <w:p w:rsidR="00610261" w:rsidRPr="00E626BB" w:rsidRDefault="00D80A88" w:rsidP="00E9353A">
      <w:pPr>
        <w:spacing w:afterLines="50" w:after="180" w:line="360" w:lineRule="auto"/>
        <w:jc w:val="left"/>
        <w:rPr>
          <w:rFonts w:ascii="Times New Roman" w:hAnsi="Times New Roman" w:cs="Times New Roman"/>
          <w:sz w:val="22"/>
          <w:shd w:val="clear" w:color="auto" w:fill="FFFFFF"/>
        </w:rPr>
      </w:pPr>
      <w:r w:rsidRPr="00F07654">
        <w:rPr>
          <w:rFonts w:ascii="Times New Roman" w:hAnsi="Times New Roman" w:cs="Times New Roman"/>
          <w:sz w:val="22"/>
        </w:rPr>
        <w:t>A sever</w:t>
      </w:r>
      <w:r w:rsidR="00A4433F" w:rsidRPr="00F07654">
        <w:rPr>
          <w:rFonts w:ascii="Times New Roman" w:hAnsi="Times New Roman" w:cs="Times New Roman" w:hint="eastAsia"/>
          <w:sz w:val="22"/>
        </w:rPr>
        <w:t>e</w:t>
      </w:r>
      <w:r w:rsidRPr="00F07654">
        <w:rPr>
          <w:rFonts w:ascii="Times New Roman" w:hAnsi="Times New Roman" w:cs="Times New Roman"/>
          <w:sz w:val="22"/>
        </w:rPr>
        <w:t xml:space="preserve"> accident</w:t>
      </w:r>
      <w:r w:rsidR="006B6566" w:rsidRPr="00F07654">
        <w:rPr>
          <w:rFonts w:ascii="Times New Roman" w:hAnsi="Times New Roman" w:cs="Times New Roman" w:hint="eastAsia"/>
          <w:sz w:val="22"/>
        </w:rPr>
        <w:t>, as opposed to a design-basis accident,</w:t>
      </w:r>
      <w:r w:rsidRPr="00F07654">
        <w:rPr>
          <w:rFonts w:ascii="Times New Roman" w:hAnsi="Times New Roman" w:cs="Times New Roman"/>
          <w:sz w:val="22"/>
        </w:rPr>
        <w:t xml:space="preserve"> is </w:t>
      </w:r>
      <w:r w:rsidRPr="00F07654">
        <w:rPr>
          <w:rFonts w:ascii="Times New Roman" w:hAnsi="Times New Roman" w:cs="Times New Roman"/>
          <w:sz w:val="22"/>
          <w:shd w:val="clear" w:color="auto" w:fill="FFFFFF"/>
        </w:rPr>
        <w:t>a type of accident that may challenge safety systems at a level much higher than expected.</w:t>
      </w:r>
      <w:r w:rsidR="00F11369" w:rsidRPr="00F07654">
        <w:rPr>
          <w:rFonts w:ascii="Times New Roman" w:hAnsi="Times New Roman" w:cs="Times New Roman" w:hint="eastAsia"/>
          <w:sz w:val="22"/>
          <w:shd w:val="clear" w:color="auto" w:fill="FFFFFF"/>
        </w:rPr>
        <w:t xml:space="preserve"> During these events, the response methods anticipated by design safety evaluations are unable to provide adequate reactor cooling capacity or to </w:t>
      </w:r>
      <w:r w:rsidR="00F11369" w:rsidRPr="00F07654">
        <w:rPr>
          <w:rFonts w:ascii="Times New Roman" w:hAnsi="Times New Roman" w:cs="Times New Roman"/>
          <w:sz w:val="22"/>
          <w:shd w:val="clear" w:color="auto" w:fill="FFFFFF"/>
        </w:rPr>
        <w:t>control</w:t>
      </w:r>
      <w:r w:rsidR="00F11369" w:rsidRPr="00F07654">
        <w:rPr>
          <w:rFonts w:ascii="Times New Roman" w:hAnsi="Times New Roman" w:cs="Times New Roman" w:hint="eastAsia"/>
          <w:sz w:val="22"/>
          <w:shd w:val="clear" w:color="auto" w:fill="FFFFFF"/>
        </w:rPr>
        <w:t xml:space="preserve"> the rate of </w:t>
      </w:r>
      <w:r w:rsidR="00F11369" w:rsidRPr="00E626BB">
        <w:rPr>
          <w:rFonts w:ascii="Times New Roman" w:hAnsi="Times New Roman" w:cs="Times New Roman" w:hint="eastAsia"/>
          <w:sz w:val="22"/>
          <w:shd w:val="clear" w:color="auto" w:fill="FFFFFF"/>
        </w:rPr>
        <w:t>reactions, resulting in severe damage to a reactor core</w:t>
      </w:r>
      <w:r w:rsidR="003C1037" w:rsidRPr="00E626BB">
        <w:rPr>
          <w:rFonts w:ascii="Times New Roman" w:hAnsi="Times New Roman" w:cs="Times New Roman" w:hint="eastAsia"/>
          <w:sz w:val="22"/>
          <w:shd w:val="clear" w:color="auto" w:fill="FFFFFF"/>
        </w:rPr>
        <w:t>, as shown in Figure 2-</w:t>
      </w:r>
      <w:r w:rsidR="0063106C" w:rsidRPr="00E626BB">
        <w:rPr>
          <w:rFonts w:ascii="Times New Roman" w:hAnsi="Times New Roman" w:cs="Times New Roman" w:hint="eastAsia"/>
          <w:sz w:val="22"/>
          <w:shd w:val="clear" w:color="auto" w:fill="FFFFFF"/>
        </w:rPr>
        <w:t>3</w:t>
      </w:r>
      <w:r w:rsidR="003C1037" w:rsidRPr="00E626BB">
        <w:rPr>
          <w:rFonts w:ascii="Times New Roman" w:hAnsi="Times New Roman" w:cs="Times New Roman" w:hint="eastAsia"/>
          <w:sz w:val="22"/>
          <w:shd w:val="clear" w:color="auto" w:fill="FFFFFF"/>
        </w:rPr>
        <w:t>.</w:t>
      </w:r>
      <w:r w:rsidR="00B723D5" w:rsidRPr="00E626BB">
        <w:rPr>
          <w:rFonts w:ascii="Times New Roman" w:hAnsi="Times New Roman" w:cs="Times New Roman" w:hint="eastAsia"/>
          <w:sz w:val="22"/>
          <w:shd w:val="clear" w:color="auto" w:fill="FFFFFF"/>
        </w:rPr>
        <w:t xml:space="preserve"> </w:t>
      </w:r>
      <w:r w:rsidR="00ED60A8" w:rsidRPr="00E626BB">
        <w:rPr>
          <w:rFonts w:ascii="Times New Roman" w:hAnsi="Times New Roman" w:cs="Times New Roman" w:hint="eastAsia"/>
          <w:sz w:val="22"/>
          <w:shd w:val="clear" w:color="auto" w:fill="FFFFFF"/>
        </w:rPr>
        <w:t>[2]</w:t>
      </w:r>
      <w:r w:rsidR="004E2406" w:rsidRPr="00E626BB">
        <w:rPr>
          <w:rFonts w:ascii="Times New Roman" w:hAnsi="Times New Roman" w:cs="Times New Roman" w:hint="eastAsia"/>
          <w:sz w:val="22"/>
          <w:shd w:val="clear" w:color="auto" w:fill="FFFFFF"/>
        </w:rPr>
        <w:t>[16]</w:t>
      </w:r>
    </w:p>
    <w:p w:rsidR="00B723D5" w:rsidRPr="00E626BB" w:rsidRDefault="00191729" w:rsidP="00215A9A">
      <w:pPr>
        <w:spacing w:afterLines="50" w:after="180" w:line="360" w:lineRule="auto"/>
        <w:rPr>
          <w:rFonts w:ascii="Times New Roman" w:hAnsi="Times New Roman" w:cs="Times New Roman"/>
          <w:noProof/>
          <w:sz w:val="22"/>
          <w:shd w:val="clear" w:color="auto" w:fill="FFFFFF"/>
        </w:rPr>
      </w:pPr>
      <w:r>
        <w:rPr>
          <w:rFonts w:ascii="Times New Roman" w:hAnsi="Times New Roman" w:cs="Times New Roman"/>
          <w:noProof/>
          <w:sz w:val="22"/>
          <w:shd w:val="clear" w:color="auto" w:fill="FFFFF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1.95pt;height:313.5pt">
            <v:imagedata r:id="rId16" o:title="無題"/>
          </v:shape>
        </w:pict>
      </w:r>
    </w:p>
    <w:p w:rsidR="00B723D5" w:rsidRDefault="00B723D5" w:rsidP="00FB16C3">
      <w:pPr>
        <w:spacing w:line="360" w:lineRule="auto"/>
        <w:jc w:val="center"/>
        <w:rPr>
          <w:rFonts w:ascii="Times New Roman" w:hAnsi="Times New Roman" w:cs="Times New Roman"/>
          <w:sz w:val="22"/>
          <w:shd w:val="clear" w:color="auto" w:fill="FFFFFF"/>
        </w:rPr>
      </w:pPr>
      <w:r w:rsidRPr="00E626BB">
        <w:rPr>
          <w:rFonts w:ascii="Times New Roman" w:hAnsi="Times New Roman" w:cs="Times New Roman" w:hint="eastAsia"/>
          <w:sz w:val="22"/>
          <w:shd w:val="clear" w:color="auto" w:fill="FFFFFF"/>
        </w:rPr>
        <w:t>Figure 2-</w:t>
      </w:r>
      <w:r w:rsidR="0063106C" w:rsidRPr="00E626BB">
        <w:rPr>
          <w:rFonts w:ascii="Times New Roman" w:hAnsi="Times New Roman" w:cs="Times New Roman" w:hint="eastAsia"/>
          <w:sz w:val="22"/>
          <w:shd w:val="clear" w:color="auto" w:fill="FFFFFF"/>
        </w:rPr>
        <w:t>3</w:t>
      </w:r>
      <w:r w:rsidRPr="00E626BB">
        <w:rPr>
          <w:rFonts w:ascii="Times New Roman" w:hAnsi="Times New Roman" w:cs="Times New Roman" w:hint="eastAsia"/>
          <w:sz w:val="22"/>
          <w:shd w:val="clear" w:color="auto" w:fill="FFFFFF"/>
        </w:rPr>
        <w:t xml:space="preserve">: Severe Accident and </w:t>
      </w:r>
      <w:r w:rsidR="003C1037" w:rsidRPr="00E626BB">
        <w:rPr>
          <w:rFonts w:ascii="Times New Roman" w:hAnsi="Times New Roman" w:cs="Times New Roman" w:hint="eastAsia"/>
          <w:sz w:val="22"/>
          <w:shd w:val="clear" w:color="auto" w:fill="FFFFFF"/>
        </w:rPr>
        <w:t>its Management (</w:t>
      </w:r>
      <w:r w:rsidRPr="00E626BB">
        <w:rPr>
          <w:rFonts w:ascii="Times New Roman" w:hAnsi="Times New Roman" w:cs="Times New Roman" w:hint="eastAsia"/>
          <w:sz w:val="22"/>
          <w:shd w:val="clear" w:color="auto" w:fill="FFFFFF"/>
        </w:rPr>
        <w:t>A</w:t>
      </w:r>
      <w:r w:rsidRPr="00E626BB">
        <w:rPr>
          <w:rFonts w:ascii="Times New Roman" w:hAnsi="Times New Roman" w:cs="Times New Roman"/>
          <w:sz w:val="22"/>
          <w:shd w:val="clear" w:color="auto" w:fill="FFFFFF"/>
        </w:rPr>
        <w:t>ccident</w:t>
      </w:r>
      <w:r w:rsidRPr="00E626BB">
        <w:rPr>
          <w:rFonts w:ascii="Times New Roman" w:hAnsi="Times New Roman" w:cs="Times New Roman" w:hint="eastAsia"/>
          <w:sz w:val="22"/>
          <w:shd w:val="clear" w:color="auto" w:fill="FFFFFF"/>
        </w:rPr>
        <w:t xml:space="preserve"> Management</w:t>
      </w:r>
      <w:r w:rsidR="003C1037" w:rsidRPr="00E626BB">
        <w:rPr>
          <w:rFonts w:ascii="Times New Roman" w:hAnsi="Times New Roman" w:cs="Times New Roman" w:hint="eastAsia"/>
          <w:sz w:val="22"/>
          <w:shd w:val="clear" w:color="auto" w:fill="FFFFFF"/>
        </w:rPr>
        <w:t>)</w:t>
      </w:r>
      <w:r w:rsidRPr="00E626BB">
        <w:rPr>
          <w:rFonts w:ascii="Times New Roman" w:hAnsi="Times New Roman" w:cs="Times New Roman" w:hint="eastAsia"/>
          <w:sz w:val="22"/>
          <w:shd w:val="clear" w:color="auto" w:fill="FFFFFF"/>
        </w:rPr>
        <w:t xml:space="preserve"> </w:t>
      </w:r>
      <w:r w:rsidR="00A73F5F" w:rsidRPr="00E626BB">
        <w:rPr>
          <w:rFonts w:ascii="Times New Roman" w:hAnsi="Times New Roman" w:cs="Times New Roman" w:hint="eastAsia"/>
          <w:sz w:val="22"/>
          <w:shd w:val="clear" w:color="auto" w:fill="FFFFFF"/>
        </w:rPr>
        <w:t>[8]</w:t>
      </w:r>
    </w:p>
    <w:p w:rsidR="00FB16C3" w:rsidRDefault="00FB16C3" w:rsidP="00E9353A">
      <w:pPr>
        <w:spacing w:afterLines="50" w:after="180" w:line="360" w:lineRule="auto"/>
        <w:jc w:val="left"/>
        <w:rPr>
          <w:rFonts w:ascii="Times New Roman" w:hAnsi="Times New Roman" w:cs="Times New Roman"/>
          <w:sz w:val="22"/>
          <w:shd w:val="clear" w:color="auto" w:fill="FFFFFF"/>
        </w:rPr>
      </w:pPr>
    </w:p>
    <w:p w:rsidR="00F3150F" w:rsidRPr="00F07654" w:rsidRDefault="000F2BE9" w:rsidP="00E9353A">
      <w:pPr>
        <w:spacing w:afterLines="50" w:after="180" w:line="360" w:lineRule="auto"/>
        <w:jc w:val="left"/>
        <w:rPr>
          <w:rFonts w:ascii="Times New Roman" w:hAnsi="Times New Roman" w:cs="Times New Roman"/>
          <w:sz w:val="22"/>
          <w:shd w:val="clear" w:color="auto" w:fill="FFFFFF"/>
        </w:rPr>
      </w:pPr>
      <w:r w:rsidRPr="00F07654">
        <w:rPr>
          <w:rFonts w:ascii="Times New Roman" w:hAnsi="Times New Roman" w:cs="Times New Roman" w:hint="eastAsia"/>
          <w:sz w:val="22"/>
          <w:shd w:val="clear" w:color="auto" w:fill="FFFFFF"/>
        </w:rPr>
        <w:t>After the Chernobyl disaster in 1986, the Nuclear Safety Commission established a group to study sever</w:t>
      </w:r>
      <w:r w:rsidR="000E1C98">
        <w:rPr>
          <w:rFonts w:ascii="Times New Roman" w:hAnsi="Times New Roman" w:cs="Times New Roman" w:hint="eastAsia"/>
          <w:sz w:val="22"/>
          <w:shd w:val="clear" w:color="auto" w:fill="FFFFFF"/>
        </w:rPr>
        <w:t>e</w:t>
      </w:r>
      <w:r w:rsidRPr="00F07654">
        <w:rPr>
          <w:rFonts w:ascii="Times New Roman" w:hAnsi="Times New Roman" w:cs="Times New Roman" w:hint="eastAsia"/>
          <w:sz w:val="22"/>
          <w:shd w:val="clear" w:color="auto" w:fill="FFFFFF"/>
        </w:rPr>
        <w:t>-accident measures. However, assuming that the safety of Japan</w:t>
      </w:r>
      <w:r w:rsidRPr="00F07654">
        <w:rPr>
          <w:rFonts w:ascii="Times New Roman" w:hAnsi="Times New Roman" w:cs="Times New Roman"/>
          <w:sz w:val="22"/>
          <w:shd w:val="clear" w:color="auto" w:fill="FFFFFF"/>
        </w:rPr>
        <w:t>’</w:t>
      </w:r>
      <w:r w:rsidRPr="00F07654">
        <w:rPr>
          <w:rFonts w:ascii="Times New Roman" w:hAnsi="Times New Roman" w:cs="Times New Roman" w:hint="eastAsia"/>
          <w:sz w:val="22"/>
          <w:shd w:val="clear" w:color="auto" w:fill="FFFFFF"/>
        </w:rPr>
        <w:t xml:space="preserve">s reactor facilities </w:t>
      </w:r>
      <w:r w:rsidR="00687947">
        <w:rPr>
          <w:rFonts w:ascii="Times New Roman" w:hAnsi="Times New Roman" w:cs="Times New Roman" w:hint="eastAsia"/>
          <w:sz w:val="22"/>
          <w:shd w:val="clear" w:color="auto" w:fill="FFFFFF"/>
        </w:rPr>
        <w:t>wa</w:t>
      </w:r>
      <w:r w:rsidR="00687947" w:rsidRPr="00F07654">
        <w:rPr>
          <w:rFonts w:ascii="Times New Roman" w:hAnsi="Times New Roman" w:cs="Times New Roman" w:hint="eastAsia"/>
          <w:sz w:val="22"/>
          <w:shd w:val="clear" w:color="auto" w:fill="FFFFFF"/>
        </w:rPr>
        <w:t xml:space="preserve">s </w:t>
      </w:r>
      <w:r w:rsidRPr="00F07654">
        <w:rPr>
          <w:rFonts w:ascii="Times New Roman" w:hAnsi="Times New Roman" w:cs="Times New Roman" w:hint="eastAsia"/>
          <w:sz w:val="22"/>
          <w:shd w:val="clear" w:color="auto" w:fill="FFFFFF"/>
        </w:rPr>
        <w:t>sufficiently ensured by the philosophy of defense-in-depth</w:t>
      </w:r>
      <w:r w:rsidR="00EE6BAE" w:rsidRPr="007E31E2">
        <w:rPr>
          <w:rFonts w:ascii="Times New Roman" w:hAnsi="Times New Roman" w:cs="Times New Roman"/>
          <w:sz w:val="22"/>
        </w:rPr>
        <w:t>—</w:t>
      </w:r>
      <w:r w:rsidR="001D73B1" w:rsidRPr="00F07654">
        <w:rPr>
          <w:rFonts w:ascii="Times New Roman" w:hAnsi="Times New Roman" w:cs="Times New Roman" w:hint="eastAsia"/>
          <w:sz w:val="22"/>
          <w:shd w:val="clear" w:color="auto" w:fill="FFFFFF"/>
        </w:rPr>
        <w:t xml:space="preserve">which was not true </w:t>
      </w:r>
      <w:r w:rsidR="004D2A91" w:rsidRPr="00F07654">
        <w:rPr>
          <w:rFonts w:ascii="Times New Roman" w:hAnsi="Times New Roman" w:cs="Times New Roman" w:hint="eastAsia"/>
          <w:sz w:val="22"/>
          <w:shd w:val="clear" w:color="auto" w:fill="FFFFFF"/>
        </w:rPr>
        <w:t>as described below</w:t>
      </w:r>
      <w:r w:rsidR="00EE6BAE" w:rsidRPr="007E31E2">
        <w:rPr>
          <w:rFonts w:ascii="Times New Roman" w:hAnsi="Times New Roman" w:cs="Times New Roman"/>
          <w:sz w:val="22"/>
        </w:rPr>
        <w:t>—</w:t>
      </w:r>
      <w:r w:rsidR="004D2A91" w:rsidRPr="00F07654">
        <w:rPr>
          <w:rFonts w:ascii="Times New Roman" w:hAnsi="Times New Roman" w:cs="Times New Roman" w:hint="eastAsia"/>
          <w:sz w:val="22"/>
          <w:shd w:val="clear" w:color="auto" w:fill="FFFFFF"/>
        </w:rPr>
        <w:t>,</w:t>
      </w:r>
      <w:r w:rsidR="001D73B1" w:rsidRPr="00F07654">
        <w:rPr>
          <w:rFonts w:ascii="Times New Roman" w:hAnsi="Times New Roman" w:cs="Times New Roman" w:hint="eastAsia"/>
          <w:sz w:val="22"/>
          <w:shd w:val="clear" w:color="auto" w:fill="FFFFFF"/>
        </w:rPr>
        <w:t xml:space="preserve"> </w:t>
      </w:r>
      <w:r w:rsidR="00B041A5" w:rsidRPr="00F07654">
        <w:rPr>
          <w:rFonts w:ascii="Times New Roman" w:hAnsi="Times New Roman" w:cs="Times New Roman" w:hint="eastAsia"/>
          <w:sz w:val="22"/>
          <w:shd w:val="clear" w:color="auto" w:fill="FFFFFF"/>
        </w:rPr>
        <w:t xml:space="preserve">the </w:t>
      </w:r>
      <w:r w:rsidR="00B041A5" w:rsidRPr="00F07654">
        <w:rPr>
          <w:rFonts w:ascii="Times New Roman" w:hAnsi="Times New Roman" w:cs="Times New Roman"/>
          <w:sz w:val="22"/>
          <w:shd w:val="clear" w:color="auto" w:fill="FFFFFF"/>
        </w:rPr>
        <w:t>commission</w:t>
      </w:r>
      <w:r w:rsidR="00B041A5" w:rsidRPr="00F07654">
        <w:rPr>
          <w:rFonts w:ascii="Times New Roman" w:hAnsi="Times New Roman" w:cs="Times New Roman" w:hint="eastAsia"/>
          <w:sz w:val="22"/>
          <w:shd w:val="clear" w:color="auto" w:fill="FFFFFF"/>
        </w:rPr>
        <w:t xml:space="preserve"> recommended in 1992 that nuclear operators </w:t>
      </w:r>
      <w:r w:rsidR="00B041A5" w:rsidRPr="00F07654">
        <w:rPr>
          <w:rFonts w:ascii="Times New Roman" w:hAnsi="Times New Roman" w:cs="Times New Roman"/>
          <w:sz w:val="22"/>
          <w:shd w:val="clear" w:color="auto" w:fill="FFFFFF"/>
        </w:rPr>
        <w:t>“</w:t>
      </w:r>
      <w:r w:rsidR="00B041A5" w:rsidRPr="00F07654">
        <w:rPr>
          <w:rFonts w:ascii="Times New Roman" w:hAnsi="Times New Roman" w:cs="Times New Roman" w:hint="eastAsia"/>
          <w:sz w:val="22"/>
          <w:shd w:val="clear" w:color="auto" w:fill="FFFFFF"/>
        </w:rPr>
        <w:t>voluntarily</w:t>
      </w:r>
      <w:r w:rsidR="00B041A5" w:rsidRPr="00F07654">
        <w:rPr>
          <w:rFonts w:ascii="Times New Roman" w:hAnsi="Times New Roman" w:cs="Times New Roman"/>
          <w:sz w:val="22"/>
          <w:shd w:val="clear" w:color="auto" w:fill="FFFFFF"/>
        </w:rPr>
        <w:t>”</w:t>
      </w:r>
      <w:r w:rsidR="00B44A2D" w:rsidRPr="00F07654">
        <w:rPr>
          <w:rFonts w:ascii="Times New Roman" w:hAnsi="Times New Roman" w:cs="Times New Roman" w:hint="eastAsia"/>
          <w:sz w:val="22"/>
          <w:shd w:val="clear" w:color="auto" w:fill="FFFFFF"/>
        </w:rPr>
        <w:t xml:space="preserve"> prepare effective </w:t>
      </w:r>
      <w:r w:rsidR="00323802">
        <w:rPr>
          <w:rFonts w:ascii="Times New Roman" w:hAnsi="Times New Roman" w:cs="Times New Roman" w:hint="eastAsia"/>
          <w:sz w:val="22"/>
          <w:shd w:val="clear" w:color="auto" w:fill="FFFFFF"/>
        </w:rPr>
        <w:t>severe accident management programs</w:t>
      </w:r>
      <w:r w:rsidR="00B041A5" w:rsidRPr="00F07654">
        <w:rPr>
          <w:rFonts w:ascii="Times New Roman" w:hAnsi="Times New Roman" w:cs="Times New Roman" w:hint="eastAsia"/>
          <w:sz w:val="22"/>
          <w:shd w:val="clear" w:color="auto" w:fill="FFFFFF"/>
        </w:rPr>
        <w:t xml:space="preserve"> and ensure that they would be able to implement them properly in an emergency. </w:t>
      </w:r>
      <w:r w:rsidR="00ED60A8">
        <w:rPr>
          <w:rFonts w:ascii="Times New Roman" w:hAnsi="Times New Roman" w:cs="Times New Roman" w:hint="eastAsia"/>
          <w:sz w:val="22"/>
          <w:shd w:val="clear" w:color="auto" w:fill="FFFFFF"/>
        </w:rPr>
        <w:t>[2]</w:t>
      </w:r>
    </w:p>
    <w:tbl>
      <w:tblPr>
        <w:tblStyle w:val="TableGrid"/>
        <w:tblW w:w="0" w:type="auto"/>
        <w:tblInd w:w="108" w:type="dxa"/>
        <w:tblLook w:val="04A0" w:firstRow="1" w:lastRow="0" w:firstColumn="1" w:lastColumn="0" w:noHBand="0" w:noVBand="1"/>
      </w:tblPr>
      <w:tblGrid>
        <w:gridCol w:w="9421"/>
      </w:tblGrid>
      <w:tr w:rsidR="00067DC9" w:rsidRPr="00F07654" w:rsidTr="00011CD7">
        <w:trPr>
          <w:trHeight w:val="70"/>
        </w:trPr>
        <w:tc>
          <w:tcPr>
            <w:tcW w:w="9421" w:type="dxa"/>
          </w:tcPr>
          <w:p w:rsidR="00067DC9" w:rsidRPr="00F07654" w:rsidRDefault="00067DC9" w:rsidP="00E9353A">
            <w:pPr>
              <w:autoSpaceDE w:val="0"/>
              <w:autoSpaceDN w:val="0"/>
              <w:adjustRightInd w:val="0"/>
              <w:spacing w:afterLines="50" w:after="180" w:line="360" w:lineRule="auto"/>
              <w:jc w:val="left"/>
              <w:rPr>
                <w:sz w:val="22"/>
              </w:rPr>
            </w:pPr>
            <w:r w:rsidRPr="00F07654">
              <w:rPr>
                <w:rFonts w:hint="eastAsia"/>
                <w:sz w:val="22"/>
              </w:rPr>
              <w:t>(</w:t>
            </w:r>
            <w:r w:rsidR="00152535" w:rsidRPr="00F07654">
              <w:rPr>
                <w:rFonts w:hint="eastAsia"/>
                <w:sz w:val="22"/>
              </w:rPr>
              <w:t>Misconceptions about defense-in</w:t>
            </w:r>
            <w:r w:rsidR="009A34F2" w:rsidRPr="00F07654">
              <w:rPr>
                <w:rFonts w:hint="eastAsia"/>
                <w:sz w:val="22"/>
              </w:rPr>
              <w:t>-</w:t>
            </w:r>
            <w:r w:rsidR="00152535" w:rsidRPr="00F07654">
              <w:rPr>
                <w:rFonts w:hint="eastAsia"/>
                <w:sz w:val="22"/>
              </w:rPr>
              <w:t>depth)</w:t>
            </w:r>
          </w:p>
          <w:p w:rsidR="00067DC9" w:rsidRPr="00F07654" w:rsidRDefault="009A34F2" w:rsidP="00E9353A">
            <w:pPr>
              <w:autoSpaceDE w:val="0"/>
              <w:autoSpaceDN w:val="0"/>
              <w:adjustRightInd w:val="0"/>
              <w:spacing w:afterLines="50" w:after="180" w:line="360" w:lineRule="auto"/>
              <w:jc w:val="left"/>
              <w:rPr>
                <w:rFonts w:ascii="Times New Roman" w:hAnsi="Times New Roman" w:cs="Times New Roman"/>
                <w:sz w:val="22"/>
                <w:shd w:val="pct15" w:color="auto" w:fill="FFFFFF"/>
              </w:rPr>
            </w:pPr>
            <w:r w:rsidRPr="00F07654">
              <w:rPr>
                <w:rFonts w:hint="eastAsia"/>
                <w:sz w:val="22"/>
              </w:rPr>
              <w:t>Defense-in-depth is a</w:t>
            </w:r>
            <w:r w:rsidRPr="00F07654">
              <w:rPr>
                <w:sz w:val="22"/>
              </w:rPr>
              <w:t xml:space="preserve">n approach to designing and operating nuclear facilities that prevents and mitigates </w:t>
            </w:r>
            <w:r w:rsidRPr="00F07654">
              <w:rPr>
                <w:sz w:val="22"/>
              </w:rPr>
              <w:lastRenderedPageBreak/>
              <w:t>accidents that release radiation or hazardous materials</w:t>
            </w:r>
            <w:r w:rsidRPr="00F07654">
              <w:rPr>
                <w:rFonts w:hint="eastAsia"/>
                <w:sz w:val="22"/>
              </w:rPr>
              <w:t>, by creating</w:t>
            </w:r>
            <w:r w:rsidRPr="00F07654">
              <w:rPr>
                <w:sz w:val="22"/>
              </w:rPr>
              <w:t xml:space="preserve"> multiple independent and redundant layers of defense</w:t>
            </w:r>
            <w:r w:rsidRPr="00F07654">
              <w:rPr>
                <w:rFonts w:hint="eastAsia"/>
                <w:sz w:val="22"/>
              </w:rPr>
              <w:t>,</w:t>
            </w:r>
            <w:r w:rsidRPr="00F07654">
              <w:rPr>
                <w:sz w:val="22"/>
              </w:rPr>
              <w:t xml:space="preserve"> </w:t>
            </w:r>
            <w:r w:rsidRPr="00F07654">
              <w:rPr>
                <w:rFonts w:hint="eastAsia"/>
                <w:sz w:val="22"/>
              </w:rPr>
              <w:t xml:space="preserve">as follows, </w:t>
            </w:r>
            <w:r w:rsidRPr="00F07654">
              <w:rPr>
                <w:sz w:val="22"/>
              </w:rPr>
              <w:t>to compensate for potential human and mechanical failures</w:t>
            </w:r>
            <w:r w:rsidRPr="00F07654">
              <w:rPr>
                <w:rFonts w:hint="eastAsia"/>
                <w:sz w:val="22"/>
              </w:rPr>
              <w:t>.</w:t>
            </w:r>
            <w:r w:rsidR="00067DC9" w:rsidRPr="00F07654">
              <w:rPr>
                <w:rFonts w:hint="eastAsia"/>
                <w:sz w:val="22"/>
              </w:rPr>
              <w:t xml:space="preserve"> </w:t>
            </w:r>
            <w:r w:rsidR="004E2406">
              <w:rPr>
                <w:rFonts w:hint="eastAsia"/>
                <w:sz w:val="22"/>
              </w:rPr>
              <w:t>[16][17]</w:t>
            </w:r>
          </w:p>
          <w:p w:rsidR="00067DC9" w:rsidRPr="00F07654" w:rsidRDefault="00067DC9" w:rsidP="00E9353A">
            <w:pPr>
              <w:pStyle w:val="ListParagraph"/>
              <w:numPr>
                <w:ilvl w:val="0"/>
                <w:numId w:val="12"/>
              </w:numPr>
              <w:autoSpaceDE w:val="0"/>
              <w:autoSpaceDN w:val="0"/>
              <w:adjustRightInd w:val="0"/>
              <w:spacing w:afterLines="50" w:after="180" w:line="360" w:lineRule="auto"/>
              <w:ind w:leftChars="0"/>
              <w:jc w:val="left"/>
              <w:rPr>
                <w:sz w:val="22"/>
              </w:rPr>
            </w:pPr>
            <w:r w:rsidRPr="00F07654">
              <w:rPr>
                <w:sz w:val="22"/>
              </w:rPr>
              <w:t>to prevent deviations from normal operation, and to prevent system failures</w:t>
            </w:r>
          </w:p>
          <w:p w:rsidR="00067DC9" w:rsidRPr="00F07654" w:rsidRDefault="00067DC9" w:rsidP="00E9353A">
            <w:pPr>
              <w:pStyle w:val="ListParagraph"/>
              <w:numPr>
                <w:ilvl w:val="0"/>
                <w:numId w:val="12"/>
              </w:numPr>
              <w:autoSpaceDE w:val="0"/>
              <w:autoSpaceDN w:val="0"/>
              <w:adjustRightInd w:val="0"/>
              <w:spacing w:afterLines="50" w:after="180" w:line="360" w:lineRule="auto"/>
              <w:ind w:leftChars="0"/>
              <w:jc w:val="left"/>
              <w:rPr>
                <w:sz w:val="22"/>
              </w:rPr>
            </w:pPr>
            <w:r w:rsidRPr="00F07654">
              <w:rPr>
                <w:sz w:val="22"/>
              </w:rPr>
              <w:t>to detect and intercept deviations from normal operational states in order to prevent anticipated operational occurrences from escalating to accident conditions</w:t>
            </w:r>
          </w:p>
          <w:p w:rsidR="00067DC9" w:rsidRPr="00F07654" w:rsidRDefault="00067DC9" w:rsidP="00E9353A">
            <w:pPr>
              <w:pStyle w:val="ListParagraph"/>
              <w:numPr>
                <w:ilvl w:val="0"/>
                <w:numId w:val="12"/>
              </w:numPr>
              <w:spacing w:afterLines="50" w:after="180" w:line="360" w:lineRule="auto"/>
              <w:ind w:leftChars="0" w:left="357" w:hanging="357"/>
              <w:jc w:val="left"/>
              <w:rPr>
                <w:sz w:val="22"/>
              </w:rPr>
            </w:pPr>
            <w:r w:rsidRPr="00F07654">
              <w:rPr>
                <w:sz w:val="22"/>
              </w:rPr>
              <w:t>to control their consequences and to achieve stable and acceptable plant states following such events</w:t>
            </w:r>
            <w:r w:rsidRPr="00F07654">
              <w:rPr>
                <w:rFonts w:hint="eastAsia"/>
                <w:sz w:val="22"/>
              </w:rPr>
              <w:t xml:space="preserve"> by providing i</w:t>
            </w:r>
            <w:r w:rsidRPr="00F07654">
              <w:rPr>
                <w:sz w:val="22"/>
              </w:rPr>
              <w:t>nherent safety features, fail-safe design, additional equipment and procedures</w:t>
            </w:r>
            <w:r w:rsidRPr="00F07654">
              <w:rPr>
                <w:rFonts w:hint="eastAsia"/>
                <w:sz w:val="22"/>
              </w:rPr>
              <w:t xml:space="preserve"> (</w:t>
            </w:r>
            <w:r w:rsidRPr="00F07654">
              <w:rPr>
                <w:sz w:val="22"/>
              </w:rPr>
              <w:t>design basis</w:t>
            </w:r>
            <w:r w:rsidRPr="00F07654">
              <w:rPr>
                <w:rFonts w:hint="eastAsia"/>
                <w:sz w:val="22"/>
              </w:rPr>
              <w:t>)</w:t>
            </w:r>
          </w:p>
          <w:p w:rsidR="00067DC9" w:rsidRPr="00F07654" w:rsidRDefault="00067DC9" w:rsidP="00E9353A">
            <w:pPr>
              <w:pStyle w:val="ListParagraph"/>
              <w:numPr>
                <w:ilvl w:val="0"/>
                <w:numId w:val="12"/>
              </w:numPr>
              <w:spacing w:afterLines="50" w:after="180" w:line="360" w:lineRule="auto"/>
              <w:ind w:leftChars="0" w:left="357" w:hanging="357"/>
              <w:jc w:val="left"/>
              <w:rPr>
                <w:sz w:val="22"/>
              </w:rPr>
            </w:pPr>
            <w:r w:rsidRPr="00F07654">
              <w:rPr>
                <w:rFonts w:hint="eastAsia"/>
                <w:sz w:val="22"/>
              </w:rPr>
              <w:t xml:space="preserve">to </w:t>
            </w:r>
            <w:r w:rsidRPr="00F07654">
              <w:rPr>
                <w:sz w:val="22"/>
              </w:rPr>
              <w:t>address severe accidents in which the design basis may be exceeded and to ensure that radioactive releases are kept as low as practicable</w:t>
            </w:r>
          </w:p>
          <w:p w:rsidR="00067DC9" w:rsidRPr="00F07654" w:rsidRDefault="00067DC9" w:rsidP="00E9353A">
            <w:pPr>
              <w:pStyle w:val="ListParagraph"/>
              <w:numPr>
                <w:ilvl w:val="0"/>
                <w:numId w:val="12"/>
              </w:numPr>
              <w:spacing w:afterLines="50" w:after="180" w:line="360" w:lineRule="auto"/>
              <w:ind w:leftChars="0" w:left="357" w:hanging="357"/>
              <w:jc w:val="left"/>
              <w:rPr>
                <w:sz w:val="22"/>
              </w:rPr>
            </w:pPr>
            <w:r w:rsidRPr="00F07654">
              <w:rPr>
                <w:rFonts w:hint="eastAsia"/>
                <w:sz w:val="22"/>
              </w:rPr>
              <w:t xml:space="preserve">to </w:t>
            </w:r>
            <w:r w:rsidRPr="00F07654">
              <w:rPr>
                <w:sz w:val="22"/>
              </w:rPr>
              <w:t>mitigat</w:t>
            </w:r>
            <w:r w:rsidRPr="00F07654">
              <w:rPr>
                <w:rFonts w:hint="eastAsia"/>
                <w:sz w:val="22"/>
              </w:rPr>
              <w:t>e</w:t>
            </w:r>
            <w:r w:rsidRPr="00F07654">
              <w:rPr>
                <w:sz w:val="22"/>
              </w:rPr>
              <w:t xml:space="preserve"> the radiological consequences of potential releases of radioactive materials that may result from accident conditions</w:t>
            </w:r>
          </w:p>
          <w:p w:rsidR="00067DC9" w:rsidRPr="00F07654" w:rsidRDefault="009A34F2" w:rsidP="00E9353A">
            <w:pPr>
              <w:spacing w:afterLines="50" w:after="180" w:line="360" w:lineRule="auto"/>
              <w:jc w:val="left"/>
              <w:rPr>
                <w:sz w:val="22"/>
              </w:rPr>
            </w:pPr>
            <w:r w:rsidRPr="00F07654">
              <w:rPr>
                <w:rFonts w:hint="eastAsia"/>
                <w:sz w:val="22"/>
              </w:rPr>
              <w:t>Although</w:t>
            </w:r>
            <w:r w:rsidRPr="00F07654">
              <w:rPr>
                <w:sz w:val="22"/>
              </w:rPr>
              <w:t xml:space="preserve"> </w:t>
            </w:r>
            <w:r w:rsidRPr="00F07654">
              <w:rPr>
                <w:rFonts w:hint="eastAsia"/>
                <w:sz w:val="22"/>
              </w:rPr>
              <w:t xml:space="preserve">the basic idea is that </w:t>
            </w:r>
            <w:r w:rsidRPr="00F07654">
              <w:rPr>
                <w:sz w:val="22"/>
              </w:rPr>
              <w:t xml:space="preserve">no single layer, no matter how robust, </w:t>
            </w:r>
            <w:r w:rsidR="00F119DB" w:rsidRPr="00F07654">
              <w:rPr>
                <w:rFonts w:hint="eastAsia"/>
                <w:sz w:val="22"/>
              </w:rPr>
              <w:t>should be</w:t>
            </w:r>
            <w:r w:rsidRPr="00F07654">
              <w:rPr>
                <w:sz w:val="22"/>
              </w:rPr>
              <w:t xml:space="preserve"> exclusively relied upon</w:t>
            </w:r>
            <w:r w:rsidRPr="00F07654">
              <w:rPr>
                <w:rFonts w:hint="eastAsia"/>
                <w:sz w:val="22"/>
              </w:rPr>
              <w:t>, t</w:t>
            </w:r>
            <w:r w:rsidR="00067DC9" w:rsidRPr="00F07654">
              <w:rPr>
                <w:rFonts w:hint="eastAsia"/>
                <w:sz w:val="22"/>
              </w:rPr>
              <w:t xml:space="preserve">he </w:t>
            </w:r>
            <w:r w:rsidRPr="00F07654">
              <w:rPr>
                <w:rFonts w:hint="eastAsia"/>
                <w:sz w:val="22"/>
              </w:rPr>
              <w:t xml:space="preserve">widespread </w:t>
            </w:r>
            <w:r w:rsidR="00067DC9" w:rsidRPr="00F07654">
              <w:rPr>
                <w:rFonts w:hint="eastAsia"/>
                <w:sz w:val="22"/>
              </w:rPr>
              <w:t xml:space="preserve">misconception was that the emergency response set out in the fourth and fifth levels of defense-in-depth were not necessary when the safety provisions of the first three levels were adequate. </w:t>
            </w:r>
            <w:r w:rsidR="00ED60A8">
              <w:rPr>
                <w:rFonts w:hint="eastAsia"/>
                <w:sz w:val="22"/>
              </w:rPr>
              <w:t>[2]</w:t>
            </w:r>
          </w:p>
          <w:p w:rsidR="00067DC9" w:rsidRPr="00F07654" w:rsidRDefault="00E476A7" w:rsidP="00E9353A">
            <w:pPr>
              <w:spacing w:line="360" w:lineRule="auto"/>
              <w:jc w:val="left"/>
              <w:rPr>
                <w:rFonts w:ascii="Times New Roman" w:hAnsi="Times New Roman" w:cs="Times New Roman"/>
                <w:sz w:val="22"/>
                <w:shd w:val="clear" w:color="auto" w:fill="FFFFFF"/>
              </w:rPr>
            </w:pPr>
            <w:r>
              <w:rPr>
                <w:rFonts w:hint="eastAsia"/>
                <w:sz w:val="22"/>
              </w:rPr>
              <w:t xml:space="preserve">In fact, </w:t>
            </w:r>
            <w:r w:rsidR="00067DC9" w:rsidRPr="00F07654">
              <w:rPr>
                <w:rFonts w:hint="eastAsia"/>
                <w:sz w:val="22"/>
              </w:rPr>
              <w:t xml:space="preserve">Kobayashi </w:t>
            </w:r>
            <w:r w:rsidR="00702067" w:rsidRPr="00F07654">
              <w:rPr>
                <w:rFonts w:hint="eastAsia"/>
                <w:sz w:val="22"/>
              </w:rPr>
              <w:t>(2012), who worked for Japan Airlines as an aeronautical engineer for a long time, observe</w:t>
            </w:r>
            <w:r w:rsidR="00067DC9" w:rsidRPr="00F07654">
              <w:rPr>
                <w:rFonts w:hint="eastAsia"/>
                <w:sz w:val="22"/>
              </w:rPr>
              <w:t>s that</w:t>
            </w:r>
            <w:r w:rsidR="00B21EF0" w:rsidRPr="00F07654">
              <w:rPr>
                <w:rFonts w:hint="eastAsia"/>
                <w:sz w:val="22"/>
              </w:rPr>
              <w:t xml:space="preserve"> </w:t>
            </w:r>
            <w:r w:rsidR="00702067" w:rsidRPr="00F07654">
              <w:rPr>
                <w:rFonts w:hint="eastAsia"/>
                <w:sz w:val="22"/>
              </w:rPr>
              <w:t>nuclear power plants</w:t>
            </w:r>
            <w:r w:rsidR="00032192" w:rsidRPr="00F07654">
              <w:rPr>
                <w:rFonts w:hint="eastAsia"/>
                <w:sz w:val="22"/>
              </w:rPr>
              <w:t>, as opposed to aircraft,</w:t>
            </w:r>
            <w:r w:rsidR="00B21EF0" w:rsidRPr="00F07654">
              <w:rPr>
                <w:rFonts w:hint="eastAsia"/>
                <w:sz w:val="22"/>
              </w:rPr>
              <w:t xml:space="preserve"> may be deficient</w:t>
            </w:r>
            <w:r w:rsidR="00702067" w:rsidRPr="00F07654">
              <w:rPr>
                <w:rFonts w:hint="eastAsia"/>
                <w:sz w:val="22"/>
              </w:rPr>
              <w:t xml:space="preserve"> </w:t>
            </w:r>
            <w:r w:rsidR="00B21EF0" w:rsidRPr="00F07654">
              <w:rPr>
                <w:rFonts w:hint="eastAsia"/>
                <w:sz w:val="22"/>
              </w:rPr>
              <w:t xml:space="preserve">in preparation for rare events </w:t>
            </w:r>
            <w:r w:rsidR="00B21EF0" w:rsidRPr="00F07654">
              <w:rPr>
                <w:sz w:val="22"/>
              </w:rPr>
              <w:t>in which</w:t>
            </w:r>
            <w:r w:rsidR="00B21EF0" w:rsidRPr="00F07654">
              <w:rPr>
                <w:rFonts w:hint="eastAsia"/>
                <w:sz w:val="22"/>
              </w:rPr>
              <w:t xml:space="preserve"> they should fail since they are believed to have been designed with robustness.</w:t>
            </w:r>
            <w:r w:rsidR="00032192" w:rsidRPr="00F07654">
              <w:rPr>
                <w:rFonts w:hint="eastAsia"/>
                <w:sz w:val="22"/>
              </w:rPr>
              <w:t xml:space="preserve"> </w:t>
            </w:r>
            <w:r w:rsidR="004E2406">
              <w:rPr>
                <w:rFonts w:hint="eastAsia"/>
                <w:sz w:val="22"/>
              </w:rPr>
              <w:t>[18]</w:t>
            </w:r>
          </w:p>
        </w:tc>
      </w:tr>
    </w:tbl>
    <w:p w:rsidR="00323802" w:rsidRPr="00763C30" w:rsidRDefault="00215A9A" w:rsidP="00E9353A">
      <w:pPr>
        <w:spacing w:beforeLines="50" w:before="180" w:afterLines="50" w:after="180" w:line="360" w:lineRule="auto"/>
        <w:jc w:val="left"/>
        <w:rPr>
          <w:rFonts w:ascii="Times New Roman" w:hAnsi="Times New Roman" w:cs="Times New Roman"/>
          <w:sz w:val="22"/>
        </w:rPr>
      </w:pPr>
      <w:r w:rsidRPr="00F07654">
        <w:rPr>
          <w:rFonts w:ascii="Times New Roman" w:hAnsi="Times New Roman" w:cs="Times New Roman"/>
          <w:sz w:val="22"/>
        </w:rPr>
        <w:lastRenderedPageBreak/>
        <w:t>B</w:t>
      </w:r>
      <w:r w:rsidRPr="00F07654">
        <w:rPr>
          <w:rFonts w:ascii="Times New Roman" w:hAnsi="Times New Roman" w:cs="Times New Roman" w:hint="eastAsia"/>
          <w:sz w:val="22"/>
        </w:rPr>
        <w:t xml:space="preserve">y the early 2000s, plant operators had </w:t>
      </w:r>
      <w:r w:rsidR="00763C30">
        <w:rPr>
          <w:rFonts w:ascii="Times New Roman" w:hAnsi="Times New Roman" w:cs="Times New Roman" w:hint="eastAsia"/>
          <w:sz w:val="22"/>
        </w:rPr>
        <w:t>assessed</w:t>
      </w:r>
      <w:r w:rsidRPr="00F07654">
        <w:rPr>
          <w:rFonts w:ascii="Times New Roman" w:hAnsi="Times New Roman" w:cs="Times New Roman" w:hint="eastAsia"/>
          <w:sz w:val="22"/>
        </w:rPr>
        <w:t xml:space="preserve"> the efficacy of </w:t>
      </w:r>
      <w:r w:rsidR="00323802">
        <w:rPr>
          <w:rFonts w:ascii="Times New Roman" w:hAnsi="Times New Roman" w:cs="Times New Roman" w:hint="eastAsia"/>
          <w:sz w:val="22"/>
        </w:rPr>
        <w:t xml:space="preserve">severe </w:t>
      </w:r>
      <w:r w:rsidRPr="00F07654">
        <w:rPr>
          <w:rFonts w:ascii="Times New Roman" w:hAnsi="Times New Roman" w:cs="Times New Roman" w:hint="eastAsia"/>
          <w:sz w:val="22"/>
        </w:rPr>
        <w:t>accident management</w:t>
      </w:r>
      <w:r w:rsidR="00763C30">
        <w:rPr>
          <w:rFonts w:ascii="Times New Roman" w:hAnsi="Times New Roman" w:cs="Times New Roman" w:hint="eastAsia"/>
          <w:sz w:val="22"/>
        </w:rPr>
        <w:t xml:space="preserve"> of each plant</w:t>
      </w:r>
      <w:r w:rsidR="00F3150F" w:rsidRPr="00F07654">
        <w:rPr>
          <w:rFonts w:ascii="Times New Roman" w:hAnsi="Times New Roman" w:cs="Times New Roman" w:hint="eastAsia"/>
          <w:sz w:val="22"/>
        </w:rPr>
        <w:t xml:space="preserve">, but </w:t>
      </w:r>
      <w:r w:rsidR="00323802">
        <w:rPr>
          <w:rFonts w:ascii="Times New Roman" w:hAnsi="Times New Roman" w:cs="Times New Roman" w:hint="eastAsia"/>
          <w:sz w:val="22"/>
        </w:rPr>
        <w:t xml:space="preserve">the </w:t>
      </w:r>
      <w:r w:rsidR="00323802" w:rsidRPr="00F07654">
        <w:rPr>
          <w:rFonts w:ascii="Times New Roman" w:hAnsi="Times New Roman" w:cs="Times New Roman" w:hint="eastAsia"/>
          <w:sz w:val="22"/>
        </w:rPr>
        <w:t>measures</w:t>
      </w:r>
      <w:r w:rsidR="00323802">
        <w:rPr>
          <w:rFonts w:ascii="Times New Roman" w:hAnsi="Times New Roman" w:cs="Times New Roman" w:hint="eastAsia"/>
          <w:sz w:val="22"/>
        </w:rPr>
        <w:t xml:space="preserve"> that</w:t>
      </w:r>
      <w:r w:rsidR="00A4433F" w:rsidRPr="00F07654">
        <w:rPr>
          <w:rFonts w:ascii="Times New Roman" w:hAnsi="Times New Roman" w:cs="Times New Roman" w:hint="eastAsia"/>
          <w:sz w:val="22"/>
        </w:rPr>
        <w:t xml:space="preserve"> </w:t>
      </w:r>
      <w:r w:rsidR="00323802">
        <w:rPr>
          <w:rFonts w:ascii="Times New Roman" w:hAnsi="Times New Roman" w:cs="Times New Roman" w:hint="eastAsia"/>
          <w:sz w:val="22"/>
        </w:rPr>
        <w:t xml:space="preserve">they </w:t>
      </w:r>
      <w:r w:rsidR="00323802" w:rsidRPr="00F07654">
        <w:rPr>
          <w:rFonts w:ascii="Times New Roman" w:hAnsi="Times New Roman" w:cs="Times New Roman" w:hint="eastAsia"/>
          <w:sz w:val="22"/>
        </w:rPr>
        <w:t>studied and implemented</w:t>
      </w:r>
      <w:r w:rsidR="00A4433F" w:rsidRPr="00F07654">
        <w:rPr>
          <w:rFonts w:ascii="Times New Roman" w:hAnsi="Times New Roman" w:cs="Times New Roman" w:hint="eastAsia"/>
          <w:sz w:val="22"/>
        </w:rPr>
        <w:t xml:space="preserve"> </w:t>
      </w:r>
      <w:r w:rsidR="00B44A2D" w:rsidRPr="00F07654">
        <w:rPr>
          <w:rFonts w:ascii="Times New Roman" w:hAnsi="Times New Roman" w:cs="Times New Roman" w:hint="eastAsia"/>
          <w:sz w:val="22"/>
        </w:rPr>
        <w:t>were</w:t>
      </w:r>
      <w:r w:rsidR="00A4433F" w:rsidRPr="00F07654">
        <w:rPr>
          <w:rFonts w:ascii="Times New Roman" w:hAnsi="Times New Roman" w:cs="Times New Roman" w:hint="eastAsia"/>
          <w:sz w:val="22"/>
        </w:rPr>
        <w:t xml:space="preserve"> limited to consideration of internally, not </w:t>
      </w:r>
      <w:r w:rsidR="00A4433F" w:rsidRPr="00F07654">
        <w:rPr>
          <w:rFonts w:ascii="Times New Roman" w:hAnsi="Times New Roman" w:cs="Times New Roman" w:hint="eastAsia"/>
          <w:sz w:val="22"/>
        </w:rPr>
        <w:lastRenderedPageBreak/>
        <w:t>externally, triggered events</w:t>
      </w:r>
      <w:r w:rsidR="00B44A2D" w:rsidRPr="00F07654">
        <w:rPr>
          <w:rFonts w:ascii="Times New Roman" w:hAnsi="Times New Roman" w:cs="Times New Roman" w:hint="eastAsia"/>
          <w:sz w:val="22"/>
        </w:rPr>
        <w:t xml:space="preserve">, although policy promises had been made that power companies and regulatory bodies would continue </w:t>
      </w:r>
      <w:r w:rsidR="006401DA" w:rsidRPr="00F07654">
        <w:rPr>
          <w:rFonts w:ascii="Times New Roman" w:hAnsi="Times New Roman" w:cs="Times New Roman" w:hint="eastAsia"/>
          <w:sz w:val="22"/>
        </w:rPr>
        <w:t xml:space="preserve">research with the eventual goal of expanding </w:t>
      </w:r>
      <w:r w:rsidR="00763C30">
        <w:rPr>
          <w:rFonts w:ascii="Times New Roman" w:hAnsi="Times New Roman" w:cs="Times New Roman" w:hint="eastAsia"/>
          <w:sz w:val="22"/>
        </w:rPr>
        <w:t xml:space="preserve">the scope of severe </w:t>
      </w:r>
      <w:r w:rsidR="00763C30" w:rsidRPr="00B962AB">
        <w:rPr>
          <w:rFonts w:ascii="Times New Roman" w:hAnsi="Times New Roman" w:cs="Times New Roman" w:hint="eastAsia"/>
          <w:sz w:val="22"/>
          <w:shd w:val="clear" w:color="auto" w:fill="FFFFFF"/>
        </w:rPr>
        <w:t>accident management</w:t>
      </w:r>
      <w:r w:rsidR="006401DA" w:rsidRPr="00B962AB">
        <w:rPr>
          <w:rFonts w:ascii="Times New Roman" w:hAnsi="Times New Roman" w:cs="Times New Roman" w:hint="eastAsia"/>
          <w:sz w:val="22"/>
        </w:rPr>
        <w:t xml:space="preserve"> to cover external events.</w:t>
      </w:r>
      <w:r w:rsidR="00763C30" w:rsidRPr="00B962AB">
        <w:rPr>
          <w:rFonts w:ascii="Times New Roman" w:hAnsi="Times New Roman" w:cs="Times New Roman" w:hint="eastAsia"/>
          <w:sz w:val="22"/>
        </w:rPr>
        <w:t xml:space="preserve"> [</w:t>
      </w:r>
      <w:r w:rsidR="00ED60A8" w:rsidRPr="00B962AB">
        <w:rPr>
          <w:rFonts w:ascii="Times New Roman" w:hAnsi="Times New Roman" w:cs="Times New Roman" w:hint="eastAsia"/>
          <w:sz w:val="22"/>
        </w:rPr>
        <w:t>2</w:t>
      </w:r>
      <w:r w:rsidR="00763C30" w:rsidRPr="00B962AB">
        <w:rPr>
          <w:rFonts w:ascii="Times New Roman" w:hAnsi="Times New Roman" w:cs="Times New Roman"/>
          <w:sz w:val="22"/>
        </w:rPr>
        <w:t>]</w:t>
      </w:r>
    </w:p>
    <w:p w:rsidR="000F2BE9" w:rsidRPr="00F07654" w:rsidRDefault="00496F7A" w:rsidP="00E9353A">
      <w:pPr>
        <w:spacing w:beforeLines="50" w:before="180" w:afterLines="50" w:after="180" w:line="360" w:lineRule="auto"/>
        <w:jc w:val="left"/>
        <w:rPr>
          <w:rFonts w:ascii="Times New Roman" w:hAnsi="Times New Roman" w:cs="Times New Roman"/>
          <w:sz w:val="22"/>
        </w:rPr>
      </w:pPr>
      <w:r w:rsidRPr="00F07654">
        <w:rPr>
          <w:rFonts w:ascii="Times New Roman" w:hAnsi="Times New Roman" w:cs="Times New Roman" w:hint="eastAsia"/>
          <w:sz w:val="22"/>
        </w:rPr>
        <w:t xml:space="preserve">One of the reasons why they failed to expand </w:t>
      </w:r>
      <w:r w:rsidR="00323802">
        <w:rPr>
          <w:rFonts w:ascii="Times New Roman" w:hAnsi="Times New Roman" w:cs="Times New Roman" w:hint="eastAsia"/>
          <w:sz w:val="22"/>
        </w:rPr>
        <w:t>the scope</w:t>
      </w:r>
      <w:r w:rsidR="00FE464E" w:rsidRPr="00F07654">
        <w:rPr>
          <w:rFonts w:ascii="Times New Roman" w:hAnsi="Times New Roman" w:cs="Times New Roman" w:hint="eastAsia"/>
          <w:sz w:val="22"/>
          <w:shd w:val="clear" w:color="auto" w:fill="FFFFFF"/>
        </w:rPr>
        <w:t xml:space="preserve"> was </w:t>
      </w:r>
      <w:r w:rsidR="00FE464E" w:rsidRPr="00F07654">
        <w:rPr>
          <w:rFonts w:ascii="Times New Roman" w:hAnsi="Times New Roman" w:cs="Times New Roman"/>
          <w:sz w:val="22"/>
          <w:shd w:val="clear" w:color="auto" w:fill="FFFFFF"/>
        </w:rPr>
        <w:t>that</w:t>
      </w:r>
      <w:r w:rsidR="00FE464E" w:rsidRPr="00F07654">
        <w:rPr>
          <w:rFonts w:ascii="Times New Roman" w:hAnsi="Times New Roman" w:cs="Times New Roman" w:hint="eastAsia"/>
          <w:sz w:val="22"/>
          <w:shd w:val="clear" w:color="auto" w:fill="FFFFFF"/>
        </w:rPr>
        <w:t xml:space="preserve">, besides the excessive emphasis on </w:t>
      </w:r>
      <w:r w:rsidR="00136147">
        <w:rPr>
          <w:rFonts w:ascii="Times New Roman" w:hAnsi="Times New Roman" w:cs="Times New Roman" w:hint="eastAsia"/>
          <w:sz w:val="22"/>
          <w:shd w:val="clear" w:color="auto" w:fill="FFFFFF"/>
        </w:rPr>
        <w:t xml:space="preserve">the </w:t>
      </w:r>
      <w:r w:rsidR="00FE464E" w:rsidRPr="00F07654">
        <w:rPr>
          <w:rFonts w:ascii="Times New Roman" w:hAnsi="Times New Roman" w:cs="Times New Roman" w:hint="eastAsia"/>
          <w:sz w:val="22"/>
          <w:shd w:val="clear" w:color="auto" w:fill="FFFFFF"/>
        </w:rPr>
        <w:t xml:space="preserve">deterministic approach, research on severe accidents was conducted separately and </w:t>
      </w:r>
      <w:r w:rsidR="00FE464E" w:rsidRPr="00F07654">
        <w:rPr>
          <w:rFonts w:ascii="Times New Roman" w:hAnsi="Times New Roman" w:cs="Times New Roman"/>
          <w:sz w:val="22"/>
          <w:shd w:val="clear" w:color="auto" w:fill="FFFFFF"/>
        </w:rPr>
        <w:t>uncoordinatedly</w:t>
      </w:r>
      <w:r w:rsidR="00FE464E" w:rsidRPr="00F07654">
        <w:rPr>
          <w:rFonts w:ascii="Times New Roman" w:hAnsi="Times New Roman" w:cs="Times New Roman" w:hint="eastAsia"/>
          <w:sz w:val="22"/>
          <w:shd w:val="clear" w:color="auto" w:fill="FFFFFF"/>
        </w:rPr>
        <w:t xml:space="preserve"> by </w:t>
      </w:r>
      <w:r w:rsidR="00EB6C4B" w:rsidRPr="00F07654">
        <w:rPr>
          <w:rFonts w:ascii="Times New Roman" w:hAnsi="Times New Roman" w:cs="Times New Roman" w:hint="eastAsia"/>
          <w:sz w:val="22"/>
          <w:shd w:val="clear" w:color="auto" w:fill="FFFFFF"/>
        </w:rPr>
        <w:t>two organizations</w:t>
      </w:r>
      <w:r w:rsidR="00EE6BAE" w:rsidRPr="007E31E2">
        <w:rPr>
          <w:rFonts w:ascii="Times New Roman" w:hAnsi="Times New Roman" w:cs="Times New Roman"/>
          <w:sz w:val="22"/>
        </w:rPr>
        <w:t>—</w:t>
      </w:r>
      <w:r w:rsidR="00EB6C4B" w:rsidRPr="00F07654">
        <w:rPr>
          <w:rFonts w:ascii="Times New Roman" w:hAnsi="Times New Roman" w:cs="Times New Roman" w:hint="eastAsia"/>
          <w:sz w:val="22"/>
          <w:shd w:val="clear" w:color="auto" w:fill="FFFFFF"/>
        </w:rPr>
        <w:t xml:space="preserve">the Nuclear Power Engineering Corporation (the predecessor of the </w:t>
      </w:r>
      <w:r w:rsidR="00EB6C4B" w:rsidRPr="00F07654">
        <w:rPr>
          <w:rFonts w:ascii="Times New Roman" w:hAnsi="Times New Roman" w:cs="Times New Roman"/>
          <w:sz w:val="22"/>
          <w:shd w:val="clear" w:color="auto" w:fill="FFFFFF"/>
        </w:rPr>
        <w:t>Japan Nuclear Energy Safety Organization</w:t>
      </w:r>
      <w:r w:rsidR="00EB6C4B" w:rsidRPr="00F07654">
        <w:rPr>
          <w:rFonts w:ascii="Times New Roman" w:hAnsi="Times New Roman" w:cs="Times New Roman" w:hint="eastAsia"/>
          <w:sz w:val="22"/>
          <w:shd w:val="clear" w:color="auto" w:fill="FFFFFF"/>
        </w:rPr>
        <w:t xml:space="preserve">) affiliated </w:t>
      </w:r>
      <w:r w:rsidR="005D42D3">
        <w:rPr>
          <w:rFonts w:ascii="Times New Roman" w:hAnsi="Times New Roman" w:cs="Times New Roman" w:hint="eastAsia"/>
          <w:sz w:val="22"/>
          <w:shd w:val="clear" w:color="auto" w:fill="FFFFFF"/>
        </w:rPr>
        <w:t>with</w:t>
      </w:r>
      <w:r w:rsidR="005D42D3" w:rsidRPr="00F07654">
        <w:rPr>
          <w:rFonts w:ascii="Times New Roman" w:hAnsi="Times New Roman" w:cs="Times New Roman" w:hint="eastAsia"/>
          <w:sz w:val="22"/>
          <w:shd w:val="clear" w:color="auto" w:fill="FFFFFF"/>
        </w:rPr>
        <w:t xml:space="preserve"> </w:t>
      </w:r>
      <w:r w:rsidR="00857E36" w:rsidRPr="00007ACD">
        <w:rPr>
          <w:rFonts w:ascii="Times New Roman" w:hAnsi="Times New Roman" w:cs="Times New Roman"/>
          <w:sz w:val="22"/>
          <w:shd w:val="clear" w:color="auto" w:fill="FFFFFF"/>
        </w:rPr>
        <w:t>the</w:t>
      </w:r>
      <w:r w:rsidR="00857E36" w:rsidRPr="00007ACD">
        <w:rPr>
          <w:rFonts w:ascii="Times New Roman" w:hAnsi="Times New Roman" w:cs="Times New Roman" w:hint="eastAsia"/>
          <w:sz w:val="22"/>
          <w:shd w:val="clear" w:color="auto" w:fill="FFFFFF"/>
        </w:rPr>
        <w:t xml:space="preserve"> Agency for Natural Resources and Energy</w:t>
      </w:r>
      <w:r w:rsidR="00857E36" w:rsidRPr="00F07654">
        <w:rPr>
          <w:rFonts w:ascii="Times New Roman" w:hAnsi="Times New Roman" w:cs="Times New Roman" w:hint="eastAsia"/>
          <w:sz w:val="22"/>
          <w:shd w:val="clear" w:color="auto" w:fill="FFFFFF"/>
        </w:rPr>
        <w:t>, and the Japan Atomic Energy Research Institute affiliated to</w:t>
      </w:r>
      <w:r w:rsidRPr="00F07654">
        <w:rPr>
          <w:rFonts w:ascii="Times New Roman" w:hAnsi="Times New Roman" w:cs="Times New Roman" w:hint="eastAsia"/>
          <w:sz w:val="22"/>
        </w:rPr>
        <w:t xml:space="preserve"> </w:t>
      </w:r>
      <w:r w:rsidR="00857E36" w:rsidRPr="00F07654">
        <w:rPr>
          <w:rFonts w:ascii="Times New Roman" w:hAnsi="Times New Roman" w:cs="Times New Roman" w:hint="eastAsia"/>
          <w:sz w:val="22"/>
        </w:rPr>
        <w:t xml:space="preserve">the Japan Science and Technology Agency. </w:t>
      </w:r>
      <w:r w:rsidR="00ED60A8">
        <w:rPr>
          <w:rFonts w:ascii="Times New Roman" w:hAnsi="Times New Roman" w:cs="Times New Roman" w:hint="eastAsia"/>
          <w:sz w:val="22"/>
          <w:shd w:val="clear" w:color="auto" w:fill="FFFFFF"/>
        </w:rPr>
        <w:t>[2]</w:t>
      </w:r>
    </w:p>
    <w:p w:rsidR="00F26BA7" w:rsidRPr="00F07654" w:rsidRDefault="00335524" w:rsidP="00E9353A">
      <w:pPr>
        <w:spacing w:afterLines="50" w:after="180" w:line="360" w:lineRule="auto"/>
        <w:jc w:val="left"/>
        <w:rPr>
          <w:sz w:val="22"/>
        </w:rPr>
      </w:pPr>
      <w:r w:rsidRPr="00F07654">
        <w:rPr>
          <w:rFonts w:ascii="Times New Roman" w:hAnsi="Times New Roman" w:cs="Times New Roman" w:hint="eastAsia"/>
          <w:sz w:val="22"/>
        </w:rPr>
        <w:t xml:space="preserve">NISA was aware </w:t>
      </w:r>
      <w:r w:rsidRPr="00F07654">
        <w:rPr>
          <w:rFonts w:ascii="Times New Roman" w:hAnsi="Times New Roman" w:cs="Times New Roman"/>
          <w:sz w:val="22"/>
        </w:rPr>
        <w:t>of the delays and passive attitude toward the regulation of severe</w:t>
      </w:r>
      <w:r w:rsidR="00737257" w:rsidRPr="00F07654">
        <w:rPr>
          <w:rFonts w:ascii="Times New Roman" w:hAnsi="Times New Roman" w:cs="Times New Roman" w:hint="eastAsia"/>
          <w:sz w:val="22"/>
        </w:rPr>
        <w:t>-</w:t>
      </w:r>
      <w:r w:rsidRPr="00F07654">
        <w:rPr>
          <w:rFonts w:ascii="Times New Roman" w:hAnsi="Times New Roman" w:cs="Times New Roman" w:hint="eastAsia"/>
          <w:sz w:val="22"/>
        </w:rPr>
        <w:t>accident countermeasures</w:t>
      </w:r>
      <w:r w:rsidR="00737257" w:rsidRPr="00F07654">
        <w:rPr>
          <w:rFonts w:ascii="Times New Roman" w:hAnsi="Times New Roman" w:cs="Times New Roman" w:hint="eastAsia"/>
          <w:sz w:val="22"/>
        </w:rPr>
        <w:t>.</w:t>
      </w:r>
      <w:r w:rsidRPr="00F07654">
        <w:rPr>
          <w:rFonts w:ascii="Times New Roman" w:hAnsi="Times New Roman" w:cs="Times New Roman" w:hint="eastAsia"/>
          <w:sz w:val="22"/>
        </w:rPr>
        <w:t xml:space="preserve"> </w:t>
      </w:r>
      <w:r w:rsidR="00737257" w:rsidRPr="00F07654">
        <w:rPr>
          <w:rFonts w:ascii="Times New Roman" w:hAnsi="Times New Roman" w:cs="Times New Roman"/>
          <w:sz w:val="22"/>
        </w:rPr>
        <w:t xml:space="preserve">In February 2010, NISA </w:t>
      </w:r>
      <w:r w:rsidR="00737257" w:rsidRPr="00F07654">
        <w:rPr>
          <w:rFonts w:ascii="Times New Roman" w:hAnsi="Times New Roman" w:cs="Times New Roman" w:hint="eastAsia"/>
          <w:sz w:val="22"/>
        </w:rPr>
        <w:t>published</w:t>
      </w:r>
      <w:r w:rsidR="00737257" w:rsidRPr="00F07654">
        <w:rPr>
          <w:rFonts w:ascii="Times New Roman" w:hAnsi="Times New Roman" w:cs="Times New Roman"/>
          <w:sz w:val="22"/>
        </w:rPr>
        <w:t xml:space="preserve"> a document titled “Summary of Challenges in Nuclear Safety Regulation</w:t>
      </w:r>
      <w:r w:rsidR="00737257" w:rsidRPr="00F07654">
        <w:rPr>
          <w:rFonts w:ascii="Times New Roman" w:hAnsi="Times New Roman" w:cs="Times New Roman" w:hint="eastAsia"/>
          <w:sz w:val="22"/>
        </w:rPr>
        <w:t>,</w:t>
      </w:r>
      <w:r w:rsidR="00737257" w:rsidRPr="00F07654">
        <w:rPr>
          <w:rFonts w:ascii="Times New Roman" w:hAnsi="Times New Roman" w:cs="Times New Roman"/>
          <w:sz w:val="22"/>
        </w:rPr>
        <w:t xml:space="preserve">” </w:t>
      </w:r>
      <w:r w:rsidR="00737257" w:rsidRPr="00F07654">
        <w:rPr>
          <w:rFonts w:ascii="Times New Roman" w:hAnsi="Times New Roman" w:cs="Times New Roman" w:hint="eastAsia"/>
          <w:sz w:val="22"/>
        </w:rPr>
        <w:t>which</w:t>
      </w:r>
      <w:r w:rsidR="00737257" w:rsidRPr="00F07654">
        <w:rPr>
          <w:rFonts w:ascii="Times New Roman" w:hAnsi="Times New Roman" w:cs="Times New Roman"/>
          <w:sz w:val="22"/>
        </w:rPr>
        <w:t xml:space="preserve"> stated that it would be the right action for Japan to review the definition and treatment of </w:t>
      </w:r>
      <w:r w:rsidR="00323802">
        <w:rPr>
          <w:rFonts w:ascii="Times New Roman" w:hAnsi="Times New Roman" w:cs="Times New Roman" w:hint="eastAsia"/>
          <w:sz w:val="22"/>
        </w:rPr>
        <w:t>sever</w:t>
      </w:r>
      <w:r w:rsidR="005D42D3">
        <w:rPr>
          <w:rFonts w:ascii="Times New Roman" w:hAnsi="Times New Roman" w:cs="Times New Roman" w:hint="eastAsia"/>
          <w:sz w:val="22"/>
        </w:rPr>
        <w:t>e</w:t>
      </w:r>
      <w:r w:rsidR="00323802">
        <w:rPr>
          <w:rFonts w:ascii="Times New Roman" w:hAnsi="Times New Roman" w:cs="Times New Roman" w:hint="eastAsia"/>
          <w:sz w:val="22"/>
        </w:rPr>
        <w:t xml:space="preserve"> </w:t>
      </w:r>
      <w:r w:rsidR="003C446C" w:rsidRPr="00F07654">
        <w:rPr>
          <w:rFonts w:ascii="Times New Roman" w:hAnsi="Times New Roman" w:cs="Times New Roman" w:hint="eastAsia"/>
          <w:sz w:val="22"/>
        </w:rPr>
        <w:t>accident</w:t>
      </w:r>
      <w:r w:rsidR="00737257" w:rsidRPr="00F07654">
        <w:rPr>
          <w:rFonts w:ascii="Times New Roman" w:hAnsi="Times New Roman" w:cs="Times New Roman"/>
          <w:sz w:val="22"/>
        </w:rPr>
        <w:t xml:space="preserve"> management within </w:t>
      </w:r>
      <w:r w:rsidR="003C446C" w:rsidRPr="00F07654">
        <w:rPr>
          <w:rFonts w:ascii="Times New Roman" w:hAnsi="Times New Roman" w:cs="Times New Roman" w:hint="eastAsia"/>
          <w:sz w:val="22"/>
        </w:rPr>
        <w:t xml:space="preserve">its </w:t>
      </w:r>
      <w:r w:rsidR="00737257" w:rsidRPr="00F07654">
        <w:rPr>
          <w:rFonts w:ascii="Times New Roman" w:hAnsi="Times New Roman" w:cs="Times New Roman"/>
          <w:sz w:val="22"/>
        </w:rPr>
        <w:t>regulatory and legal frameworks.</w:t>
      </w:r>
      <w:r w:rsidR="003C446C" w:rsidRPr="00F07654">
        <w:rPr>
          <w:rFonts w:ascii="Times New Roman" w:hAnsi="Times New Roman" w:cs="Times New Roman" w:hint="eastAsia"/>
          <w:sz w:val="22"/>
        </w:rPr>
        <w:t xml:space="preserve"> However, </w:t>
      </w:r>
      <w:r w:rsidR="00BC6B05" w:rsidRPr="00F07654">
        <w:rPr>
          <w:rFonts w:hint="eastAsia"/>
          <w:sz w:val="22"/>
        </w:rPr>
        <w:t>r</w:t>
      </w:r>
      <w:r w:rsidR="00BC6B05" w:rsidRPr="00F07654">
        <w:rPr>
          <w:sz w:val="22"/>
        </w:rPr>
        <w:t xml:space="preserve">esearch on </w:t>
      </w:r>
      <w:r w:rsidR="00AE2EE5">
        <w:rPr>
          <w:rFonts w:ascii="Times New Roman" w:hAnsi="Times New Roman" w:cs="Times New Roman" w:hint="eastAsia"/>
          <w:sz w:val="22"/>
        </w:rPr>
        <w:t xml:space="preserve">severe </w:t>
      </w:r>
      <w:r w:rsidR="00AE2EE5" w:rsidRPr="00F07654">
        <w:rPr>
          <w:rFonts w:ascii="Times New Roman" w:hAnsi="Times New Roman" w:cs="Times New Roman" w:hint="eastAsia"/>
          <w:sz w:val="22"/>
          <w:shd w:val="clear" w:color="auto" w:fill="FFFFFF"/>
        </w:rPr>
        <w:t>accident</w:t>
      </w:r>
      <w:r w:rsidR="00AE2EE5">
        <w:rPr>
          <w:rFonts w:ascii="Times New Roman" w:hAnsi="Times New Roman" w:cs="Times New Roman" w:hint="eastAsia"/>
          <w:sz w:val="22"/>
          <w:shd w:val="clear" w:color="auto" w:fill="FFFFFF"/>
        </w:rPr>
        <w:t xml:space="preserve"> </w:t>
      </w:r>
      <w:r w:rsidR="00AE2EE5" w:rsidRPr="00F07654">
        <w:rPr>
          <w:rFonts w:ascii="Times New Roman" w:hAnsi="Times New Roman" w:cs="Times New Roman" w:hint="eastAsia"/>
          <w:sz w:val="22"/>
          <w:shd w:val="clear" w:color="auto" w:fill="FFFFFF"/>
        </w:rPr>
        <w:t>management</w:t>
      </w:r>
      <w:r w:rsidR="00BC6B05" w:rsidRPr="00F07654">
        <w:rPr>
          <w:sz w:val="22"/>
        </w:rPr>
        <w:t xml:space="preserve"> for tsunami was still incomplete in March 2011; research conducted at JNES, for example, was still in the stage of test analysis</w:t>
      </w:r>
      <w:r w:rsidR="00BC6B05" w:rsidRPr="00F07654">
        <w:rPr>
          <w:rFonts w:hint="eastAsia"/>
          <w:sz w:val="22"/>
        </w:rPr>
        <w:t xml:space="preserve">. </w:t>
      </w:r>
      <w:r w:rsidR="00AF131F" w:rsidRPr="00F07654">
        <w:rPr>
          <w:rFonts w:hint="eastAsia"/>
          <w:sz w:val="22"/>
        </w:rPr>
        <w:t xml:space="preserve">In addition, power companies and NISA felt that, </w:t>
      </w:r>
      <w:r w:rsidR="00AF131F" w:rsidRPr="00F07654">
        <w:rPr>
          <w:sz w:val="22"/>
        </w:rPr>
        <w:t>in communicating with locals, it was extremely difficult to explain that there was a risk based on the results of probabilistic assessments</w:t>
      </w:r>
      <w:r w:rsidR="00A73F5F">
        <w:rPr>
          <w:rFonts w:hint="eastAsia"/>
          <w:sz w:val="22"/>
        </w:rPr>
        <w:t xml:space="preserve">. </w:t>
      </w:r>
      <w:r w:rsidR="00ED60A8">
        <w:rPr>
          <w:rFonts w:hint="eastAsia"/>
          <w:sz w:val="22"/>
        </w:rPr>
        <w:t>[3]</w:t>
      </w:r>
      <w:r w:rsidR="00A73F5F">
        <w:rPr>
          <w:rFonts w:hint="eastAsia"/>
          <w:sz w:val="22"/>
        </w:rPr>
        <w:t>[8]</w:t>
      </w:r>
    </w:p>
    <w:p w:rsidR="003E7E65" w:rsidRPr="003E7E65" w:rsidRDefault="003E7E65" w:rsidP="00E9353A">
      <w:pPr>
        <w:spacing w:afterLines="50" w:after="180" w:line="360" w:lineRule="auto"/>
        <w:jc w:val="left"/>
        <w:rPr>
          <w:rFonts w:ascii="Times New Roman" w:hAnsi="Times New Roman" w:cs="Times New Roman"/>
          <w:sz w:val="22"/>
        </w:rPr>
      </w:pPr>
    </w:p>
    <w:p w:rsidR="002B28D7" w:rsidRPr="00F07654" w:rsidRDefault="00747C3D" w:rsidP="00E9353A">
      <w:pPr>
        <w:pStyle w:val="Heading3"/>
        <w:spacing w:afterLines="50" w:after="180" w:line="360" w:lineRule="auto"/>
        <w:ind w:leftChars="135" w:left="283"/>
        <w:jc w:val="left"/>
        <w:rPr>
          <w:rFonts w:ascii="Times New Roman" w:hAnsi="Times New Roman" w:cs="Times New Roman"/>
          <w:sz w:val="24"/>
          <w:szCs w:val="24"/>
        </w:rPr>
      </w:pPr>
      <w:bookmarkStart w:id="65" w:name="_Toc449446837"/>
      <w:bookmarkStart w:id="66" w:name="_Toc449737867"/>
      <w:r w:rsidRPr="00F07654">
        <w:rPr>
          <w:rFonts w:hint="eastAsia"/>
          <w:sz w:val="24"/>
          <w:szCs w:val="24"/>
        </w:rPr>
        <w:t>2.5.</w:t>
      </w:r>
      <w:r w:rsidR="00FD111F" w:rsidRPr="00F07654">
        <w:rPr>
          <w:rFonts w:hint="eastAsia"/>
          <w:sz w:val="24"/>
          <w:szCs w:val="24"/>
        </w:rPr>
        <w:t>4</w:t>
      </w:r>
      <w:r w:rsidR="002B28D7" w:rsidRPr="00F07654">
        <w:rPr>
          <w:rFonts w:hint="eastAsia"/>
          <w:sz w:val="24"/>
          <w:szCs w:val="24"/>
        </w:rPr>
        <w:tab/>
      </w:r>
      <w:r w:rsidR="002B28D7" w:rsidRPr="00F07654">
        <w:rPr>
          <w:rFonts w:ascii="Times New Roman" w:hAnsi="Times New Roman" w:cs="Times New Roman" w:hint="eastAsia"/>
          <w:sz w:val="24"/>
          <w:szCs w:val="24"/>
        </w:rPr>
        <w:t xml:space="preserve">Lack of preparedness against </w:t>
      </w:r>
      <w:r w:rsidR="0011286A" w:rsidRPr="00F07654">
        <w:rPr>
          <w:rFonts w:ascii="Times New Roman" w:hAnsi="Times New Roman" w:cs="Times New Roman" w:hint="eastAsia"/>
          <w:sz w:val="24"/>
          <w:szCs w:val="24"/>
        </w:rPr>
        <w:t>compound</w:t>
      </w:r>
      <w:r w:rsidR="00A4433F" w:rsidRPr="00F07654">
        <w:rPr>
          <w:rFonts w:ascii="Times New Roman" w:hAnsi="Times New Roman" w:cs="Times New Roman"/>
          <w:sz w:val="24"/>
          <w:szCs w:val="24"/>
        </w:rPr>
        <w:t xml:space="preserve"> </w:t>
      </w:r>
      <w:r w:rsidR="009709F9">
        <w:rPr>
          <w:rFonts w:ascii="Times New Roman" w:hAnsi="Times New Roman" w:cs="Times New Roman" w:hint="eastAsia"/>
          <w:sz w:val="24"/>
          <w:szCs w:val="24"/>
        </w:rPr>
        <w:t xml:space="preserve">nuclear </w:t>
      </w:r>
      <w:r w:rsidR="00A4433F" w:rsidRPr="00F07654">
        <w:rPr>
          <w:rFonts w:ascii="Times New Roman" w:hAnsi="Times New Roman" w:cs="Times New Roman"/>
          <w:sz w:val="24"/>
          <w:szCs w:val="24"/>
        </w:rPr>
        <w:t>disaster</w:t>
      </w:r>
      <w:r w:rsidR="0011286A" w:rsidRPr="00F07654">
        <w:rPr>
          <w:rFonts w:ascii="Times New Roman" w:hAnsi="Times New Roman" w:cs="Times New Roman" w:hint="eastAsia"/>
          <w:sz w:val="24"/>
          <w:szCs w:val="24"/>
        </w:rPr>
        <w:t>s</w:t>
      </w:r>
      <w:bookmarkEnd w:id="65"/>
      <w:bookmarkEnd w:id="66"/>
    </w:p>
    <w:p w:rsidR="002B28D7" w:rsidRPr="00F07654" w:rsidRDefault="004F00D2" w:rsidP="00E9353A">
      <w:pPr>
        <w:spacing w:afterLines="50" w:after="180" w:line="360" w:lineRule="auto"/>
        <w:jc w:val="left"/>
        <w:rPr>
          <w:rFonts w:ascii="Times New Roman" w:hAnsi="Times New Roman" w:cs="Times New Roman"/>
          <w:sz w:val="22"/>
        </w:rPr>
      </w:pPr>
      <w:r w:rsidRPr="00F07654">
        <w:rPr>
          <w:rFonts w:ascii="Times New Roman" w:hAnsi="Times New Roman" w:cs="Times New Roman" w:hint="eastAsia"/>
          <w:sz w:val="22"/>
        </w:rPr>
        <w:t xml:space="preserve">It must be remembered that the </w:t>
      </w:r>
      <w:r w:rsidRPr="00F07654">
        <w:rPr>
          <w:sz w:val="22"/>
        </w:rPr>
        <w:t xml:space="preserve">Fukushima Daiichi nuclear </w:t>
      </w:r>
      <w:r w:rsidR="00496662">
        <w:rPr>
          <w:rFonts w:hint="eastAsia"/>
          <w:sz w:val="22"/>
        </w:rPr>
        <w:t>disaster was</w:t>
      </w:r>
      <w:r w:rsidR="00496662" w:rsidRPr="00F07654">
        <w:rPr>
          <w:sz w:val="22"/>
        </w:rPr>
        <w:t xml:space="preserve"> </w:t>
      </w:r>
      <w:r w:rsidRPr="00F07654">
        <w:rPr>
          <w:sz w:val="22"/>
        </w:rPr>
        <w:t xml:space="preserve">a </w:t>
      </w:r>
      <w:r w:rsidR="00F72FDD" w:rsidRPr="00F07654">
        <w:rPr>
          <w:sz w:val="22"/>
        </w:rPr>
        <w:t>“</w:t>
      </w:r>
      <w:r w:rsidR="0011286A" w:rsidRPr="00F07654">
        <w:rPr>
          <w:rFonts w:hint="eastAsia"/>
          <w:sz w:val="22"/>
        </w:rPr>
        <w:t>compound</w:t>
      </w:r>
      <w:r w:rsidRPr="00F07654">
        <w:rPr>
          <w:sz w:val="22"/>
        </w:rPr>
        <w:t xml:space="preserve"> </w:t>
      </w:r>
      <w:r w:rsidR="009709F9">
        <w:rPr>
          <w:rFonts w:hint="eastAsia"/>
          <w:sz w:val="22"/>
        </w:rPr>
        <w:t xml:space="preserve">nuclear </w:t>
      </w:r>
      <w:r w:rsidRPr="00F07654">
        <w:rPr>
          <w:sz w:val="22"/>
        </w:rPr>
        <w:t>disaster</w:t>
      </w:r>
      <w:r w:rsidR="00A81A04" w:rsidRPr="00F07654">
        <w:rPr>
          <w:rFonts w:hint="eastAsia"/>
          <w:sz w:val="22"/>
        </w:rPr>
        <w:t>,</w:t>
      </w:r>
      <w:r w:rsidR="00F72FDD" w:rsidRPr="00F07654">
        <w:rPr>
          <w:sz w:val="22"/>
        </w:rPr>
        <w:t>”</w:t>
      </w:r>
      <w:r w:rsidR="00A81A04" w:rsidRPr="00F07654">
        <w:rPr>
          <w:rFonts w:hint="eastAsia"/>
          <w:sz w:val="22"/>
        </w:rPr>
        <w:t xml:space="preserve"> </w:t>
      </w:r>
      <w:r w:rsidR="00A81A04" w:rsidRPr="00F07654">
        <w:rPr>
          <w:rFonts w:ascii="Times New Roman" w:hAnsi="Times New Roman" w:cs="Times New Roman"/>
          <w:sz w:val="22"/>
        </w:rPr>
        <w:t>a nuclear disaster</w:t>
      </w:r>
      <w:r w:rsidR="008E5638">
        <w:rPr>
          <w:rFonts w:ascii="Times New Roman" w:hAnsi="Times New Roman" w:cs="Times New Roman" w:hint="eastAsia"/>
          <w:sz w:val="22"/>
        </w:rPr>
        <w:t xml:space="preserve"> triggered and accompanied by a natural disaster</w:t>
      </w:r>
      <w:r w:rsidR="00A81A04" w:rsidRPr="00F07654">
        <w:rPr>
          <w:rFonts w:ascii="Times New Roman" w:hAnsi="Times New Roman" w:cs="Times New Roman" w:hint="eastAsia"/>
          <w:sz w:val="22"/>
        </w:rPr>
        <w:t>.</w:t>
      </w:r>
      <w:r w:rsidRPr="00F07654">
        <w:rPr>
          <w:rFonts w:hint="eastAsia"/>
          <w:sz w:val="22"/>
        </w:rPr>
        <w:t xml:space="preserve"> </w:t>
      </w:r>
      <w:r w:rsidRPr="00F07654">
        <w:rPr>
          <w:sz w:val="22"/>
        </w:rPr>
        <w:t xml:space="preserve">When </w:t>
      </w:r>
      <w:r w:rsidR="0011286A" w:rsidRPr="00F07654">
        <w:rPr>
          <w:rFonts w:hint="eastAsia"/>
          <w:sz w:val="22"/>
        </w:rPr>
        <w:t>such</w:t>
      </w:r>
      <w:r w:rsidRPr="00F07654">
        <w:rPr>
          <w:sz w:val="22"/>
        </w:rPr>
        <w:t xml:space="preserve"> </w:t>
      </w:r>
      <w:r w:rsidR="0011286A" w:rsidRPr="00F07654">
        <w:rPr>
          <w:rFonts w:hint="eastAsia"/>
          <w:sz w:val="22"/>
        </w:rPr>
        <w:t xml:space="preserve">a </w:t>
      </w:r>
      <w:r w:rsidR="00A81A04" w:rsidRPr="00F07654">
        <w:rPr>
          <w:rFonts w:hint="eastAsia"/>
          <w:sz w:val="22"/>
        </w:rPr>
        <w:t xml:space="preserve">compound </w:t>
      </w:r>
      <w:r w:rsidR="008E5638">
        <w:rPr>
          <w:rFonts w:hint="eastAsia"/>
          <w:sz w:val="22"/>
        </w:rPr>
        <w:t xml:space="preserve">nuclear </w:t>
      </w:r>
      <w:r w:rsidRPr="00F07654">
        <w:rPr>
          <w:sz w:val="22"/>
        </w:rPr>
        <w:t>disaster occurs, a number of predicaments arise at the same time, creating a situation different from a single accident or a single disaster</w:t>
      </w:r>
      <w:r w:rsidR="00FD111F" w:rsidRPr="00F07654">
        <w:rPr>
          <w:rFonts w:hint="eastAsia"/>
          <w:sz w:val="22"/>
        </w:rPr>
        <w:t>;</w:t>
      </w:r>
      <w:r w:rsidRPr="00F07654">
        <w:rPr>
          <w:sz w:val="22"/>
        </w:rPr>
        <w:t xml:space="preserve"> </w:t>
      </w:r>
      <w:r w:rsidR="00FD111F" w:rsidRPr="00F07654">
        <w:rPr>
          <w:rFonts w:hint="eastAsia"/>
          <w:sz w:val="22"/>
        </w:rPr>
        <w:t>t</w:t>
      </w:r>
      <w:r w:rsidR="00475D41" w:rsidRPr="00F07654">
        <w:rPr>
          <w:rFonts w:hint="eastAsia"/>
          <w:sz w:val="22"/>
        </w:rPr>
        <w:t>o name a few, t</w:t>
      </w:r>
      <w:r w:rsidRPr="00F07654">
        <w:rPr>
          <w:sz w:val="22"/>
        </w:rPr>
        <w:t xml:space="preserve">he national and </w:t>
      </w:r>
      <w:r w:rsidR="00A81A04" w:rsidRPr="00F07654">
        <w:rPr>
          <w:rFonts w:hint="eastAsia"/>
          <w:sz w:val="22"/>
        </w:rPr>
        <w:t>loca</w:t>
      </w:r>
      <w:r w:rsidRPr="00F07654">
        <w:rPr>
          <w:sz w:val="22"/>
        </w:rPr>
        <w:t xml:space="preserve">l governments were faced with a situation </w:t>
      </w:r>
      <w:r w:rsidRPr="00F07654">
        <w:rPr>
          <w:sz w:val="22"/>
        </w:rPr>
        <w:lastRenderedPageBreak/>
        <w:t xml:space="preserve">requiring simultaneous response to multiple disasters. Confusion reigned at many levels, response actions were delayed, and the earthquake and power outage paralyzed telecommunications infrastructure. In the midst of these difficulties the Off-site Center, the keystone in accident response, ceased to function. </w:t>
      </w:r>
      <w:r w:rsidR="00A73F5F">
        <w:rPr>
          <w:rFonts w:hint="eastAsia"/>
          <w:sz w:val="22"/>
        </w:rPr>
        <w:t>[8]</w:t>
      </w:r>
    </w:p>
    <w:p w:rsidR="00A81A04" w:rsidRPr="00F07654" w:rsidRDefault="00A81A04" w:rsidP="00E9353A">
      <w:pPr>
        <w:autoSpaceDE w:val="0"/>
        <w:autoSpaceDN w:val="0"/>
        <w:adjustRightInd w:val="0"/>
        <w:spacing w:afterLines="50" w:after="180" w:line="360" w:lineRule="auto"/>
        <w:jc w:val="left"/>
        <w:rPr>
          <w:rFonts w:ascii="Times New Roman" w:hAnsi="Times New Roman" w:cs="Times New Roman"/>
          <w:sz w:val="22"/>
        </w:rPr>
      </w:pPr>
      <w:r w:rsidRPr="00F07654">
        <w:rPr>
          <w:rFonts w:ascii="Times New Roman" w:hAnsi="Times New Roman" w:cs="Times New Roman" w:hint="eastAsia"/>
          <w:sz w:val="22"/>
        </w:rPr>
        <w:t>T</w:t>
      </w:r>
      <w:r w:rsidRPr="00F07654">
        <w:rPr>
          <w:rFonts w:ascii="Times New Roman" w:hAnsi="Times New Roman" w:cs="Times New Roman"/>
          <w:sz w:val="22"/>
        </w:rPr>
        <w:t xml:space="preserve">he insufficient preparedness on the part of </w:t>
      </w:r>
      <w:r w:rsidRPr="00F07654">
        <w:rPr>
          <w:rFonts w:ascii="Times New Roman" w:hAnsi="Times New Roman" w:cs="Times New Roman" w:hint="eastAsia"/>
          <w:sz w:val="22"/>
        </w:rPr>
        <w:t xml:space="preserve">both </w:t>
      </w:r>
      <w:r w:rsidRPr="00F07654">
        <w:rPr>
          <w:rFonts w:ascii="Times New Roman" w:hAnsi="Times New Roman" w:cs="Times New Roman"/>
          <w:sz w:val="22"/>
        </w:rPr>
        <w:t xml:space="preserve">the </w:t>
      </w:r>
      <w:r w:rsidRPr="00F07654">
        <w:rPr>
          <w:rFonts w:ascii="Times New Roman" w:hAnsi="Times New Roman" w:cs="Times New Roman" w:hint="eastAsia"/>
          <w:sz w:val="22"/>
        </w:rPr>
        <w:t>national</w:t>
      </w:r>
      <w:r w:rsidRPr="00F07654">
        <w:rPr>
          <w:rFonts w:ascii="Times New Roman" w:hAnsi="Times New Roman" w:cs="Times New Roman"/>
          <w:sz w:val="22"/>
        </w:rPr>
        <w:t xml:space="preserve"> </w:t>
      </w:r>
      <w:r w:rsidRPr="00F07654">
        <w:rPr>
          <w:rFonts w:ascii="Times New Roman" w:hAnsi="Times New Roman" w:cs="Times New Roman" w:hint="eastAsia"/>
          <w:sz w:val="22"/>
        </w:rPr>
        <w:t>government and the local</w:t>
      </w:r>
      <w:r w:rsidRPr="00F07654">
        <w:rPr>
          <w:rFonts w:ascii="Times New Roman" w:hAnsi="Times New Roman" w:cs="Times New Roman"/>
          <w:sz w:val="22"/>
        </w:rPr>
        <w:t xml:space="preserve"> governments </w:t>
      </w:r>
      <w:r w:rsidRPr="00F07654">
        <w:rPr>
          <w:rFonts w:ascii="Times New Roman" w:hAnsi="Times New Roman" w:cs="Times New Roman" w:hint="eastAsia"/>
          <w:sz w:val="22"/>
        </w:rPr>
        <w:t xml:space="preserve">(Fukushima Prefectural Government and the municipal governments) </w:t>
      </w:r>
      <w:r w:rsidRPr="00F07654">
        <w:rPr>
          <w:rFonts w:ascii="Times New Roman" w:hAnsi="Times New Roman" w:cs="Times New Roman"/>
          <w:sz w:val="22"/>
        </w:rPr>
        <w:t>in facing a com</w:t>
      </w:r>
      <w:r w:rsidRPr="00F07654">
        <w:rPr>
          <w:rFonts w:ascii="Times New Roman" w:hAnsi="Times New Roman" w:cs="Times New Roman" w:hint="eastAsia"/>
          <w:sz w:val="22"/>
        </w:rPr>
        <w:t>pound</w:t>
      </w:r>
      <w:r w:rsidRPr="00F07654">
        <w:rPr>
          <w:rFonts w:ascii="Times New Roman" w:hAnsi="Times New Roman" w:cs="Times New Roman"/>
          <w:sz w:val="22"/>
        </w:rPr>
        <w:t xml:space="preserve"> </w:t>
      </w:r>
      <w:r w:rsidR="008E5638">
        <w:rPr>
          <w:rFonts w:ascii="Times New Roman" w:hAnsi="Times New Roman" w:cs="Times New Roman" w:hint="eastAsia"/>
          <w:sz w:val="22"/>
        </w:rPr>
        <w:t xml:space="preserve">nuclear </w:t>
      </w:r>
      <w:r w:rsidRPr="00F07654">
        <w:rPr>
          <w:rFonts w:ascii="Times New Roman" w:hAnsi="Times New Roman" w:cs="Times New Roman"/>
          <w:sz w:val="22"/>
        </w:rPr>
        <w:t>disaster</w:t>
      </w:r>
      <w:r w:rsidRPr="00F07654">
        <w:rPr>
          <w:rFonts w:ascii="Times New Roman" w:hAnsi="Times New Roman" w:cs="Times New Roman" w:hint="eastAsia"/>
          <w:sz w:val="22"/>
        </w:rPr>
        <w:t xml:space="preserve"> resulted in </w:t>
      </w:r>
      <w:r w:rsidR="00754112">
        <w:rPr>
          <w:rFonts w:ascii="Times New Roman" w:hAnsi="Times New Roman" w:cs="Times New Roman" w:hint="eastAsia"/>
          <w:sz w:val="22"/>
        </w:rPr>
        <w:t>an unprecedented</w:t>
      </w:r>
      <w:r w:rsidR="00754112" w:rsidRPr="00F07654">
        <w:rPr>
          <w:rFonts w:ascii="Times New Roman" w:hAnsi="Times New Roman" w:cs="Times New Roman" w:hint="eastAsia"/>
          <w:sz w:val="22"/>
        </w:rPr>
        <w:t xml:space="preserve"> </w:t>
      </w:r>
      <w:r w:rsidRPr="00F07654">
        <w:rPr>
          <w:rFonts w:ascii="Times New Roman" w:hAnsi="Times New Roman" w:cs="Times New Roman" w:hint="eastAsia"/>
          <w:sz w:val="22"/>
        </w:rPr>
        <w:t>expansion in damage</w:t>
      </w:r>
      <w:r w:rsidRPr="00F07654">
        <w:rPr>
          <w:rFonts w:ascii="Times New Roman" w:hAnsi="Times New Roman" w:cs="Times New Roman"/>
          <w:sz w:val="22"/>
        </w:rPr>
        <w:t xml:space="preserve"> caused by this acciden</w:t>
      </w:r>
      <w:r w:rsidRPr="00F07654">
        <w:rPr>
          <w:rFonts w:ascii="Times New Roman" w:hAnsi="Times New Roman" w:cs="Times New Roman" w:hint="eastAsia"/>
          <w:sz w:val="22"/>
        </w:rPr>
        <w:t>t</w:t>
      </w:r>
      <w:r w:rsidRPr="00F07654">
        <w:rPr>
          <w:rFonts w:ascii="Times New Roman" w:hAnsi="Times New Roman" w:cs="Times New Roman"/>
          <w:sz w:val="22"/>
        </w:rPr>
        <w:t>.</w:t>
      </w:r>
      <w:r w:rsidR="00B64BC6" w:rsidRPr="00F07654">
        <w:rPr>
          <w:rFonts w:ascii="Times New Roman" w:hAnsi="Times New Roman" w:cs="Times New Roman" w:hint="eastAsia"/>
          <w:sz w:val="22"/>
        </w:rPr>
        <w:t xml:space="preserve"> </w:t>
      </w:r>
      <w:r w:rsidR="00ED60A8">
        <w:rPr>
          <w:rFonts w:ascii="Times New Roman" w:hAnsi="Times New Roman" w:cs="Times New Roman" w:hint="eastAsia"/>
          <w:sz w:val="22"/>
        </w:rPr>
        <w:t>[4]</w:t>
      </w:r>
    </w:p>
    <w:p w:rsidR="00007ACD" w:rsidRDefault="00A81A04" w:rsidP="00E9353A">
      <w:pPr>
        <w:autoSpaceDE w:val="0"/>
        <w:autoSpaceDN w:val="0"/>
        <w:adjustRightInd w:val="0"/>
        <w:spacing w:afterLines="50" w:after="180" w:line="360" w:lineRule="auto"/>
        <w:jc w:val="left"/>
        <w:rPr>
          <w:rFonts w:ascii="Times New Roman" w:hAnsi="Times New Roman" w:cs="Times New Roman"/>
          <w:sz w:val="22"/>
        </w:rPr>
      </w:pPr>
      <w:r w:rsidRPr="00F07654">
        <w:rPr>
          <w:rFonts w:ascii="Times New Roman" w:hAnsi="Times New Roman" w:cs="Times New Roman"/>
          <w:sz w:val="22"/>
        </w:rPr>
        <w:t>The Niigata-ken Chuetsu-oki Earthquake, which occurred on July 16, 2007, triggered multiple troubles and failures, including a transformer fire and a leakage of water containing radioactive substances at the Kashiwazaki-Kariwa Nuclear Power Plant</w:t>
      </w:r>
      <w:r w:rsidR="00B870B0" w:rsidRPr="00F07654">
        <w:rPr>
          <w:rFonts w:ascii="Times New Roman" w:hAnsi="Times New Roman" w:cs="Times New Roman" w:hint="eastAsia"/>
          <w:sz w:val="22"/>
        </w:rPr>
        <w:t xml:space="preserve"> owned and operated by TEPCO</w:t>
      </w:r>
      <w:r w:rsidRPr="00F07654">
        <w:rPr>
          <w:rFonts w:ascii="Times New Roman" w:hAnsi="Times New Roman" w:cs="Times New Roman"/>
          <w:sz w:val="22"/>
        </w:rPr>
        <w:t>. In response to these outcomes, many pundits requested nuclear power plants to put emergency preparedness measures in place to address com</w:t>
      </w:r>
      <w:r w:rsidR="009F7069" w:rsidRPr="00F07654">
        <w:rPr>
          <w:rFonts w:ascii="Times New Roman" w:hAnsi="Times New Roman" w:cs="Times New Roman" w:hint="eastAsia"/>
          <w:sz w:val="22"/>
        </w:rPr>
        <w:t>pound</w:t>
      </w:r>
      <w:r w:rsidRPr="00F07654">
        <w:rPr>
          <w:rFonts w:ascii="Times New Roman" w:hAnsi="Times New Roman" w:cs="Times New Roman"/>
          <w:sz w:val="22"/>
        </w:rPr>
        <w:t xml:space="preserve"> </w:t>
      </w:r>
      <w:r w:rsidR="008E5638">
        <w:rPr>
          <w:rFonts w:ascii="Times New Roman" w:hAnsi="Times New Roman" w:cs="Times New Roman" w:hint="eastAsia"/>
          <w:sz w:val="22"/>
        </w:rPr>
        <w:t xml:space="preserve">nuclear </w:t>
      </w:r>
      <w:r w:rsidRPr="00F07654">
        <w:rPr>
          <w:rFonts w:ascii="Times New Roman" w:hAnsi="Times New Roman" w:cs="Times New Roman"/>
          <w:sz w:val="22"/>
        </w:rPr>
        <w:t>disasters</w:t>
      </w:r>
      <w:r w:rsidR="00B64BC6" w:rsidRPr="00F07654">
        <w:rPr>
          <w:rFonts w:ascii="Times New Roman" w:hAnsi="Times New Roman" w:cs="Times New Roman" w:hint="eastAsia"/>
          <w:sz w:val="22"/>
        </w:rPr>
        <w:t xml:space="preserve">. NISA, although </w:t>
      </w:r>
      <w:r w:rsidR="00E457C4" w:rsidRPr="00F07654">
        <w:rPr>
          <w:rFonts w:ascii="Times New Roman" w:hAnsi="Times New Roman" w:cs="Times New Roman" w:hint="eastAsia"/>
          <w:sz w:val="22"/>
        </w:rPr>
        <w:t>it</w:t>
      </w:r>
      <w:r w:rsidR="00B64BC6" w:rsidRPr="00F07654">
        <w:rPr>
          <w:rFonts w:ascii="Times New Roman" w:hAnsi="Times New Roman" w:cs="Times New Roman" w:hint="eastAsia"/>
          <w:sz w:val="22"/>
        </w:rPr>
        <w:t xml:space="preserve"> assumed </w:t>
      </w:r>
      <w:r w:rsidR="00B64BC6" w:rsidRPr="00F07654">
        <w:rPr>
          <w:rFonts w:ascii="Times New Roman" w:hAnsi="Times New Roman" w:cs="Times New Roman"/>
          <w:sz w:val="22"/>
        </w:rPr>
        <w:t>that comp</w:t>
      </w:r>
      <w:r w:rsidR="00B64BC6" w:rsidRPr="00F07654">
        <w:rPr>
          <w:rFonts w:ascii="Times New Roman" w:hAnsi="Times New Roman" w:cs="Times New Roman" w:hint="eastAsia"/>
          <w:sz w:val="22"/>
        </w:rPr>
        <w:t>ound</w:t>
      </w:r>
      <w:r w:rsidR="00B64BC6" w:rsidRPr="00F07654">
        <w:rPr>
          <w:rFonts w:ascii="Times New Roman" w:hAnsi="Times New Roman" w:cs="Times New Roman"/>
          <w:sz w:val="22"/>
        </w:rPr>
        <w:t xml:space="preserve"> </w:t>
      </w:r>
      <w:r w:rsidR="008E5638">
        <w:rPr>
          <w:rFonts w:ascii="Times New Roman" w:hAnsi="Times New Roman" w:cs="Times New Roman" w:hint="eastAsia"/>
          <w:sz w:val="22"/>
        </w:rPr>
        <w:t xml:space="preserve">nuclear </w:t>
      </w:r>
      <w:r w:rsidR="00B64BC6" w:rsidRPr="00F07654">
        <w:rPr>
          <w:rFonts w:ascii="Times New Roman" w:hAnsi="Times New Roman" w:cs="Times New Roman"/>
          <w:sz w:val="22"/>
        </w:rPr>
        <w:t xml:space="preserve">disasters </w:t>
      </w:r>
      <w:r w:rsidR="00B64BC6" w:rsidRPr="00F07654">
        <w:rPr>
          <w:rFonts w:ascii="Times New Roman" w:hAnsi="Times New Roman" w:cs="Times New Roman" w:hint="eastAsia"/>
          <w:sz w:val="22"/>
        </w:rPr>
        <w:t>we</w:t>
      </w:r>
      <w:r w:rsidR="00B64BC6" w:rsidRPr="00F07654">
        <w:rPr>
          <w:rFonts w:ascii="Times New Roman" w:hAnsi="Times New Roman" w:cs="Times New Roman"/>
          <w:sz w:val="22"/>
        </w:rPr>
        <w:t>re not likely to occur</w:t>
      </w:r>
      <w:r w:rsidR="00E457C4" w:rsidRPr="00F07654">
        <w:rPr>
          <w:rFonts w:ascii="Times New Roman" w:hAnsi="Times New Roman" w:cs="Times New Roman" w:hint="eastAsia"/>
          <w:sz w:val="22"/>
        </w:rPr>
        <w:t xml:space="preserve">, set out to establish the preparedness against </w:t>
      </w:r>
      <w:r w:rsidR="008E5638">
        <w:rPr>
          <w:rFonts w:ascii="Times New Roman" w:hAnsi="Times New Roman" w:cs="Times New Roman" w:hint="eastAsia"/>
          <w:sz w:val="22"/>
        </w:rPr>
        <w:t>them</w:t>
      </w:r>
      <w:r w:rsidR="00E457C4" w:rsidRPr="00F07654">
        <w:rPr>
          <w:rFonts w:ascii="Times New Roman" w:hAnsi="Times New Roman" w:cs="Times New Roman" w:hint="eastAsia"/>
          <w:sz w:val="22"/>
        </w:rPr>
        <w:t>.</w:t>
      </w:r>
      <w:r w:rsidR="00007ACD">
        <w:rPr>
          <w:rFonts w:ascii="Times New Roman" w:hAnsi="Times New Roman" w:cs="Times New Roman" w:hint="eastAsia"/>
          <w:sz w:val="22"/>
        </w:rPr>
        <w:t xml:space="preserve"> </w:t>
      </w:r>
      <w:r w:rsidR="00ED60A8">
        <w:rPr>
          <w:rFonts w:ascii="Times New Roman" w:hAnsi="Times New Roman" w:cs="Times New Roman" w:hint="eastAsia"/>
          <w:sz w:val="22"/>
        </w:rPr>
        <w:t>[4]</w:t>
      </w:r>
    </w:p>
    <w:p w:rsidR="00167DA4" w:rsidRPr="00F07654" w:rsidRDefault="00E457C4" w:rsidP="00E9353A">
      <w:pPr>
        <w:autoSpaceDE w:val="0"/>
        <w:autoSpaceDN w:val="0"/>
        <w:adjustRightInd w:val="0"/>
        <w:spacing w:afterLines="50" w:after="180" w:line="360" w:lineRule="auto"/>
        <w:jc w:val="left"/>
      </w:pPr>
      <w:r w:rsidRPr="00F07654">
        <w:rPr>
          <w:rFonts w:ascii="Times New Roman" w:hAnsi="Times New Roman" w:cs="Times New Roman"/>
          <w:sz w:val="22"/>
        </w:rPr>
        <w:t>Some national government agencies and local governments</w:t>
      </w:r>
      <w:r w:rsidRPr="00F07654">
        <w:rPr>
          <w:rFonts w:ascii="Times New Roman" w:hAnsi="Times New Roman" w:cs="Times New Roman" w:hint="eastAsia"/>
          <w:sz w:val="22"/>
        </w:rPr>
        <w:t>, however,</w:t>
      </w:r>
      <w:r w:rsidRPr="00F07654">
        <w:rPr>
          <w:rFonts w:ascii="Times New Roman" w:hAnsi="Times New Roman" w:cs="Times New Roman"/>
          <w:sz w:val="22"/>
        </w:rPr>
        <w:t xml:space="preserve"> harshly objected to </w:t>
      </w:r>
      <w:r w:rsidR="004E5A9E">
        <w:rPr>
          <w:rFonts w:ascii="Times New Roman" w:hAnsi="Times New Roman" w:cs="Times New Roman" w:hint="eastAsia"/>
          <w:sz w:val="22"/>
        </w:rPr>
        <w:t>NISA</w:t>
      </w:r>
      <w:r w:rsidR="004E5A9E">
        <w:rPr>
          <w:rFonts w:ascii="Times New Roman" w:hAnsi="Times New Roman" w:cs="Times New Roman"/>
          <w:sz w:val="22"/>
        </w:rPr>
        <w:t>’</w:t>
      </w:r>
      <w:r w:rsidR="004E5A9E">
        <w:rPr>
          <w:rFonts w:ascii="Times New Roman" w:hAnsi="Times New Roman" w:cs="Times New Roman" w:hint="eastAsia"/>
          <w:sz w:val="22"/>
        </w:rPr>
        <w:t>s proposal</w:t>
      </w:r>
      <w:r w:rsidR="00782B22">
        <w:rPr>
          <w:rFonts w:ascii="Times New Roman" w:hAnsi="Times New Roman" w:cs="Times New Roman" w:hint="eastAsia"/>
          <w:sz w:val="22"/>
        </w:rPr>
        <w:t xml:space="preserve"> on </w:t>
      </w:r>
      <w:r w:rsidR="00782B22" w:rsidRPr="00F07654">
        <w:rPr>
          <w:rFonts w:ascii="Times New Roman" w:hAnsi="Times New Roman" w:cs="Times New Roman"/>
          <w:sz w:val="22"/>
        </w:rPr>
        <w:t>com</w:t>
      </w:r>
      <w:r w:rsidR="00782B22" w:rsidRPr="00F07654">
        <w:rPr>
          <w:rFonts w:ascii="Times New Roman" w:hAnsi="Times New Roman" w:cs="Times New Roman" w:hint="eastAsia"/>
          <w:sz w:val="22"/>
        </w:rPr>
        <w:t>pound</w:t>
      </w:r>
      <w:r w:rsidR="00782B22" w:rsidRPr="00F07654">
        <w:rPr>
          <w:rFonts w:ascii="Times New Roman" w:hAnsi="Times New Roman" w:cs="Times New Roman"/>
          <w:sz w:val="22"/>
        </w:rPr>
        <w:t xml:space="preserve"> </w:t>
      </w:r>
      <w:r w:rsidR="00782B22">
        <w:rPr>
          <w:rFonts w:ascii="Times New Roman" w:hAnsi="Times New Roman" w:cs="Times New Roman" w:hint="eastAsia"/>
          <w:sz w:val="22"/>
        </w:rPr>
        <w:t xml:space="preserve">nuclear </w:t>
      </w:r>
      <w:r w:rsidR="00782B22" w:rsidRPr="00F07654">
        <w:rPr>
          <w:rFonts w:ascii="Times New Roman" w:hAnsi="Times New Roman" w:cs="Times New Roman"/>
          <w:sz w:val="22"/>
        </w:rPr>
        <w:t>disaster</w:t>
      </w:r>
      <w:r w:rsidR="00782B22">
        <w:rPr>
          <w:rFonts w:ascii="Times New Roman" w:hAnsi="Times New Roman" w:cs="Times New Roman" w:hint="eastAsia"/>
          <w:sz w:val="22"/>
        </w:rPr>
        <w:t>s</w:t>
      </w:r>
      <w:r w:rsidR="00C06F37" w:rsidRPr="00F07654">
        <w:rPr>
          <w:rFonts w:ascii="Times New Roman" w:hAnsi="Times New Roman" w:cs="Times New Roman" w:hint="eastAsia"/>
          <w:sz w:val="22"/>
        </w:rPr>
        <w:t>.</w:t>
      </w:r>
      <w:r w:rsidRPr="00F07654">
        <w:rPr>
          <w:rFonts w:ascii="Times New Roman" w:hAnsi="Times New Roman" w:cs="Times New Roman"/>
          <w:sz w:val="22"/>
        </w:rPr>
        <w:t xml:space="preserve"> </w:t>
      </w:r>
      <w:r w:rsidR="00C06F37" w:rsidRPr="00F07654">
        <w:rPr>
          <w:rFonts w:ascii="Times New Roman" w:hAnsi="Times New Roman" w:cs="Times New Roman" w:hint="eastAsia"/>
          <w:sz w:val="22"/>
        </w:rPr>
        <w:t xml:space="preserve">This was </w:t>
      </w:r>
      <w:r w:rsidRPr="00F07654">
        <w:rPr>
          <w:rFonts w:ascii="Times New Roman" w:hAnsi="Times New Roman" w:cs="Times New Roman" w:hint="eastAsia"/>
          <w:sz w:val="22"/>
        </w:rPr>
        <w:t xml:space="preserve">partly because the assumption </w:t>
      </w:r>
      <w:r w:rsidR="009F7069" w:rsidRPr="00F07654">
        <w:rPr>
          <w:rFonts w:ascii="Times New Roman" w:hAnsi="Times New Roman" w:cs="Times New Roman" w:hint="eastAsia"/>
          <w:sz w:val="22"/>
        </w:rPr>
        <w:t xml:space="preserve">that there might be </w:t>
      </w:r>
      <w:r w:rsidR="009F7069" w:rsidRPr="00F07654">
        <w:rPr>
          <w:sz w:val="22"/>
        </w:rPr>
        <w:t xml:space="preserve">a situation in which a nuclear disaster and a natural disaster </w:t>
      </w:r>
      <w:r w:rsidR="009F7069" w:rsidRPr="00F07654">
        <w:rPr>
          <w:rFonts w:hint="eastAsia"/>
          <w:sz w:val="22"/>
        </w:rPr>
        <w:t>should</w:t>
      </w:r>
      <w:r w:rsidR="009F7069" w:rsidRPr="00F07654">
        <w:rPr>
          <w:sz w:val="22"/>
        </w:rPr>
        <w:t xml:space="preserve"> occur simultaneously</w:t>
      </w:r>
      <w:r w:rsidR="009F7069" w:rsidRPr="00F07654">
        <w:rPr>
          <w:rFonts w:hint="eastAsia"/>
          <w:sz w:val="22"/>
        </w:rPr>
        <w:t xml:space="preserve"> </w:t>
      </w:r>
      <w:r w:rsidR="009F7069" w:rsidRPr="00F07654">
        <w:rPr>
          <w:rFonts w:ascii="Times New Roman" w:hAnsi="Times New Roman" w:cs="Times New Roman" w:hint="eastAsia"/>
          <w:sz w:val="22"/>
        </w:rPr>
        <w:t>would</w:t>
      </w:r>
      <w:r w:rsidRPr="00F07654">
        <w:rPr>
          <w:rFonts w:ascii="Times New Roman" w:hAnsi="Times New Roman" w:cs="Times New Roman" w:hint="eastAsia"/>
          <w:sz w:val="22"/>
        </w:rPr>
        <w:t xml:space="preserve"> </w:t>
      </w:r>
      <w:r w:rsidRPr="00F07654">
        <w:rPr>
          <w:rFonts w:ascii="Times New Roman" w:hAnsi="Times New Roman" w:cs="Times New Roman"/>
          <w:sz w:val="22"/>
        </w:rPr>
        <w:t>drastically impact their Regional Disaster Prevention Plans</w:t>
      </w:r>
      <w:r w:rsidR="00C06F37" w:rsidRPr="00F07654">
        <w:rPr>
          <w:rFonts w:ascii="Times New Roman" w:hAnsi="Times New Roman" w:cs="Times New Roman" w:hint="eastAsia"/>
          <w:sz w:val="22"/>
        </w:rPr>
        <w:t xml:space="preserve">, which </w:t>
      </w:r>
      <w:r w:rsidR="004E5A9E" w:rsidRPr="00F07654">
        <w:rPr>
          <w:rFonts w:ascii="Times New Roman" w:hAnsi="Times New Roman" w:cs="Times New Roman"/>
          <w:sz w:val="22"/>
        </w:rPr>
        <w:t>define</w:t>
      </w:r>
      <w:r w:rsidR="004E5A9E">
        <w:rPr>
          <w:rFonts w:ascii="Times New Roman" w:hAnsi="Times New Roman" w:cs="Times New Roman" w:hint="eastAsia"/>
          <w:sz w:val="22"/>
        </w:rPr>
        <w:t>d</w:t>
      </w:r>
      <w:r w:rsidR="004E5A9E" w:rsidRPr="00F07654">
        <w:rPr>
          <w:rFonts w:ascii="Times New Roman" w:hAnsi="Times New Roman" w:cs="Times New Roman"/>
          <w:sz w:val="22"/>
        </w:rPr>
        <w:t xml:space="preserve"> </w:t>
      </w:r>
      <w:r w:rsidR="00C06F37" w:rsidRPr="00F07654">
        <w:rPr>
          <w:rFonts w:ascii="Times New Roman" w:hAnsi="Times New Roman" w:cs="Times New Roman"/>
          <w:sz w:val="22"/>
        </w:rPr>
        <w:t xml:space="preserve">how </w:t>
      </w:r>
      <w:r w:rsidR="00C06F37" w:rsidRPr="00F07654">
        <w:rPr>
          <w:rFonts w:ascii="Times New Roman" w:hAnsi="Times New Roman" w:cs="Times New Roman" w:hint="eastAsia"/>
          <w:sz w:val="22"/>
        </w:rPr>
        <w:t>local</w:t>
      </w:r>
      <w:r w:rsidR="00C06F37" w:rsidRPr="00F07654">
        <w:rPr>
          <w:rFonts w:ascii="Times New Roman" w:hAnsi="Times New Roman" w:cs="Times New Roman"/>
          <w:sz w:val="22"/>
        </w:rPr>
        <w:t xml:space="preserve"> governments should deal with nuclear disasters</w:t>
      </w:r>
      <w:r w:rsidR="00C06F37" w:rsidRPr="00F07654">
        <w:rPr>
          <w:rFonts w:ascii="Times New Roman" w:hAnsi="Times New Roman" w:cs="Times New Roman" w:hint="eastAsia"/>
          <w:sz w:val="22"/>
        </w:rPr>
        <w:t>,</w:t>
      </w:r>
      <w:r w:rsidRPr="00F07654">
        <w:rPr>
          <w:rFonts w:ascii="Times New Roman" w:hAnsi="Times New Roman" w:cs="Times New Roman"/>
          <w:sz w:val="22"/>
        </w:rPr>
        <w:t xml:space="preserve"> and </w:t>
      </w:r>
      <w:r w:rsidR="00B870B0" w:rsidRPr="00F07654">
        <w:rPr>
          <w:rFonts w:ascii="Times New Roman" w:hAnsi="Times New Roman" w:cs="Times New Roman" w:hint="eastAsia"/>
          <w:sz w:val="22"/>
        </w:rPr>
        <w:t xml:space="preserve">would </w:t>
      </w:r>
      <w:r w:rsidR="00C06F37" w:rsidRPr="00F07654">
        <w:rPr>
          <w:rFonts w:ascii="Times New Roman" w:hAnsi="Times New Roman" w:cs="Times New Roman" w:hint="eastAsia"/>
          <w:sz w:val="22"/>
        </w:rPr>
        <w:t xml:space="preserve">thus </w:t>
      </w:r>
      <w:r w:rsidRPr="00F07654">
        <w:rPr>
          <w:rFonts w:ascii="Times New Roman" w:hAnsi="Times New Roman" w:cs="Times New Roman"/>
          <w:sz w:val="22"/>
        </w:rPr>
        <w:t>incur large costs</w:t>
      </w:r>
      <w:r w:rsidR="009F7069" w:rsidRPr="00F07654">
        <w:rPr>
          <w:rFonts w:ascii="Times New Roman" w:hAnsi="Times New Roman" w:cs="Times New Roman" w:hint="eastAsia"/>
          <w:sz w:val="22"/>
        </w:rPr>
        <w:t xml:space="preserve"> to fix the</w:t>
      </w:r>
      <w:r w:rsidR="00C06F37" w:rsidRPr="00F07654">
        <w:rPr>
          <w:rFonts w:ascii="Times New Roman" w:hAnsi="Times New Roman" w:cs="Times New Roman" w:hint="eastAsia"/>
          <w:sz w:val="22"/>
        </w:rPr>
        <w:t>se plans</w:t>
      </w:r>
      <w:r w:rsidR="009F7069" w:rsidRPr="00F07654">
        <w:rPr>
          <w:rFonts w:ascii="Times New Roman" w:hAnsi="Times New Roman" w:cs="Times New Roman" w:hint="eastAsia"/>
          <w:sz w:val="22"/>
        </w:rPr>
        <w:t>.</w:t>
      </w:r>
      <w:r w:rsidR="00B870B0" w:rsidRPr="00F07654">
        <w:rPr>
          <w:rFonts w:ascii="Times New Roman" w:hAnsi="Times New Roman" w:cs="Times New Roman" w:hint="eastAsia"/>
          <w:sz w:val="22"/>
        </w:rPr>
        <w:t xml:space="preserve"> </w:t>
      </w:r>
      <w:r w:rsidR="00007ACD">
        <w:rPr>
          <w:rFonts w:ascii="Times New Roman" w:hAnsi="Times New Roman" w:cs="Times New Roman" w:hint="eastAsia"/>
          <w:sz w:val="22"/>
        </w:rPr>
        <w:t>NISA also felt that a</w:t>
      </w:r>
      <w:r w:rsidR="00007ACD" w:rsidRPr="00007ACD">
        <w:rPr>
          <w:rFonts w:ascii="Times New Roman" w:hAnsi="Times New Roman" w:cs="Times New Roman"/>
          <w:sz w:val="22"/>
        </w:rPr>
        <w:t xml:space="preserve">ssuming that a large-scale natural disaster could trigger a nuclear disaster </w:t>
      </w:r>
      <w:r w:rsidR="00007ACD">
        <w:rPr>
          <w:rFonts w:ascii="Times New Roman" w:hAnsi="Times New Roman" w:cs="Times New Roman" w:hint="eastAsia"/>
          <w:sz w:val="22"/>
        </w:rPr>
        <w:t>was not acceptable</w:t>
      </w:r>
      <w:r w:rsidR="001F1BA3">
        <w:rPr>
          <w:rFonts w:ascii="Times New Roman" w:hAnsi="Times New Roman" w:cs="Times New Roman" w:hint="eastAsia"/>
          <w:sz w:val="22"/>
        </w:rPr>
        <w:t>,</w:t>
      </w:r>
      <w:r w:rsidR="00007ACD">
        <w:rPr>
          <w:rFonts w:ascii="Times New Roman" w:hAnsi="Times New Roman" w:cs="Times New Roman" w:hint="eastAsia"/>
          <w:sz w:val="22"/>
        </w:rPr>
        <w:t xml:space="preserve"> since that assumption</w:t>
      </w:r>
      <w:r w:rsidR="001F1BA3">
        <w:rPr>
          <w:rFonts w:ascii="Times New Roman" w:hAnsi="Times New Roman" w:cs="Times New Roman" w:hint="eastAsia"/>
          <w:sz w:val="22"/>
        </w:rPr>
        <w:t>, they thought,</w:t>
      </w:r>
      <w:r w:rsidR="00007ACD">
        <w:rPr>
          <w:rFonts w:ascii="Times New Roman" w:hAnsi="Times New Roman" w:cs="Times New Roman" w:hint="eastAsia"/>
          <w:sz w:val="22"/>
        </w:rPr>
        <w:t xml:space="preserve"> </w:t>
      </w:r>
      <w:r w:rsidR="001F1BA3">
        <w:rPr>
          <w:rFonts w:ascii="Times New Roman" w:hAnsi="Times New Roman" w:cs="Times New Roman" w:hint="eastAsia"/>
          <w:sz w:val="22"/>
        </w:rPr>
        <w:t>would</w:t>
      </w:r>
      <w:r w:rsidR="00007ACD">
        <w:rPr>
          <w:rFonts w:ascii="Times New Roman" w:hAnsi="Times New Roman" w:cs="Times New Roman" w:hint="eastAsia"/>
          <w:sz w:val="22"/>
        </w:rPr>
        <w:t xml:space="preserve"> </w:t>
      </w:r>
      <w:r w:rsidR="001F1BA3">
        <w:rPr>
          <w:rFonts w:ascii="Times New Roman" w:hAnsi="Times New Roman" w:cs="Times New Roman" w:hint="eastAsia"/>
          <w:sz w:val="22"/>
        </w:rPr>
        <w:t>contradict</w:t>
      </w:r>
      <w:r w:rsidR="00007ACD" w:rsidRPr="00007ACD">
        <w:rPr>
          <w:rFonts w:ascii="Times New Roman" w:hAnsi="Times New Roman" w:cs="Times New Roman"/>
          <w:sz w:val="22"/>
        </w:rPr>
        <w:t xml:space="preserve"> </w:t>
      </w:r>
      <w:r w:rsidR="00007ACD">
        <w:rPr>
          <w:rFonts w:ascii="Times New Roman" w:hAnsi="Times New Roman" w:cs="Times New Roman" w:hint="eastAsia"/>
          <w:sz w:val="22"/>
        </w:rPr>
        <w:t xml:space="preserve">their </w:t>
      </w:r>
      <w:r w:rsidR="001F1BA3" w:rsidRPr="00007ACD">
        <w:rPr>
          <w:rFonts w:ascii="Times New Roman" w:hAnsi="Times New Roman" w:cs="Times New Roman"/>
          <w:sz w:val="22"/>
        </w:rPr>
        <w:t>past explanation to local governments that nuclear power plants were designed with extremely stringent safety examinations in mind.</w:t>
      </w:r>
      <w:r w:rsidR="00007ACD" w:rsidRPr="00007ACD">
        <w:rPr>
          <w:rFonts w:ascii="Times New Roman" w:hAnsi="Times New Roman" w:cs="Times New Roman" w:hint="eastAsia"/>
          <w:sz w:val="22"/>
        </w:rPr>
        <w:t xml:space="preserve"> </w:t>
      </w:r>
      <w:r w:rsidR="00ED60A8">
        <w:rPr>
          <w:rFonts w:ascii="Times New Roman" w:hAnsi="Times New Roman" w:cs="Times New Roman" w:hint="eastAsia"/>
          <w:sz w:val="22"/>
        </w:rPr>
        <w:t>[4]</w:t>
      </w:r>
    </w:p>
    <w:p w:rsidR="00E41EF9" w:rsidRPr="00F07654" w:rsidRDefault="009F7069" w:rsidP="00E9353A">
      <w:pPr>
        <w:autoSpaceDE w:val="0"/>
        <w:autoSpaceDN w:val="0"/>
        <w:adjustRightInd w:val="0"/>
        <w:spacing w:afterLines="50" w:after="180" w:line="360" w:lineRule="auto"/>
        <w:jc w:val="left"/>
        <w:rPr>
          <w:rFonts w:ascii="Times New Roman" w:hAnsi="Times New Roman" w:cs="Times New Roman"/>
          <w:sz w:val="22"/>
        </w:rPr>
      </w:pPr>
      <w:r w:rsidRPr="00F07654">
        <w:rPr>
          <w:rFonts w:ascii="Times New Roman" w:hAnsi="Times New Roman" w:cs="Times New Roman" w:hint="eastAsia"/>
          <w:sz w:val="22"/>
        </w:rPr>
        <w:t>As a result,</w:t>
      </w:r>
      <w:r w:rsidR="00E457C4" w:rsidRPr="00F07654">
        <w:rPr>
          <w:rFonts w:ascii="Times New Roman" w:hAnsi="Times New Roman" w:cs="Times New Roman"/>
          <w:sz w:val="22"/>
        </w:rPr>
        <w:t xml:space="preserve"> there was no discussion</w:t>
      </w:r>
      <w:r w:rsidR="00F80EB1" w:rsidRPr="00F07654">
        <w:rPr>
          <w:rFonts w:ascii="Times New Roman" w:hAnsi="Times New Roman" w:cs="Times New Roman" w:hint="eastAsia"/>
          <w:sz w:val="22"/>
        </w:rPr>
        <w:t>, at the national level,</w:t>
      </w:r>
      <w:r w:rsidR="00E457C4" w:rsidRPr="00F07654">
        <w:rPr>
          <w:rFonts w:ascii="Times New Roman" w:hAnsi="Times New Roman" w:cs="Times New Roman"/>
          <w:sz w:val="22"/>
        </w:rPr>
        <w:t xml:space="preserve"> of any measures for use in response to comp</w:t>
      </w:r>
      <w:r w:rsidRPr="00F07654">
        <w:rPr>
          <w:rFonts w:ascii="Times New Roman" w:hAnsi="Times New Roman" w:cs="Times New Roman" w:hint="eastAsia"/>
          <w:sz w:val="22"/>
        </w:rPr>
        <w:t>ound</w:t>
      </w:r>
      <w:r w:rsidR="00E457C4" w:rsidRPr="00F07654">
        <w:rPr>
          <w:rFonts w:ascii="Times New Roman" w:hAnsi="Times New Roman" w:cs="Times New Roman"/>
          <w:sz w:val="22"/>
        </w:rPr>
        <w:t xml:space="preserve"> </w:t>
      </w:r>
      <w:r w:rsidR="00782B22">
        <w:rPr>
          <w:rFonts w:ascii="Times New Roman" w:hAnsi="Times New Roman" w:cs="Times New Roman" w:hint="eastAsia"/>
          <w:sz w:val="22"/>
        </w:rPr>
        <w:t xml:space="preserve">nuclear </w:t>
      </w:r>
      <w:r w:rsidR="00E457C4" w:rsidRPr="00F07654">
        <w:rPr>
          <w:rFonts w:ascii="Times New Roman" w:hAnsi="Times New Roman" w:cs="Times New Roman"/>
          <w:sz w:val="22"/>
        </w:rPr>
        <w:t>disasters</w:t>
      </w:r>
      <w:r w:rsidR="00167DA4" w:rsidRPr="00F07654">
        <w:rPr>
          <w:rFonts w:ascii="Times New Roman" w:hAnsi="Times New Roman" w:cs="Times New Roman" w:hint="eastAsia"/>
          <w:sz w:val="22"/>
        </w:rPr>
        <w:t>, nor did</w:t>
      </w:r>
      <w:r w:rsidR="00A81A04" w:rsidRPr="00F07654">
        <w:rPr>
          <w:rFonts w:ascii="Times New Roman" w:hAnsi="Times New Roman" w:cs="Times New Roman" w:hint="eastAsia"/>
          <w:sz w:val="22"/>
        </w:rPr>
        <w:t xml:space="preserve"> </w:t>
      </w:r>
      <w:r w:rsidR="00167DA4" w:rsidRPr="00F07654">
        <w:rPr>
          <w:rFonts w:ascii="Times New Roman" w:hAnsi="Times New Roman" w:cs="Times New Roman" w:hint="eastAsia"/>
          <w:sz w:val="22"/>
        </w:rPr>
        <w:t>t</w:t>
      </w:r>
      <w:r w:rsidR="00167DA4" w:rsidRPr="00F07654">
        <w:rPr>
          <w:rFonts w:ascii="Times New Roman" w:hAnsi="Times New Roman" w:cs="Times New Roman"/>
          <w:sz w:val="22"/>
        </w:rPr>
        <w:t xml:space="preserve">he Fukushima Prefecture Disaster Prevention Plan specify measures against </w:t>
      </w:r>
      <w:r w:rsidR="00167DA4" w:rsidRPr="00F07654">
        <w:rPr>
          <w:rFonts w:ascii="Times New Roman" w:hAnsi="Times New Roman" w:cs="Times New Roman" w:hint="eastAsia"/>
          <w:sz w:val="22"/>
        </w:rPr>
        <w:t xml:space="preserve">them. </w:t>
      </w:r>
      <w:r w:rsidR="00ED60A8">
        <w:rPr>
          <w:rFonts w:ascii="Times New Roman" w:hAnsi="Times New Roman" w:cs="Times New Roman" w:hint="eastAsia"/>
          <w:sz w:val="22"/>
        </w:rPr>
        <w:t>[4]</w:t>
      </w:r>
    </w:p>
    <w:p w:rsidR="00114273" w:rsidRDefault="00114273" w:rsidP="00E9353A">
      <w:pPr>
        <w:autoSpaceDE w:val="0"/>
        <w:autoSpaceDN w:val="0"/>
        <w:adjustRightInd w:val="0"/>
        <w:spacing w:afterLines="50" w:after="180" w:line="360" w:lineRule="auto"/>
        <w:jc w:val="left"/>
        <w:rPr>
          <w:rFonts w:ascii="Times New Roman" w:hAnsi="Times New Roman" w:cs="Times New Roman"/>
          <w:sz w:val="22"/>
        </w:rPr>
      </w:pPr>
    </w:p>
    <w:p w:rsidR="0093330A" w:rsidRPr="00F07654" w:rsidRDefault="0093330A" w:rsidP="00E9353A">
      <w:pPr>
        <w:pStyle w:val="Heading2"/>
        <w:spacing w:afterLines="50" w:after="180" w:line="360" w:lineRule="auto"/>
        <w:jc w:val="left"/>
        <w:rPr>
          <w:sz w:val="28"/>
        </w:rPr>
      </w:pPr>
      <w:bookmarkStart w:id="67" w:name="_Toc449446838"/>
      <w:bookmarkStart w:id="68" w:name="_Toc449737868"/>
      <w:r w:rsidRPr="00F07654">
        <w:rPr>
          <w:rFonts w:hint="eastAsia"/>
          <w:sz w:val="28"/>
        </w:rPr>
        <w:t>2.</w:t>
      </w:r>
      <w:r>
        <w:rPr>
          <w:rFonts w:hint="eastAsia"/>
          <w:sz w:val="28"/>
        </w:rPr>
        <w:t>6</w:t>
      </w:r>
      <w:r w:rsidRPr="00F07654">
        <w:rPr>
          <w:rFonts w:hint="eastAsia"/>
          <w:sz w:val="28"/>
        </w:rPr>
        <w:tab/>
      </w:r>
      <w:r>
        <w:rPr>
          <w:rFonts w:hint="eastAsia"/>
          <w:sz w:val="28"/>
        </w:rPr>
        <w:t>Administrative Issues</w:t>
      </w:r>
      <w:bookmarkEnd w:id="67"/>
      <w:bookmarkEnd w:id="68"/>
    </w:p>
    <w:p w:rsidR="00973A19" w:rsidRDefault="00F56D13" w:rsidP="00F56D13">
      <w:pPr>
        <w:autoSpaceDE w:val="0"/>
        <w:autoSpaceDN w:val="0"/>
        <w:adjustRightInd w:val="0"/>
        <w:spacing w:afterLines="50" w:after="180" w:line="360" w:lineRule="auto"/>
        <w:jc w:val="left"/>
        <w:rPr>
          <w:sz w:val="22"/>
        </w:rPr>
      </w:pPr>
      <w:r w:rsidRPr="00F07654">
        <w:rPr>
          <w:rFonts w:hint="eastAsia"/>
          <w:sz w:val="22"/>
        </w:rPr>
        <w:t>In th</w:t>
      </w:r>
      <w:r w:rsidR="007E0ABE">
        <w:rPr>
          <w:rFonts w:hint="eastAsia"/>
          <w:sz w:val="22"/>
        </w:rPr>
        <w:t>e previous</w:t>
      </w:r>
      <w:r w:rsidRPr="00F07654">
        <w:rPr>
          <w:rFonts w:hint="eastAsia"/>
          <w:sz w:val="22"/>
        </w:rPr>
        <w:t xml:space="preserve"> section, </w:t>
      </w:r>
      <w:r w:rsidR="007E0ABE">
        <w:rPr>
          <w:rFonts w:hint="eastAsia"/>
          <w:sz w:val="22"/>
        </w:rPr>
        <w:t xml:space="preserve">it was </w:t>
      </w:r>
      <w:r w:rsidR="00CF1333">
        <w:rPr>
          <w:rFonts w:hint="eastAsia"/>
          <w:sz w:val="22"/>
        </w:rPr>
        <w:t>discusse</w:t>
      </w:r>
      <w:r w:rsidR="007E0ABE">
        <w:rPr>
          <w:rFonts w:hint="eastAsia"/>
          <w:sz w:val="22"/>
        </w:rPr>
        <w:t xml:space="preserve">d how the </w:t>
      </w:r>
      <w:r w:rsidR="007E0ABE">
        <w:rPr>
          <w:sz w:val="22"/>
        </w:rPr>
        <w:t>“</w:t>
      </w:r>
      <w:r w:rsidR="007E0ABE">
        <w:rPr>
          <w:rFonts w:hint="eastAsia"/>
          <w:sz w:val="22"/>
        </w:rPr>
        <w:t>Safety Myth</w:t>
      </w:r>
      <w:r w:rsidR="007E0ABE">
        <w:rPr>
          <w:sz w:val="22"/>
        </w:rPr>
        <w:t>”</w:t>
      </w:r>
      <w:r w:rsidR="007E0ABE">
        <w:rPr>
          <w:rFonts w:hint="eastAsia"/>
          <w:sz w:val="22"/>
        </w:rPr>
        <w:t xml:space="preserve"> emerged and </w:t>
      </w:r>
      <w:r w:rsidR="00022EBC">
        <w:rPr>
          <w:rFonts w:hint="eastAsia"/>
          <w:sz w:val="22"/>
        </w:rPr>
        <w:t xml:space="preserve">was </w:t>
      </w:r>
      <w:r w:rsidR="007E0ABE">
        <w:rPr>
          <w:rFonts w:hint="eastAsia"/>
          <w:sz w:val="22"/>
        </w:rPr>
        <w:t xml:space="preserve">enhanced among the stakeholders in the </w:t>
      </w:r>
      <w:r w:rsidR="007E0ABE">
        <w:rPr>
          <w:sz w:val="22"/>
        </w:rPr>
        <w:t>“</w:t>
      </w:r>
      <w:r w:rsidR="007E0ABE">
        <w:rPr>
          <w:rFonts w:hint="eastAsia"/>
          <w:sz w:val="22"/>
        </w:rPr>
        <w:t>Nuclear Village</w:t>
      </w:r>
      <w:r w:rsidR="007E0ABE">
        <w:rPr>
          <w:sz w:val="22"/>
        </w:rPr>
        <w:t>”</w:t>
      </w:r>
      <w:r w:rsidR="007E0ABE">
        <w:rPr>
          <w:rFonts w:hint="eastAsia"/>
          <w:sz w:val="22"/>
        </w:rPr>
        <w:t xml:space="preserve"> to promote</w:t>
      </w:r>
      <w:r w:rsidR="00CF1333">
        <w:rPr>
          <w:rFonts w:hint="eastAsia"/>
          <w:sz w:val="22"/>
        </w:rPr>
        <w:t xml:space="preserve"> the </w:t>
      </w:r>
      <w:r w:rsidR="00CF1333" w:rsidRPr="00631E8E">
        <w:rPr>
          <w:sz w:val="22"/>
        </w:rPr>
        <w:t>utilization of nuclear power</w:t>
      </w:r>
      <w:r w:rsidR="00973A19">
        <w:rPr>
          <w:rFonts w:hint="eastAsia"/>
          <w:sz w:val="22"/>
        </w:rPr>
        <w:t xml:space="preserve">, and how it affected their preparedness for severe accidents and for compound </w:t>
      </w:r>
      <w:r w:rsidR="00C341F0">
        <w:rPr>
          <w:rFonts w:hint="eastAsia"/>
          <w:sz w:val="22"/>
        </w:rPr>
        <w:t xml:space="preserve">nuclear </w:t>
      </w:r>
      <w:r w:rsidR="00973A19">
        <w:rPr>
          <w:rFonts w:hint="eastAsia"/>
          <w:sz w:val="22"/>
        </w:rPr>
        <w:t>disasters</w:t>
      </w:r>
      <w:r w:rsidR="00CF1333">
        <w:rPr>
          <w:rFonts w:hint="eastAsia"/>
          <w:sz w:val="22"/>
        </w:rPr>
        <w:t>.</w:t>
      </w:r>
    </w:p>
    <w:p w:rsidR="00F56D13" w:rsidRPr="00F07654" w:rsidRDefault="00114BC3" w:rsidP="00F56D13">
      <w:pPr>
        <w:autoSpaceDE w:val="0"/>
        <w:autoSpaceDN w:val="0"/>
        <w:adjustRightInd w:val="0"/>
        <w:spacing w:afterLines="50" w:after="180" w:line="360" w:lineRule="auto"/>
        <w:jc w:val="left"/>
        <w:rPr>
          <w:sz w:val="22"/>
        </w:rPr>
      </w:pPr>
      <w:r>
        <w:rPr>
          <w:rFonts w:hint="eastAsia"/>
          <w:sz w:val="22"/>
        </w:rPr>
        <w:t>Some of the a</w:t>
      </w:r>
      <w:r w:rsidR="00E05AE2">
        <w:rPr>
          <w:rFonts w:hint="eastAsia"/>
          <w:sz w:val="22"/>
        </w:rPr>
        <w:t>dministrative issues</w:t>
      </w:r>
      <w:r>
        <w:rPr>
          <w:rFonts w:hint="eastAsia"/>
          <w:sz w:val="22"/>
        </w:rPr>
        <w:t xml:space="preserve"> underlying this dynamic</w:t>
      </w:r>
      <w:r w:rsidR="001B5349" w:rsidRPr="007E31E2">
        <w:rPr>
          <w:rFonts w:ascii="Times New Roman" w:hAnsi="Times New Roman" w:cs="Times New Roman"/>
          <w:sz w:val="22"/>
        </w:rPr>
        <w:t>—</w:t>
      </w:r>
      <w:r w:rsidR="001B5349">
        <w:rPr>
          <w:rFonts w:ascii="Times New Roman" w:hAnsi="Times New Roman" w:cs="Times New Roman" w:hint="eastAsia"/>
          <w:sz w:val="22"/>
        </w:rPr>
        <w:t>especially those of TEPCO and the national government</w:t>
      </w:r>
      <w:r w:rsidR="001B5349" w:rsidRPr="007E31E2">
        <w:rPr>
          <w:rFonts w:ascii="Times New Roman" w:hAnsi="Times New Roman" w:cs="Times New Roman"/>
          <w:sz w:val="22"/>
        </w:rPr>
        <w:t>—</w:t>
      </w:r>
      <w:r w:rsidRPr="00114BC3">
        <w:rPr>
          <w:sz w:val="22"/>
        </w:rPr>
        <w:t>deserve special attention</w:t>
      </w:r>
      <w:r>
        <w:rPr>
          <w:rFonts w:hint="eastAsia"/>
          <w:sz w:val="22"/>
        </w:rPr>
        <w:t>.</w:t>
      </w:r>
    </w:p>
    <w:p w:rsidR="00F56D13" w:rsidRPr="00973A19" w:rsidRDefault="00F56D13" w:rsidP="00F56D13">
      <w:pPr>
        <w:autoSpaceDE w:val="0"/>
        <w:autoSpaceDN w:val="0"/>
        <w:adjustRightInd w:val="0"/>
        <w:spacing w:afterLines="50" w:after="180" w:line="360" w:lineRule="auto"/>
        <w:jc w:val="left"/>
        <w:rPr>
          <w:sz w:val="22"/>
        </w:rPr>
      </w:pPr>
    </w:p>
    <w:p w:rsidR="0093330A" w:rsidRPr="00092D51" w:rsidRDefault="00092D51" w:rsidP="00E9353A">
      <w:pPr>
        <w:pStyle w:val="Heading3"/>
        <w:spacing w:afterLines="50" w:after="180" w:line="360" w:lineRule="auto"/>
        <w:ind w:leftChars="135" w:left="283"/>
        <w:jc w:val="left"/>
        <w:rPr>
          <w:sz w:val="24"/>
          <w:szCs w:val="24"/>
        </w:rPr>
      </w:pPr>
      <w:bookmarkStart w:id="69" w:name="_Toc449446839"/>
      <w:bookmarkStart w:id="70" w:name="_Toc449737869"/>
      <w:r>
        <w:rPr>
          <w:rFonts w:hint="eastAsia"/>
          <w:sz w:val="24"/>
          <w:szCs w:val="24"/>
        </w:rPr>
        <w:t>2.6.1</w:t>
      </w:r>
      <w:r w:rsidRPr="00F07654">
        <w:rPr>
          <w:rFonts w:hint="eastAsia"/>
          <w:sz w:val="24"/>
          <w:szCs w:val="24"/>
        </w:rPr>
        <w:tab/>
      </w:r>
      <w:r w:rsidR="0093330A" w:rsidRPr="00092D51">
        <w:rPr>
          <w:rFonts w:hint="eastAsia"/>
          <w:sz w:val="24"/>
          <w:szCs w:val="24"/>
        </w:rPr>
        <w:t xml:space="preserve">Lack of expertise and leadership of </w:t>
      </w:r>
      <w:r>
        <w:rPr>
          <w:rFonts w:hint="eastAsia"/>
          <w:sz w:val="24"/>
          <w:szCs w:val="24"/>
        </w:rPr>
        <w:t xml:space="preserve">TEPCO </w:t>
      </w:r>
      <w:r w:rsidR="0093330A" w:rsidRPr="00092D51">
        <w:rPr>
          <w:rFonts w:hint="eastAsia"/>
          <w:sz w:val="24"/>
          <w:szCs w:val="24"/>
        </w:rPr>
        <w:t>top management on nuclear safety</w:t>
      </w:r>
      <w:bookmarkEnd w:id="69"/>
      <w:bookmarkEnd w:id="70"/>
    </w:p>
    <w:p w:rsidR="0093330A" w:rsidRPr="00F07654" w:rsidRDefault="0093330A" w:rsidP="00E9353A">
      <w:pPr>
        <w:autoSpaceDE w:val="0"/>
        <w:autoSpaceDN w:val="0"/>
        <w:adjustRightInd w:val="0"/>
        <w:spacing w:afterLines="50" w:after="180" w:line="360" w:lineRule="auto"/>
        <w:jc w:val="left"/>
        <w:rPr>
          <w:sz w:val="22"/>
        </w:rPr>
      </w:pPr>
      <w:r w:rsidRPr="00F07654">
        <w:rPr>
          <w:rFonts w:hint="eastAsia"/>
          <w:sz w:val="22"/>
        </w:rPr>
        <w:t xml:space="preserve">TEPCO, although it owned as many as </w:t>
      </w:r>
      <w:r w:rsidRPr="00F07654">
        <w:rPr>
          <w:rFonts w:ascii="Times New Roman" w:hAnsi="Times New Roman" w:cs="Times New Roman"/>
          <w:sz w:val="22"/>
        </w:rPr>
        <w:t>17 nuclear reactors</w:t>
      </w:r>
      <w:r w:rsidRPr="00F07654">
        <w:rPr>
          <w:rFonts w:ascii="Times New Roman" w:hAnsi="Times New Roman" w:cs="Times New Roman" w:hint="eastAsia"/>
          <w:sz w:val="22"/>
        </w:rPr>
        <w:t>,</w:t>
      </w:r>
      <w:r w:rsidRPr="00F07654">
        <w:rPr>
          <w:rFonts w:hint="eastAsia"/>
          <w:sz w:val="22"/>
        </w:rPr>
        <w:t xml:space="preserve"> had never had a CEO whose expertise was rooted in nuclear technology or engineering, and only a limited number of executives could really appreciate the managerial matters of nuclear power business. </w:t>
      </w:r>
      <w:r w:rsidR="00092D51">
        <w:rPr>
          <w:rFonts w:hint="eastAsia"/>
          <w:sz w:val="22"/>
        </w:rPr>
        <w:t>P</w:t>
      </w:r>
      <w:r w:rsidRPr="00F07654">
        <w:rPr>
          <w:rFonts w:hint="eastAsia"/>
          <w:sz w:val="22"/>
        </w:rPr>
        <w:t xml:space="preserve">ast CEOs rose up through administrative departments, which were more valued </w:t>
      </w:r>
      <w:r w:rsidR="00092D51">
        <w:rPr>
          <w:rFonts w:hint="eastAsia"/>
          <w:sz w:val="22"/>
        </w:rPr>
        <w:t xml:space="preserve">in TEPCO </w:t>
      </w:r>
      <w:r w:rsidRPr="00F07654">
        <w:rPr>
          <w:rFonts w:hint="eastAsia"/>
          <w:sz w:val="22"/>
        </w:rPr>
        <w:t>than technical organizations suc</w:t>
      </w:r>
      <w:r w:rsidR="00092D51">
        <w:rPr>
          <w:rFonts w:hint="eastAsia"/>
          <w:sz w:val="22"/>
        </w:rPr>
        <w:t>h as the Nuclear Power Division</w:t>
      </w:r>
      <w:r w:rsidR="004E5A9E">
        <w:rPr>
          <w:rFonts w:hint="eastAsia"/>
          <w:sz w:val="22"/>
        </w:rPr>
        <w:t xml:space="preserve"> were</w:t>
      </w:r>
      <w:r w:rsidR="00092D51">
        <w:rPr>
          <w:rFonts w:hint="eastAsia"/>
          <w:sz w:val="22"/>
        </w:rPr>
        <w:t>.</w:t>
      </w:r>
      <w:r w:rsidRPr="00F07654">
        <w:rPr>
          <w:rFonts w:hint="eastAsia"/>
          <w:sz w:val="22"/>
        </w:rPr>
        <w:t xml:space="preserve"> </w:t>
      </w:r>
      <w:r w:rsidR="00ED60A8">
        <w:rPr>
          <w:rFonts w:hint="eastAsia"/>
          <w:sz w:val="22"/>
        </w:rPr>
        <w:t>[2]</w:t>
      </w:r>
    </w:p>
    <w:p w:rsidR="0093330A" w:rsidRPr="00F07654" w:rsidRDefault="00031485" w:rsidP="00E9353A">
      <w:pPr>
        <w:autoSpaceDE w:val="0"/>
        <w:autoSpaceDN w:val="0"/>
        <w:adjustRightInd w:val="0"/>
        <w:spacing w:afterLines="50" w:after="180" w:line="360" w:lineRule="auto"/>
        <w:jc w:val="left"/>
        <w:rPr>
          <w:sz w:val="22"/>
        </w:rPr>
      </w:pPr>
      <w:r>
        <w:rPr>
          <w:rFonts w:hint="eastAsia"/>
          <w:sz w:val="22"/>
        </w:rPr>
        <w:t xml:space="preserve">The top management </w:t>
      </w:r>
      <w:r w:rsidRPr="00F07654">
        <w:rPr>
          <w:rFonts w:hint="eastAsia"/>
          <w:sz w:val="22"/>
        </w:rPr>
        <w:t xml:space="preserve">could not </w:t>
      </w:r>
      <w:r>
        <w:rPr>
          <w:rFonts w:hint="eastAsia"/>
          <w:sz w:val="22"/>
        </w:rPr>
        <w:t>establish e</w:t>
      </w:r>
      <w:r w:rsidRPr="00F07654">
        <w:rPr>
          <w:sz w:val="22"/>
        </w:rPr>
        <w:t>ffective leadership and management</w:t>
      </w:r>
      <w:r>
        <w:rPr>
          <w:rFonts w:hint="eastAsia"/>
          <w:sz w:val="22"/>
        </w:rPr>
        <w:t xml:space="preserve"> </w:t>
      </w:r>
      <w:r w:rsidRPr="00F07654">
        <w:rPr>
          <w:sz w:val="22"/>
        </w:rPr>
        <w:t xml:space="preserve">for </w:t>
      </w:r>
      <w:r w:rsidR="00312C49">
        <w:rPr>
          <w:rFonts w:hint="eastAsia"/>
          <w:sz w:val="22"/>
        </w:rPr>
        <w:t xml:space="preserve">nuclear </w:t>
      </w:r>
      <w:r w:rsidRPr="00F07654">
        <w:rPr>
          <w:sz w:val="22"/>
        </w:rPr>
        <w:t>safety</w:t>
      </w:r>
      <w:r>
        <w:rPr>
          <w:rFonts w:hint="eastAsia"/>
          <w:sz w:val="22"/>
        </w:rPr>
        <w:t xml:space="preserve">, which </w:t>
      </w:r>
      <w:r w:rsidRPr="00F07654">
        <w:rPr>
          <w:rFonts w:hint="eastAsia"/>
          <w:sz w:val="22"/>
        </w:rPr>
        <w:t xml:space="preserve">IAEA Fundamental Safety Principles </w:t>
      </w:r>
      <w:r w:rsidR="007C37DD" w:rsidRPr="00F07654">
        <w:rPr>
          <w:rFonts w:ascii="Times New Roman" w:hAnsi="Times New Roman" w:cs="Times New Roman" w:hint="eastAsia"/>
          <w:sz w:val="22"/>
        </w:rPr>
        <w:t>(</w:t>
      </w:r>
      <w:r w:rsidR="007C37DD">
        <w:rPr>
          <w:rFonts w:ascii="Times New Roman" w:hAnsi="Times New Roman" w:cs="Times New Roman" w:hint="eastAsia"/>
          <w:sz w:val="22"/>
        </w:rPr>
        <w:t xml:space="preserve">IAEA, </w:t>
      </w:r>
      <w:r w:rsidR="007C37DD" w:rsidRPr="00F07654">
        <w:rPr>
          <w:rFonts w:ascii="Times New Roman" w:hAnsi="Times New Roman" w:cs="Times New Roman"/>
          <w:sz w:val="22"/>
        </w:rPr>
        <w:t>2006</w:t>
      </w:r>
      <w:r w:rsidR="007C37DD" w:rsidRPr="00F07654">
        <w:rPr>
          <w:rFonts w:ascii="Times New Roman" w:hAnsi="Times New Roman" w:cs="Times New Roman" w:hint="eastAsia"/>
          <w:sz w:val="22"/>
        </w:rPr>
        <w:t>)</w:t>
      </w:r>
      <w:r w:rsidR="007C37DD">
        <w:rPr>
          <w:rFonts w:ascii="Times New Roman" w:hAnsi="Times New Roman" w:cs="Times New Roman" w:hint="eastAsia"/>
          <w:sz w:val="22"/>
        </w:rPr>
        <w:t xml:space="preserve"> </w:t>
      </w:r>
      <w:r w:rsidR="00312C49">
        <w:rPr>
          <w:rFonts w:hint="eastAsia"/>
          <w:sz w:val="22"/>
        </w:rPr>
        <w:t xml:space="preserve">called </w:t>
      </w:r>
      <w:r>
        <w:rPr>
          <w:rFonts w:hint="eastAsia"/>
          <w:sz w:val="22"/>
        </w:rPr>
        <w:t xml:space="preserve">for, since they did not </w:t>
      </w:r>
      <w:r w:rsidRPr="00F07654">
        <w:rPr>
          <w:rFonts w:hint="eastAsia"/>
          <w:sz w:val="22"/>
        </w:rPr>
        <w:t>understand</w:t>
      </w:r>
      <w:r>
        <w:rPr>
          <w:rFonts w:hint="eastAsia"/>
          <w:sz w:val="22"/>
        </w:rPr>
        <w:t xml:space="preserve"> the details of</w:t>
      </w:r>
      <w:r w:rsidRPr="00F07654">
        <w:rPr>
          <w:rFonts w:hint="eastAsia"/>
          <w:sz w:val="22"/>
        </w:rPr>
        <w:t xml:space="preserve"> highly specialized operations</w:t>
      </w:r>
      <w:r>
        <w:rPr>
          <w:rFonts w:hint="eastAsia"/>
          <w:sz w:val="22"/>
        </w:rPr>
        <w:t xml:space="preserve"> of the Nuclear Power Division</w:t>
      </w:r>
      <w:r w:rsidRPr="00F07654">
        <w:rPr>
          <w:rFonts w:hint="eastAsia"/>
          <w:sz w:val="22"/>
        </w:rPr>
        <w:t xml:space="preserve">, </w:t>
      </w:r>
      <w:r w:rsidRPr="00F07654">
        <w:rPr>
          <w:sz w:val="22"/>
        </w:rPr>
        <w:t>and</w:t>
      </w:r>
      <w:r w:rsidRPr="00F07654">
        <w:rPr>
          <w:rFonts w:hint="eastAsia"/>
          <w:sz w:val="22"/>
        </w:rPr>
        <w:t xml:space="preserve"> </w:t>
      </w:r>
      <w:r>
        <w:rPr>
          <w:rFonts w:hint="eastAsia"/>
          <w:sz w:val="22"/>
        </w:rPr>
        <w:t xml:space="preserve">instead </w:t>
      </w:r>
      <w:r w:rsidRPr="00F07654">
        <w:rPr>
          <w:rFonts w:hint="eastAsia"/>
          <w:sz w:val="22"/>
        </w:rPr>
        <w:t>entrusted matters, such as safety provisions, to underlings familiar with nuclear power.</w:t>
      </w:r>
      <w:r w:rsidR="0093330A" w:rsidRPr="00F07654">
        <w:rPr>
          <w:rFonts w:hint="eastAsia"/>
          <w:sz w:val="22"/>
        </w:rPr>
        <w:t xml:space="preserve"> </w:t>
      </w:r>
      <w:r>
        <w:rPr>
          <w:rFonts w:hint="eastAsia"/>
          <w:sz w:val="22"/>
        </w:rPr>
        <w:t xml:space="preserve">That </w:t>
      </w:r>
      <w:r w:rsidR="0093330A" w:rsidRPr="00F07654">
        <w:rPr>
          <w:rFonts w:hint="eastAsia"/>
          <w:sz w:val="22"/>
        </w:rPr>
        <w:t xml:space="preserve">may </w:t>
      </w:r>
      <w:r>
        <w:rPr>
          <w:rFonts w:hint="eastAsia"/>
          <w:sz w:val="22"/>
        </w:rPr>
        <w:t xml:space="preserve">also </w:t>
      </w:r>
      <w:r w:rsidR="0093330A" w:rsidRPr="00F07654">
        <w:rPr>
          <w:rFonts w:hint="eastAsia"/>
          <w:sz w:val="22"/>
        </w:rPr>
        <w:t>have caused in</w:t>
      </w:r>
      <w:r>
        <w:rPr>
          <w:rFonts w:hint="eastAsia"/>
          <w:sz w:val="22"/>
        </w:rPr>
        <w:t>adequate</w:t>
      </w:r>
      <w:r w:rsidR="0093330A" w:rsidRPr="00F07654">
        <w:rPr>
          <w:rFonts w:hint="eastAsia"/>
          <w:sz w:val="22"/>
        </w:rPr>
        <w:t xml:space="preserve"> sense of responsibility of top management as a nuclear operator, and their weak sense of crisis as described </w:t>
      </w:r>
      <w:r w:rsidR="0093330A" w:rsidRPr="00312C49">
        <w:rPr>
          <w:rFonts w:hint="eastAsia"/>
          <w:sz w:val="22"/>
        </w:rPr>
        <w:t xml:space="preserve">in </w:t>
      </w:r>
      <w:r w:rsidR="00092D51" w:rsidRPr="00312C49">
        <w:rPr>
          <w:rFonts w:hint="eastAsia"/>
          <w:sz w:val="22"/>
        </w:rPr>
        <w:t>2.3.1</w:t>
      </w:r>
      <w:r w:rsidR="0093330A" w:rsidRPr="00312C49">
        <w:rPr>
          <w:rFonts w:hint="eastAsia"/>
          <w:sz w:val="22"/>
        </w:rPr>
        <w:t>.</w:t>
      </w:r>
      <w:r w:rsidR="00ED60A8">
        <w:rPr>
          <w:rFonts w:hint="eastAsia"/>
          <w:sz w:val="22"/>
        </w:rPr>
        <w:t xml:space="preserve"> [1][</w:t>
      </w:r>
      <w:r w:rsidR="00ED60A8">
        <w:rPr>
          <w:sz w:val="22"/>
        </w:rPr>
        <w:t>2]</w:t>
      </w:r>
    </w:p>
    <w:p w:rsidR="0093330A" w:rsidRPr="00F07654" w:rsidRDefault="0012483E" w:rsidP="00E9353A">
      <w:pPr>
        <w:autoSpaceDE w:val="0"/>
        <w:autoSpaceDN w:val="0"/>
        <w:adjustRightInd w:val="0"/>
        <w:spacing w:afterLines="50" w:after="180" w:line="360" w:lineRule="auto"/>
        <w:jc w:val="left"/>
        <w:rPr>
          <w:sz w:val="22"/>
        </w:rPr>
      </w:pPr>
      <w:r>
        <w:rPr>
          <w:rFonts w:hint="eastAsia"/>
          <w:sz w:val="22"/>
        </w:rPr>
        <w:t>T</w:t>
      </w:r>
      <w:r w:rsidR="0093330A" w:rsidRPr="00F07654">
        <w:rPr>
          <w:rFonts w:hint="eastAsia"/>
          <w:sz w:val="22"/>
        </w:rPr>
        <w:t xml:space="preserve">he administrative departments </w:t>
      </w:r>
      <w:r>
        <w:rPr>
          <w:rFonts w:hint="eastAsia"/>
          <w:sz w:val="22"/>
        </w:rPr>
        <w:t xml:space="preserve">were allowed to </w:t>
      </w:r>
      <w:r w:rsidR="0093330A" w:rsidRPr="00F07654">
        <w:rPr>
          <w:rFonts w:hint="eastAsia"/>
          <w:sz w:val="22"/>
        </w:rPr>
        <w:t>g</w:t>
      </w:r>
      <w:r>
        <w:rPr>
          <w:rFonts w:hint="eastAsia"/>
          <w:sz w:val="22"/>
        </w:rPr>
        <w:t>i</w:t>
      </w:r>
      <w:r w:rsidR="0093330A" w:rsidRPr="00F07654">
        <w:rPr>
          <w:rFonts w:hint="eastAsia"/>
          <w:sz w:val="22"/>
        </w:rPr>
        <w:t>ve orders to each functional</w:t>
      </w:r>
      <w:r w:rsidR="0093330A" w:rsidRPr="00F07654">
        <w:rPr>
          <w:sz w:val="22"/>
        </w:rPr>
        <w:t xml:space="preserve"> division</w:t>
      </w:r>
      <w:r w:rsidR="0093330A" w:rsidRPr="00F07654">
        <w:rPr>
          <w:rFonts w:hint="eastAsia"/>
          <w:sz w:val="22"/>
        </w:rPr>
        <w:t xml:space="preserve"> while offering </w:t>
      </w:r>
      <w:r w:rsidR="0093330A" w:rsidRPr="00F07654">
        <w:rPr>
          <w:rFonts w:hint="eastAsia"/>
          <w:sz w:val="22"/>
        </w:rPr>
        <w:lastRenderedPageBreak/>
        <w:t xml:space="preserve">little or no opportunity for feedback. Under constant pressure to maintain high uptime at nuclear plants, </w:t>
      </w:r>
      <w:r w:rsidR="0093330A" w:rsidRPr="00F07654">
        <w:rPr>
          <w:sz w:val="22"/>
        </w:rPr>
        <w:t>the</w:t>
      </w:r>
      <w:r w:rsidR="0093330A" w:rsidRPr="00F07654">
        <w:rPr>
          <w:rFonts w:hint="eastAsia"/>
          <w:sz w:val="22"/>
        </w:rPr>
        <w:t xml:space="preserve"> Nuclear Power Division attempted to make all decisions and implement all necessary responses on its own. </w:t>
      </w:r>
      <w:r w:rsidR="00ED60A8">
        <w:rPr>
          <w:rFonts w:hint="eastAsia"/>
          <w:sz w:val="22"/>
        </w:rPr>
        <w:t>[2]</w:t>
      </w:r>
    </w:p>
    <w:p w:rsidR="0093330A" w:rsidRDefault="0093330A" w:rsidP="00E9353A">
      <w:pPr>
        <w:autoSpaceDE w:val="0"/>
        <w:autoSpaceDN w:val="0"/>
        <w:adjustRightInd w:val="0"/>
        <w:spacing w:afterLines="50" w:after="180" w:line="360" w:lineRule="auto"/>
        <w:jc w:val="left"/>
        <w:rPr>
          <w:sz w:val="22"/>
        </w:rPr>
      </w:pPr>
      <w:r w:rsidRPr="00F07654">
        <w:rPr>
          <w:rFonts w:hint="eastAsia"/>
          <w:sz w:val="22"/>
        </w:rPr>
        <w:t>One of the consequences was the lack of company-level</w:t>
      </w:r>
      <w:r w:rsidR="00092D51">
        <w:rPr>
          <w:rFonts w:hint="eastAsia"/>
          <w:sz w:val="22"/>
        </w:rPr>
        <w:t>, cross-departmental</w:t>
      </w:r>
      <w:r w:rsidRPr="00F07654">
        <w:rPr>
          <w:rFonts w:hint="eastAsia"/>
          <w:sz w:val="22"/>
        </w:rPr>
        <w:t xml:space="preserve"> approaches to nuclear safety. For example, </w:t>
      </w:r>
      <w:r w:rsidRPr="00F07654">
        <w:rPr>
          <w:sz w:val="22"/>
        </w:rPr>
        <w:t xml:space="preserve">TEPCO was aware of the </w:t>
      </w:r>
      <w:r w:rsidRPr="00F07654">
        <w:rPr>
          <w:rFonts w:hint="eastAsia"/>
          <w:sz w:val="22"/>
        </w:rPr>
        <w:t xml:space="preserve">seismic </w:t>
      </w:r>
      <w:r w:rsidRPr="00F07654">
        <w:rPr>
          <w:sz w:val="22"/>
        </w:rPr>
        <w:t xml:space="preserve">fragility of the Shin-Fukushima Transformer Station transmitting electricity to the Fukushima Daiichi Nuclear Power Plant due to issues related to ground features, </w:t>
      </w:r>
      <w:r w:rsidRPr="00F07654">
        <w:rPr>
          <w:rFonts w:hint="eastAsia"/>
          <w:sz w:val="22"/>
        </w:rPr>
        <w:t>but t</w:t>
      </w:r>
      <w:r w:rsidRPr="00F07654">
        <w:rPr>
          <w:sz w:val="22"/>
        </w:rPr>
        <w:t>he Engineering Department responsible for strengthening th</w:t>
      </w:r>
      <w:r w:rsidRPr="00F07654">
        <w:rPr>
          <w:rFonts w:hint="eastAsia"/>
          <w:sz w:val="22"/>
        </w:rPr>
        <w:t>at</w:t>
      </w:r>
      <w:r w:rsidRPr="00F07654">
        <w:rPr>
          <w:sz w:val="22"/>
        </w:rPr>
        <w:t xml:space="preserve"> </w:t>
      </w:r>
      <w:r w:rsidRPr="00F07654">
        <w:rPr>
          <w:rFonts w:hint="eastAsia"/>
          <w:sz w:val="22"/>
        </w:rPr>
        <w:t>t</w:t>
      </w:r>
      <w:r w:rsidRPr="00F07654">
        <w:rPr>
          <w:sz w:val="22"/>
        </w:rPr>
        <w:t xml:space="preserve">ransformer </w:t>
      </w:r>
      <w:r w:rsidRPr="00F07654">
        <w:rPr>
          <w:rFonts w:hint="eastAsia"/>
          <w:sz w:val="22"/>
        </w:rPr>
        <w:t>s</w:t>
      </w:r>
      <w:r w:rsidRPr="00F07654">
        <w:rPr>
          <w:sz w:val="22"/>
        </w:rPr>
        <w:t xml:space="preserve">tation focused on the risk of suspended electricity transmission for the general consumers, </w:t>
      </w:r>
      <w:r w:rsidRPr="00F07654">
        <w:rPr>
          <w:rFonts w:hint="eastAsia"/>
          <w:sz w:val="22"/>
        </w:rPr>
        <w:t>instead of</w:t>
      </w:r>
      <w:r w:rsidRPr="00F07654">
        <w:rPr>
          <w:sz w:val="22"/>
        </w:rPr>
        <w:t xml:space="preserve"> ha</w:t>
      </w:r>
      <w:r w:rsidRPr="00F07654">
        <w:rPr>
          <w:rFonts w:hint="eastAsia"/>
          <w:sz w:val="22"/>
        </w:rPr>
        <w:t>ving</w:t>
      </w:r>
      <w:r w:rsidRPr="00F07654">
        <w:rPr>
          <w:sz w:val="22"/>
        </w:rPr>
        <w:t xml:space="preserve"> rapid measures in place against power loss at the nuclear power plant.</w:t>
      </w:r>
      <w:r w:rsidRPr="00F07654">
        <w:rPr>
          <w:rFonts w:hint="eastAsia"/>
          <w:sz w:val="22"/>
        </w:rPr>
        <w:t xml:space="preserve"> </w:t>
      </w:r>
      <w:r w:rsidR="00ED60A8">
        <w:rPr>
          <w:rFonts w:hint="eastAsia"/>
          <w:sz w:val="22"/>
        </w:rPr>
        <w:t>[4]</w:t>
      </w:r>
    </w:p>
    <w:p w:rsidR="0093330A" w:rsidRDefault="00662FD5" w:rsidP="00E9353A">
      <w:pPr>
        <w:autoSpaceDE w:val="0"/>
        <w:autoSpaceDN w:val="0"/>
        <w:adjustRightInd w:val="0"/>
        <w:spacing w:afterLines="50" w:after="180" w:line="360" w:lineRule="auto"/>
        <w:jc w:val="left"/>
        <w:rPr>
          <w:sz w:val="22"/>
        </w:rPr>
      </w:pPr>
      <w:r>
        <w:rPr>
          <w:rFonts w:hint="eastAsia"/>
          <w:sz w:val="22"/>
        </w:rPr>
        <w:t xml:space="preserve">Another consequence </w:t>
      </w:r>
      <w:r w:rsidR="00C95EA9">
        <w:rPr>
          <w:rFonts w:hint="eastAsia"/>
          <w:sz w:val="22"/>
        </w:rPr>
        <w:t xml:space="preserve">of </w:t>
      </w:r>
      <w:r w:rsidR="004F35BD">
        <w:rPr>
          <w:rFonts w:hint="eastAsia"/>
          <w:sz w:val="22"/>
        </w:rPr>
        <w:t xml:space="preserve">the </w:t>
      </w:r>
      <w:r w:rsidR="00C95EA9">
        <w:rPr>
          <w:rFonts w:hint="eastAsia"/>
          <w:sz w:val="22"/>
        </w:rPr>
        <w:t>lack</w:t>
      </w:r>
      <w:r w:rsidR="004F35BD">
        <w:rPr>
          <w:rFonts w:hint="eastAsia"/>
          <w:sz w:val="22"/>
        </w:rPr>
        <w:t xml:space="preserve"> of</w:t>
      </w:r>
      <w:r w:rsidR="00C95EA9">
        <w:rPr>
          <w:rFonts w:hint="eastAsia"/>
          <w:sz w:val="22"/>
        </w:rPr>
        <w:t xml:space="preserve"> leadership </w:t>
      </w:r>
      <w:r>
        <w:rPr>
          <w:rFonts w:hint="eastAsia"/>
          <w:sz w:val="22"/>
        </w:rPr>
        <w:t xml:space="preserve">was the deterioration in </w:t>
      </w:r>
      <w:r w:rsidR="00C95EA9">
        <w:rPr>
          <w:rFonts w:hint="eastAsia"/>
          <w:sz w:val="22"/>
        </w:rPr>
        <w:t>TEPCO</w:t>
      </w:r>
      <w:r w:rsidR="00C95EA9">
        <w:rPr>
          <w:sz w:val="22"/>
        </w:rPr>
        <w:t>’</w:t>
      </w:r>
      <w:r w:rsidR="00C95EA9">
        <w:rPr>
          <w:rFonts w:hint="eastAsia"/>
          <w:sz w:val="22"/>
        </w:rPr>
        <w:t>s</w:t>
      </w:r>
      <w:r>
        <w:rPr>
          <w:rFonts w:hint="eastAsia"/>
          <w:sz w:val="22"/>
        </w:rPr>
        <w:t xml:space="preserve"> safe</w:t>
      </w:r>
      <w:r w:rsidR="00EC6305">
        <w:rPr>
          <w:rFonts w:hint="eastAsia"/>
          <w:sz w:val="22"/>
        </w:rPr>
        <w:t>ty culture, as discussed i</w:t>
      </w:r>
      <w:r w:rsidR="00EC6305" w:rsidRPr="00312C49">
        <w:rPr>
          <w:rFonts w:hint="eastAsia"/>
          <w:sz w:val="22"/>
        </w:rPr>
        <w:t>n 2.6.2.</w:t>
      </w:r>
    </w:p>
    <w:p w:rsidR="00662FD5" w:rsidRDefault="00662FD5" w:rsidP="00E9353A">
      <w:pPr>
        <w:autoSpaceDE w:val="0"/>
        <w:autoSpaceDN w:val="0"/>
        <w:adjustRightInd w:val="0"/>
        <w:spacing w:afterLines="50" w:after="180" w:line="360" w:lineRule="auto"/>
        <w:jc w:val="left"/>
        <w:rPr>
          <w:sz w:val="22"/>
        </w:rPr>
      </w:pPr>
    </w:p>
    <w:p w:rsidR="0001320B" w:rsidRPr="00092D51" w:rsidRDefault="0001320B" w:rsidP="00E9353A">
      <w:pPr>
        <w:pStyle w:val="Heading3"/>
        <w:spacing w:afterLines="50" w:after="180" w:line="360" w:lineRule="auto"/>
        <w:ind w:leftChars="135" w:left="283"/>
        <w:jc w:val="left"/>
        <w:rPr>
          <w:sz w:val="24"/>
          <w:szCs w:val="24"/>
        </w:rPr>
      </w:pPr>
      <w:bookmarkStart w:id="71" w:name="_Toc449446840"/>
      <w:bookmarkStart w:id="72" w:name="_Toc449737870"/>
      <w:r>
        <w:rPr>
          <w:rFonts w:hint="eastAsia"/>
          <w:sz w:val="24"/>
          <w:szCs w:val="24"/>
        </w:rPr>
        <w:t>2.6.2</w:t>
      </w:r>
      <w:r w:rsidRPr="00F07654">
        <w:rPr>
          <w:rFonts w:hint="eastAsia"/>
          <w:sz w:val="24"/>
          <w:szCs w:val="24"/>
        </w:rPr>
        <w:tab/>
      </w:r>
      <w:r w:rsidRPr="0001320B">
        <w:rPr>
          <w:rFonts w:hint="eastAsia"/>
          <w:sz w:val="24"/>
          <w:szCs w:val="24"/>
        </w:rPr>
        <w:t>TEPCO</w:t>
      </w:r>
      <w:r w:rsidRPr="0001320B">
        <w:rPr>
          <w:sz w:val="24"/>
          <w:szCs w:val="24"/>
        </w:rPr>
        <w:t>’</w:t>
      </w:r>
      <w:r w:rsidRPr="0001320B">
        <w:rPr>
          <w:rFonts w:hint="eastAsia"/>
          <w:sz w:val="24"/>
          <w:szCs w:val="24"/>
        </w:rPr>
        <w:t>s safety culture</w:t>
      </w:r>
      <w:bookmarkEnd w:id="71"/>
      <w:bookmarkEnd w:id="72"/>
    </w:p>
    <w:p w:rsidR="0001320B" w:rsidRPr="00F07654" w:rsidRDefault="0001320B" w:rsidP="00E9353A">
      <w:pPr>
        <w:autoSpaceDE w:val="0"/>
        <w:autoSpaceDN w:val="0"/>
        <w:adjustRightInd w:val="0"/>
        <w:spacing w:afterLines="50" w:after="180" w:line="360" w:lineRule="auto"/>
        <w:jc w:val="left"/>
        <w:rPr>
          <w:sz w:val="22"/>
        </w:rPr>
      </w:pPr>
      <w:r w:rsidRPr="00F07654">
        <w:rPr>
          <w:rFonts w:hint="eastAsia"/>
          <w:sz w:val="22"/>
        </w:rPr>
        <w:t xml:space="preserve">Safety culture is a subset of organizational culture that reflects the general attitude and approaches to safety and risk management. That affects decision making by the controllers in the safety control structure and determines whether the control structure properly functions. </w:t>
      </w:r>
      <w:r w:rsidR="004E2406">
        <w:rPr>
          <w:rFonts w:hint="eastAsia"/>
          <w:sz w:val="22"/>
        </w:rPr>
        <w:t>[19]</w:t>
      </w:r>
    </w:p>
    <w:p w:rsidR="0001320B" w:rsidRPr="00F07654" w:rsidRDefault="0001320B" w:rsidP="00E9353A">
      <w:pPr>
        <w:autoSpaceDE w:val="0"/>
        <w:autoSpaceDN w:val="0"/>
        <w:adjustRightInd w:val="0"/>
        <w:spacing w:afterLines="50" w:after="180" w:line="360" w:lineRule="auto"/>
        <w:jc w:val="left"/>
        <w:rPr>
          <w:sz w:val="22"/>
        </w:rPr>
      </w:pPr>
      <w:r w:rsidRPr="00F07654">
        <w:rPr>
          <w:rFonts w:hint="eastAsia"/>
          <w:sz w:val="22"/>
        </w:rPr>
        <w:t xml:space="preserve">Leveson (2012) describes two types of dysfunctional safety culture, both of which seem to apply to TEPCO. One is the </w:t>
      </w:r>
      <w:r w:rsidRPr="00F07654">
        <w:rPr>
          <w:sz w:val="22"/>
        </w:rPr>
        <w:t>“</w:t>
      </w:r>
      <w:r w:rsidRPr="00F07654">
        <w:rPr>
          <w:rFonts w:hint="eastAsia"/>
          <w:sz w:val="22"/>
        </w:rPr>
        <w:t>culture of denial,</w:t>
      </w:r>
      <w:r w:rsidRPr="00F07654">
        <w:rPr>
          <w:sz w:val="22"/>
        </w:rPr>
        <w:t>”</w:t>
      </w:r>
      <w:r w:rsidRPr="00F07654">
        <w:rPr>
          <w:rFonts w:hint="eastAsia"/>
          <w:sz w:val="22"/>
        </w:rPr>
        <w:t xml:space="preserve"> in which credible warnings </w:t>
      </w:r>
      <w:r>
        <w:rPr>
          <w:rFonts w:hint="eastAsia"/>
          <w:sz w:val="22"/>
        </w:rPr>
        <w:t xml:space="preserve">such as </w:t>
      </w:r>
      <w:r w:rsidRPr="0001320B">
        <w:rPr>
          <w:sz w:val="22"/>
        </w:rPr>
        <w:t>whistleblowing</w:t>
      </w:r>
      <w:r w:rsidRPr="0001320B">
        <w:rPr>
          <w:rFonts w:hint="eastAsia"/>
          <w:sz w:val="22"/>
        </w:rPr>
        <w:t xml:space="preserve"> </w:t>
      </w:r>
      <w:r w:rsidRPr="00F07654">
        <w:rPr>
          <w:rFonts w:hint="eastAsia"/>
          <w:sz w:val="22"/>
        </w:rPr>
        <w:t xml:space="preserve">are dismissed without appropriate action for improving safety. </w:t>
      </w:r>
      <w:r w:rsidRPr="00F07654">
        <w:rPr>
          <w:sz w:val="22"/>
        </w:rPr>
        <w:t xml:space="preserve">In 2000, Kei Sugaoka, a Japanese-American nuclear inspector who had done work for General Electric at </w:t>
      </w:r>
      <w:r w:rsidRPr="00F07654">
        <w:rPr>
          <w:rFonts w:hint="eastAsia"/>
          <w:sz w:val="22"/>
        </w:rPr>
        <w:t xml:space="preserve">the Fukushima </w:t>
      </w:r>
      <w:r w:rsidRPr="00F07654">
        <w:rPr>
          <w:sz w:val="22"/>
        </w:rPr>
        <w:t xml:space="preserve">Daiichi, told </w:t>
      </w:r>
      <w:r w:rsidRPr="00F07654">
        <w:rPr>
          <w:rFonts w:hint="eastAsia"/>
          <w:sz w:val="22"/>
        </w:rPr>
        <w:t xml:space="preserve">the </w:t>
      </w:r>
      <w:r w:rsidRPr="00F07654">
        <w:rPr>
          <w:sz w:val="22"/>
        </w:rPr>
        <w:t>nuclear regulator about a cracked steam dryer that he believed was being concealed</w:t>
      </w:r>
      <w:r w:rsidRPr="00F07654">
        <w:rPr>
          <w:rFonts w:hint="eastAsia"/>
          <w:sz w:val="22"/>
        </w:rPr>
        <w:t xml:space="preserve">, </w:t>
      </w:r>
      <w:r w:rsidR="008B3BF0">
        <w:rPr>
          <w:rFonts w:hint="eastAsia"/>
          <w:sz w:val="22"/>
        </w:rPr>
        <w:t>and yet</w:t>
      </w:r>
      <w:r w:rsidR="00672F5D" w:rsidRPr="00F07654">
        <w:rPr>
          <w:rFonts w:hint="eastAsia"/>
          <w:sz w:val="22"/>
        </w:rPr>
        <w:t xml:space="preserve"> </w:t>
      </w:r>
      <w:r w:rsidRPr="00F07654">
        <w:rPr>
          <w:rFonts w:hint="eastAsia"/>
          <w:sz w:val="22"/>
        </w:rPr>
        <w:t xml:space="preserve">NISA illegally </w:t>
      </w:r>
      <w:r w:rsidRPr="00F07654">
        <w:rPr>
          <w:sz w:val="22"/>
        </w:rPr>
        <w:t xml:space="preserve">divulged Sugaoka’s identity to </w:t>
      </w:r>
      <w:r w:rsidRPr="00F07654">
        <w:rPr>
          <w:rFonts w:hint="eastAsia"/>
          <w:sz w:val="22"/>
        </w:rPr>
        <w:t>TEPCO</w:t>
      </w:r>
      <w:r w:rsidRPr="00F07654">
        <w:rPr>
          <w:sz w:val="22"/>
        </w:rPr>
        <w:t xml:space="preserve">, effectively </w:t>
      </w:r>
      <w:r w:rsidRPr="00F07654">
        <w:rPr>
          <w:rFonts w:hint="eastAsia"/>
          <w:sz w:val="22"/>
        </w:rPr>
        <w:t>expelling</w:t>
      </w:r>
      <w:r w:rsidRPr="00F07654">
        <w:rPr>
          <w:sz w:val="22"/>
        </w:rPr>
        <w:t xml:space="preserve"> him from the industry. </w:t>
      </w:r>
      <w:r w:rsidRPr="00F07654">
        <w:rPr>
          <w:rFonts w:hint="eastAsia"/>
          <w:sz w:val="22"/>
        </w:rPr>
        <w:t>TEPCO was</w:t>
      </w:r>
      <w:r w:rsidRPr="00F07654">
        <w:rPr>
          <w:sz w:val="22"/>
        </w:rPr>
        <w:t xml:space="preserve"> </w:t>
      </w:r>
      <w:r w:rsidR="008B3BF0">
        <w:rPr>
          <w:rFonts w:hint="eastAsia"/>
          <w:sz w:val="22"/>
        </w:rPr>
        <w:t xml:space="preserve">merely instructed </w:t>
      </w:r>
      <w:r w:rsidR="008B3BF0">
        <w:rPr>
          <w:rFonts w:hint="eastAsia"/>
          <w:sz w:val="22"/>
        </w:rPr>
        <w:lastRenderedPageBreak/>
        <w:t xml:space="preserve">to inspect its reactors by itself, and was </w:t>
      </w:r>
      <w:r w:rsidRPr="00F07654">
        <w:rPr>
          <w:sz w:val="22"/>
        </w:rPr>
        <w:t>allowed to keep operating its reactors for the next two years even though, an investigation ultimately revealed, its executives had actually hidden other, far more serious problems, including cracks in the shrouds that cover reactor cores.</w:t>
      </w:r>
      <w:r w:rsidRPr="00F07654">
        <w:rPr>
          <w:rFonts w:hint="eastAsia"/>
          <w:sz w:val="22"/>
        </w:rPr>
        <w:t xml:space="preserve"> </w:t>
      </w:r>
      <w:r w:rsidR="004E2406">
        <w:rPr>
          <w:rFonts w:hint="eastAsia"/>
          <w:sz w:val="22"/>
        </w:rPr>
        <w:t>[19][20]</w:t>
      </w:r>
    </w:p>
    <w:p w:rsidR="0001320B" w:rsidRPr="00F07654" w:rsidRDefault="0001320B" w:rsidP="00E9353A">
      <w:pPr>
        <w:autoSpaceDE w:val="0"/>
        <w:autoSpaceDN w:val="0"/>
        <w:adjustRightInd w:val="0"/>
        <w:spacing w:afterLines="50" w:after="180" w:line="360" w:lineRule="auto"/>
        <w:jc w:val="left"/>
        <w:rPr>
          <w:sz w:val="22"/>
        </w:rPr>
      </w:pPr>
      <w:r w:rsidRPr="00F07654">
        <w:rPr>
          <w:rFonts w:hint="eastAsia"/>
          <w:sz w:val="22"/>
        </w:rPr>
        <w:t xml:space="preserve">The other type of flawed safety culture is the </w:t>
      </w:r>
      <w:r w:rsidRPr="00F07654">
        <w:rPr>
          <w:sz w:val="22"/>
        </w:rPr>
        <w:t>“</w:t>
      </w:r>
      <w:r w:rsidRPr="00F07654">
        <w:rPr>
          <w:rFonts w:hint="eastAsia"/>
          <w:sz w:val="22"/>
        </w:rPr>
        <w:t>paperwork culture,</w:t>
      </w:r>
      <w:r w:rsidRPr="00F07654">
        <w:rPr>
          <w:sz w:val="22"/>
        </w:rPr>
        <w:t>”</w:t>
      </w:r>
      <w:r w:rsidRPr="00F07654">
        <w:rPr>
          <w:rFonts w:hint="eastAsia"/>
          <w:sz w:val="22"/>
        </w:rPr>
        <w:t xml:space="preserve"> in which employees spend all their time proving the system is safe but little time actually doing the things necessary to make it so. </w:t>
      </w:r>
      <w:r w:rsidRPr="00F07654">
        <w:rPr>
          <w:rFonts w:hint="eastAsia"/>
          <w:bCs/>
          <w:sz w:val="22"/>
        </w:rPr>
        <w:t>As discu</w:t>
      </w:r>
      <w:r w:rsidRPr="00312C49">
        <w:rPr>
          <w:rFonts w:hint="eastAsia"/>
          <w:bCs/>
          <w:sz w:val="22"/>
        </w:rPr>
        <w:t>ssed in 2.5.2, n</w:t>
      </w:r>
      <w:r w:rsidRPr="00F07654">
        <w:rPr>
          <w:rFonts w:hint="eastAsia"/>
          <w:bCs/>
          <w:sz w:val="22"/>
        </w:rPr>
        <w:t xml:space="preserve">uclear regulators eventually shifted to document-based inspections to show every aspect of hardware was </w:t>
      </w:r>
      <w:r w:rsidRPr="00F07654">
        <w:rPr>
          <w:bCs/>
          <w:sz w:val="22"/>
        </w:rPr>
        <w:t>designed</w:t>
      </w:r>
      <w:r w:rsidRPr="00F07654">
        <w:rPr>
          <w:rFonts w:hint="eastAsia"/>
          <w:bCs/>
          <w:sz w:val="22"/>
        </w:rPr>
        <w:t xml:space="preserve"> and maintained to be safe, which not only had the consequence of delaying initiatives to assess safety risks such as the possibility of severe accidents, but also tied the hands of workers at nuclear plant sites with a large amount of paperwork.</w:t>
      </w:r>
      <w:r w:rsidRPr="00F07654">
        <w:rPr>
          <w:rFonts w:hint="eastAsia"/>
          <w:sz w:val="22"/>
        </w:rPr>
        <w:t xml:space="preserve"> </w:t>
      </w:r>
      <w:r w:rsidR="00ED60A8">
        <w:rPr>
          <w:rFonts w:hint="eastAsia"/>
          <w:sz w:val="22"/>
        </w:rPr>
        <w:t>[2]</w:t>
      </w:r>
      <w:r w:rsidR="004E2406">
        <w:rPr>
          <w:rFonts w:hint="eastAsia"/>
          <w:sz w:val="22"/>
        </w:rPr>
        <w:t>[19]</w:t>
      </w:r>
    </w:p>
    <w:p w:rsidR="0001320B" w:rsidRPr="00F07654" w:rsidRDefault="0001320B" w:rsidP="00E9353A">
      <w:pPr>
        <w:autoSpaceDE w:val="0"/>
        <w:autoSpaceDN w:val="0"/>
        <w:adjustRightInd w:val="0"/>
        <w:spacing w:afterLines="50" w:after="180" w:line="360" w:lineRule="auto"/>
        <w:jc w:val="left"/>
        <w:rPr>
          <w:sz w:val="22"/>
        </w:rPr>
      </w:pPr>
      <w:r w:rsidRPr="00F07654">
        <w:rPr>
          <w:rFonts w:ascii="Times New Roman" w:hAnsi="Times New Roman" w:cs="Times New Roman"/>
          <w:sz w:val="22"/>
        </w:rPr>
        <w:t xml:space="preserve">Ryu </w:t>
      </w:r>
      <w:r w:rsidRPr="00F07654">
        <w:rPr>
          <w:rFonts w:ascii="Times New Roman" w:hAnsi="Times New Roman" w:cs="Times New Roman"/>
          <w:i/>
          <w:sz w:val="22"/>
        </w:rPr>
        <w:t>et al.</w:t>
      </w:r>
      <w:r w:rsidRPr="00F07654">
        <w:rPr>
          <w:rFonts w:ascii="Times New Roman" w:hAnsi="Times New Roman" w:cs="Times New Roman"/>
          <w:sz w:val="22"/>
        </w:rPr>
        <w:t xml:space="preserve"> (2014) compare TEPCO’s safety</w:t>
      </w:r>
      <w:r w:rsidRPr="00F07654">
        <w:rPr>
          <w:rFonts w:ascii="Times New Roman" w:hAnsi="Times New Roman" w:cs="Times New Roman" w:hint="eastAsia"/>
          <w:sz w:val="22"/>
        </w:rPr>
        <w:t xml:space="preserve"> culture with that of </w:t>
      </w:r>
      <w:r w:rsidRPr="00F07654">
        <w:rPr>
          <w:rFonts w:ascii="Times New Roman" w:hAnsi="Times New Roman" w:cs="Times New Roman" w:hint="eastAsia"/>
          <w:sz w:val="22"/>
          <w:lang w:val="en"/>
        </w:rPr>
        <w:t xml:space="preserve">Tohoku </w:t>
      </w:r>
      <w:r w:rsidRPr="00F07654">
        <w:rPr>
          <w:rFonts w:ascii="Times New Roman" w:hAnsi="Times New Roman" w:cs="Times New Roman"/>
          <w:sz w:val="22"/>
        </w:rPr>
        <w:t>Electric Power Company</w:t>
      </w:r>
      <w:r w:rsidRPr="00F07654">
        <w:rPr>
          <w:rFonts w:ascii="Times New Roman" w:hAnsi="Times New Roman" w:cs="Times New Roman" w:hint="eastAsia"/>
          <w:sz w:val="22"/>
        </w:rPr>
        <w:t>, which owned and operated</w:t>
      </w:r>
      <w:r w:rsidRPr="00F07654">
        <w:rPr>
          <w:rFonts w:ascii="Times New Roman" w:hAnsi="Times New Roman" w:cs="Times New Roman"/>
          <w:sz w:val="22"/>
        </w:rPr>
        <w:t xml:space="preserve"> </w:t>
      </w:r>
      <w:r w:rsidRPr="00F07654">
        <w:rPr>
          <w:rFonts w:hint="eastAsia"/>
          <w:sz w:val="22"/>
        </w:rPr>
        <w:t xml:space="preserve">the </w:t>
      </w:r>
      <w:r w:rsidRPr="00F07654">
        <w:rPr>
          <w:sz w:val="22"/>
          <w:lang w:val="en"/>
        </w:rPr>
        <w:t>Onagawa Nuclear Power Plant</w:t>
      </w:r>
      <w:r w:rsidRPr="00F07654">
        <w:rPr>
          <w:rFonts w:hint="eastAsia"/>
          <w:sz w:val="22"/>
          <w:lang w:val="en"/>
        </w:rPr>
        <w:t xml:space="preserve">. </w:t>
      </w:r>
      <w:r w:rsidRPr="00F07654">
        <w:rPr>
          <w:rFonts w:ascii="Times New Roman" w:hAnsi="Times New Roman" w:cs="Times New Roman" w:hint="eastAsia"/>
          <w:sz w:val="22"/>
          <w:lang w:val="en"/>
        </w:rPr>
        <w:t xml:space="preserve">Tohoku </w:t>
      </w:r>
      <w:r w:rsidRPr="00F07654">
        <w:rPr>
          <w:rFonts w:ascii="Times New Roman" w:hAnsi="Times New Roman" w:cs="Times New Roman"/>
          <w:sz w:val="22"/>
        </w:rPr>
        <w:t>Electric Power Company</w:t>
      </w:r>
      <w:r w:rsidRPr="00F07654">
        <w:rPr>
          <w:rFonts w:ascii="Times New Roman" w:hAnsi="Times New Roman" w:cs="Times New Roman" w:hint="eastAsia"/>
          <w:sz w:val="22"/>
        </w:rPr>
        <w:t>, being well aware of the risks of tsunami</w:t>
      </w:r>
      <w:r w:rsidR="00C0649C">
        <w:rPr>
          <w:rFonts w:ascii="Times New Roman" w:hAnsi="Times New Roman" w:cs="Times New Roman" w:hint="eastAsia"/>
          <w:sz w:val="22"/>
        </w:rPr>
        <w:t>s</w:t>
      </w:r>
      <w:r w:rsidRPr="00F07654">
        <w:rPr>
          <w:rFonts w:ascii="Times New Roman" w:hAnsi="Times New Roman" w:cs="Times New Roman" w:hint="eastAsia"/>
          <w:sz w:val="22"/>
        </w:rPr>
        <w:t>, had top management</w:t>
      </w:r>
      <w:r w:rsidRPr="00F07654">
        <w:rPr>
          <w:rFonts w:ascii="Times New Roman" w:hAnsi="Times New Roman" w:cs="Times New Roman"/>
          <w:sz w:val="22"/>
        </w:rPr>
        <w:t xml:space="preserve"> </w:t>
      </w:r>
      <w:r w:rsidRPr="00F07654">
        <w:rPr>
          <w:rFonts w:ascii="Times New Roman" w:hAnsi="Times New Roman" w:cs="Times New Roman" w:hint="eastAsia"/>
          <w:sz w:val="22"/>
        </w:rPr>
        <w:t xml:space="preserve">strongly advocating safety and had a culture to prioritize safety above all. That safety culture first appeared in their facility design different from that of the Fukushima Daiichi; for example, while historical data noted tsunamis in Tohoku Region to average three meters prior to construction, they themselves conducted surveys and research to determine potential tsunami height, and constructed their plant 14.7 meters above sea level, which was barely above the height of the actual tsunami that they experienced on March 11, 2011. Employees were also prepared for disasters through periodic training sessions against extreme situations, which allowed them to stay poised during the actual disaster and to avoid a </w:t>
      </w:r>
      <w:r w:rsidRPr="00F07654">
        <w:rPr>
          <w:rFonts w:ascii="Times New Roman" w:hAnsi="Times New Roman" w:cs="Times New Roman"/>
          <w:sz w:val="22"/>
        </w:rPr>
        <w:t>catastrophe</w:t>
      </w:r>
      <w:r w:rsidRPr="00F07654">
        <w:rPr>
          <w:rFonts w:ascii="Times New Roman" w:hAnsi="Times New Roman" w:cs="Times New Roman" w:hint="eastAsia"/>
          <w:sz w:val="22"/>
        </w:rPr>
        <w:t xml:space="preserve">. </w:t>
      </w:r>
      <w:r w:rsidR="004E2406">
        <w:rPr>
          <w:rFonts w:ascii="Times New Roman" w:hAnsi="Times New Roman" w:cs="Times New Roman"/>
          <w:sz w:val="22"/>
        </w:rPr>
        <w:t>[21]</w:t>
      </w:r>
    </w:p>
    <w:p w:rsidR="0001320B" w:rsidRPr="00F07654" w:rsidRDefault="0001320B" w:rsidP="00E9353A">
      <w:pPr>
        <w:autoSpaceDE w:val="0"/>
        <w:autoSpaceDN w:val="0"/>
        <w:adjustRightInd w:val="0"/>
        <w:spacing w:afterLines="50" w:after="180" w:line="360" w:lineRule="auto"/>
        <w:jc w:val="left"/>
        <w:rPr>
          <w:sz w:val="22"/>
        </w:rPr>
      </w:pPr>
      <w:r w:rsidRPr="00F07654">
        <w:rPr>
          <w:rFonts w:hint="eastAsia"/>
          <w:sz w:val="22"/>
        </w:rPr>
        <w:t xml:space="preserve">Until the 1980s, however, TEPCO was also active and enthusiastic in its institution of safety provisions. The workers studied safety design philosophy for nuclear power plants and learned the lessons of past accidents, and were trained in an atmosphere of constant initiatives to improve and upgrade things. But as the core focus of work at nuclear power plants shifted to maintenance and operational issues, </w:t>
      </w:r>
      <w:r w:rsidR="00B579E4">
        <w:rPr>
          <w:rFonts w:hint="eastAsia"/>
          <w:sz w:val="22"/>
        </w:rPr>
        <w:t>and as the</w:t>
      </w:r>
      <w:r w:rsidRPr="00F07654">
        <w:rPr>
          <w:rFonts w:hint="eastAsia"/>
          <w:sz w:val="22"/>
        </w:rPr>
        <w:t xml:space="preserve"> </w:t>
      </w:r>
      <w:r w:rsidRPr="00F07654">
        <w:rPr>
          <w:rFonts w:hint="eastAsia"/>
          <w:sz w:val="22"/>
        </w:rPr>
        <w:lastRenderedPageBreak/>
        <w:t>pressure to cut costs</w:t>
      </w:r>
      <w:r w:rsidR="00B579E4">
        <w:rPr>
          <w:rFonts w:hint="eastAsia"/>
          <w:sz w:val="22"/>
        </w:rPr>
        <w:t xml:space="preserve"> increased to cope with </w:t>
      </w:r>
      <w:r w:rsidR="00B579E4" w:rsidRPr="00B579E4">
        <w:rPr>
          <w:sz w:val="22"/>
        </w:rPr>
        <w:t xml:space="preserve">the </w:t>
      </w:r>
      <w:r w:rsidR="00B579E4">
        <w:rPr>
          <w:rFonts w:hint="eastAsia"/>
          <w:sz w:val="22"/>
        </w:rPr>
        <w:t xml:space="preserve">partial </w:t>
      </w:r>
      <w:r w:rsidR="00B579E4" w:rsidRPr="00B579E4">
        <w:rPr>
          <w:sz w:val="22"/>
        </w:rPr>
        <w:t>liberalization of the electricity market</w:t>
      </w:r>
      <w:r w:rsidRPr="00F07654">
        <w:rPr>
          <w:rFonts w:hint="eastAsia"/>
          <w:sz w:val="22"/>
        </w:rPr>
        <w:t xml:space="preserve">, the practical aspects of safety design started to recede into the background, and repairs and inspections of plants were increasingly outsourced to restrain personnel costs, which lessened awareness of the on-site realities of nuclear power plants. </w:t>
      </w:r>
      <w:r w:rsidR="00ED60A8">
        <w:rPr>
          <w:rFonts w:hint="eastAsia"/>
          <w:sz w:val="22"/>
        </w:rPr>
        <w:t>[2]</w:t>
      </w:r>
    </w:p>
    <w:p w:rsidR="0001320B" w:rsidRDefault="00507558" w:rsidP="00E9353A">
      <w:pPr>
        <w:autoSpaceDE w:val="0"/>
        <w:autoSpaceDN w:val="0"/>
        <w:adjustRightInd w:val="0"/>
        <w:spacing w:afterLines="50" w:after="180" w:line="360" w:lineRule="auto"/>
        <w:jc w:val="left"/>
        <w:rPr>
          <w:sz w:val="22"/>
        </w:rPr>
      </w:pPr>
      <w:r>
        <w:rPr>
          <w:rFonts w:hint="eastAsia"/>
          <w:sz w:val="22"/>
        </w:rPr>
        <w:t xml:space="preserve">After the accident, TEPCO reviewed their safety culture using the </w:t>
      </w:r>
      <w:r w:rsidRPr="00507558">
        <w:rPr>
          <w:sz w:val="22"/>
        </w:rPr>
        <w:t>“Degree of Decline in Safety Culture</w:t>
      </w:r>
      <w:r w:rsidR="00662FD5">
        <w:rPr>
          <w:rFonts w:hint="eastAsia"/>
          <w:sz w:val="22"/>
        </w:rPr>
        <w:t>,</w:t>
      </w:r>
      <w:r w:rsidRPr="00507558">
        <w:rPr>
          <w:sz w:val="22"/>
        </w:rPr>
        <w:t xml:space="preserve">” </w:t>
      </w:r>
      <w:r w:rsidR="00662FD5">
        <w:rPr>
          <w:rFonts w:hint="eastAsia"/>
          <w:sz w:val="22"/>
        </w:rPr>
        <w:t xml:space="preserve">which appears </w:t>
      </w:r>
      <w:r w:rsidRPr="00507558">
        <w:rPr>
          <w:sz w:val="22"/>
        </w:rPr>
        <w:t xml:space="preserve">in the INSAG 13 and 15 reports by the IAEA’s International Nuclear Safety Advisory Group (INSAG). </w:t>
      </w:r>
      <w:r>
        <w:rPr>
          <w:rFonts w:hint="eastAsia"/>
          <w:sz w:val="22"/>
        </w:rPr>
        <w:t>They found that</w:t>
      </w:r>
      <w:r w:rsidR="00662FD5">
        <w:rPr>
          <w:rFonts w:hint="eastAsia"/>
          <w:sz w:val="22"/>
        </w:rPr>
        <w:t>, although</w:t>
      </w:r>
      <w:r>
        <w:rPr>
          <w:rFonts w:hint="eastAsia"/>
          <w:sz w:val="22"/>
        </w:rPr>
        <w:t xml:space="preserve"> </w:t>
      </w:r>
      <w:r w:rsidR="00D07476">
        <w:rPr>
          <w:rFonts w:hint="eastAsia"/>
          <w:sz w:val="22"/>
        </w:rPr>
        <w:t>scandals and other</w:t>
      </w:r>
      <w:r>
        <w:rPr>
          <w:rFonts w:hint="eastAsia"/>
          <w:sz w:val="22"/>
        </w:rPr>
        <w:t xml:space="preserve"> p</w:t>
      </w:r>
      <w:r w:rsidRPr="00507558">
        <w:rPr>
          <w:sz w:val="22"/>
        </w:rPr>
        <w:t xml:space="preserve">henomena indicating </w:t>
      </w:r>
      <w:r>
        <w:rPr>
          <w:rFonts w:hint="eastAsia"/>
          <w:sz w:val="22"/>
        </w:rPr>
        <w:t>the</w:t>
      </w:r>
      <w:r w:rsidRPr="00507558">
        <w:rPr>
          <w:sz w:val="22"/>
        </w:rPr>
        <w:t xml:space="preserve"> decline </w:t>
      </w:r>
      <w:r>
        <w:rPr>
          <w:rFonts w:hint="eastAsia"/>
          <w:sz w:val="22"/>
        </w:rPr>
        <w:t xml:space="preserve">in their safety culture </w:t>
      </w:r>
      <w:r w:rsidRPr="00507558">
        <w:rPr>
          <w:sz w:val="22"/>
        </w:rPr>
        <w:t>had surfaced previously</w:t>
      </w:r>
      <w:r w:rsidR="00662FD5">
        <w:rPr>
          <w:rFonts w:hint="eastAsia"/>
          <w:sz w:val="22"/>
        </w:rPr>
        <w:t xml:space="preserve">, </w:t>
      </w:r>
      <w:r w:rsidR="00662FD5" w:rsidRPr="00507558">
        <w:rPr>
          <w:sz w:val="22"/>
        </w:rPr>
        <w:t xml:space="preserve">opportunities were missed to improve </w:t>
      </w:r>
      <w:r w:rsidR="00D07476">
        <w:rPr>
          <w:rFonts w:hint="eastAsia"/>
          <w:sz w:val="22"/>
        </w:rPr>
        <w:t>it</w:t>
      </w:r>
      <w:r w:rsidRPr="00507558">
        <w:rPr>
          <w:sz w:val="22"/>
        </w:rPr>
        <w:t xml:space="preserve"> with such comments as “There was no inclination</w:t>
      </w:r>
      <w:r w:rsidR="004F35BD">
        <w:rPr>
          <w:rStyle w:val="FootnoteReference"/>
          <w:sz w:val="22"/>
        </w:rPr>
        <w:footnoteReference w:id="3"/>
      </w:r>
      <w:r w:rsidRPr="00507558">
        <w:rPr>
          <w:sz w:val="22"/>
        </w:rPr>
        <w:t xml:space="preserve"> toward a decline in the safety culture</w:t>
      </w:r>
      <w:r w:rsidR="00662FD5">
        <w:rPr>
          <w:rFonts w:hint="eastAsia"/>
          <w:sz w:val="22"/>
        </w:rPr>
        <w:t>.</w:t>
      </w:r>
      <w:r w:rsidRPr="00507558">
        <w:rPr>
          <w:sz w:val="22"/>
        </w:rPr>
        <w:t>”</w:t>
      </w:r>
      <w:r w:rsidR="00C95EA9">
        <w:rPr>
          <w:rFonts w:hint="eastAsia"/>
          <w:sz w:val="22"/>
        </w:rPr>
        <w:t xml:space="preserve"> [</w:t>
      </w:r>
      <w:r w:rsidR="004E2406">
        <w:rPr>
          <w:rFonts w:hint="eastAsia"/>
          <w:sz w:val="22"/>
        </w:rPr>
        <w:t>22</w:t>
      </w:r>
      <w:r w:rsidR="00C95EA9">
        <w:rPr>
          <w:rFonts w:hint="eastAsia"/>
          <w:sz w:val="22"/>
        </w:rPr>
        <w:t>]</w:t>
      </w:r>
    </w:p>
    <w:p w:rsidR="00507558" w:rsidRPr="00F07654" w:rsidRDefault="00507558" w:rsidP="00E9353A">
      <w:pPr>
        <w:autoSpaceDE w:val="0"/>
        <w:autoSpaceDN w:val="0"/>
        <w:adjustRightInd w:val="0"/>
        <w:spacing w:afterLines="50" w:after="180" w:line="360" w:lineRule="auto"/>
        <w:jc w:val="left"/>
        <w:rPr>
          <w:sz w:val="22"/>
        </w:rPr>
      </w:pPr>
    </w:p>
    <w:p w:rsidR="005441C8" w:rsidRPr="00F07654" w:rsidRDefault="0093330A" w:rsidP="00E9353A">
      <w:pPr>
        <w:pStyle w:val="Heading3"/>
        <w:spacing w:afterLines="50" w:after="180" w:line="360" w:lineRule="auto"/>
        <w:ind w:leftChars="135" w:left="283"/>
        <w:jc w:val="left"/>
        <w:rPr>
          <w:rFonts w:ascii="Times New Roman" w:hAnsi="Times New Roman" w:cs="Times New Roman"/>
          <w:sz w:val="24"/>
          <w:szCs w:val="24"/>
        </w:rPr>
      </w:pPr>
      <w:bookmarkStart w:id="73" w:name="_Toc449446841"/>
      <w:bookmarkStart w:id="74" w:name="_Toc449737871"/>
      <w:r>
        <w:rPr>
          <w:rFonts w:hint="eastAsia"/>
          <w:sz w:val="24"/>
          <w:szCs w:val="24"/>
        </w:rPr>
        <w:t>2.6.</w:t>
      </w:r>
      <w:r w:rsidR="000445A8">
        <w:rPr>
          <w:rFonts w:hint="eastAsia"/>
          <w:sz w:val="24"/>
          <w:szCs w:val="24"/>
        </w:rPr>
        <w:t>3</w:t>
      </w:r>
      <w:r w:rsidR="005441C8" w:rsidRPr="00F07654">
        <w:rPr>
          <w:rFonts w:hint="eastAsia"/>
          <w:sz w:val="24"/>
          <w:szCs w:val="24"/>
        </w:rPr>
        <w:tab/>
      </w:r>
      <w:r w:rsidR="006A0AA2" w:rsidRPr="00F07654">
        <w:rPr>
          <w:rFonts w:hint="eastAsia"/>
          <w:sz w:val="24"/>
          <w:szCs w:val="24"/>
        </w:rPr>
        <w:t xml:space="preserve">Complex </w:t>
      </w:r>
      <w:r w:rsidR="00917A74" w:rsidRPr="00F07654">
        <w:rPr>
          <w:rFonts w:hint="eastAsia"/>
          <w:sz w:val="24"/>
          <w:szCs w:val="24"/>
        </w:rPr>
        <w:t xml:space="preserve">administrative </w:t>
      </w:r>
      <w:r w:rsidR="006A0AA2" w:rsidRPr="00F07654">
        <w:rPr>
          <w:rFonts w:hint="eastAsia"/>
          <w:sz w:val="24"/>
          <w:szCs w:val="24"/>
        </w:rPr>
        <w:t>framework of promotion and regulation</w:t>
      </w:r>
      <w:bookmarkEnd w:id="73"/>
      <w:bookmarkEnd w:id="74"/>
    </w:p>
    <w:p w:rsidR="00C7198A" w:rsidRPr="00F07654" w:rsidRDefault="006A0AA2" w:rsidP="00E9353A">
      <w:pPr>
        <w:autoSpaceDE w:val="0"/>
        <w:autoSpaceDN w:val="0"/>
        <w:adjustRightInd w:val="0"/>
        <w:spacing w:afterLines="50" w:after="180" w:line="360" w:lineRule="auto"/>
        <w:jc w:val="left"/>
        <w:rPr>
          <w:rFonts w:ascii="Times New Roman" w:hAnsi="Times New Roman" w:cs="Times New Roman"/>
          <w:sz w:val="22"/>
        </w:rPr>
      </w:pPr>
      <w:r w:rsidRPr="00F07654">
        <w:rPr>
          <w:rFonts w:ascii="Times New Roman" w:hAnsi="Times New Roman" w:cs="Times New Roman" w:hint="eastAsia"/>
          <w:sz w:val="22"/>
        </w:rPr>
        <w:t>N</w:t>
      </w:r>
      <w:r w:rsidR="004E375F" w:rsidRPr="00F07654">
        <w:rPr>
          <w:rFonts w:ascii="Times New Roman" w:hAnsi="Times New Roman" w:cs="Times New Roman" w:hint="eastAsia"/>
          <w:sz w:val="22"/>
        </w:rPr>
        <w:t xml:space="preserve">uclear power generation in Japan has traditionally operated within a framework known as </w:t>
      </w:r>
      <w:r w:rsidR="004E375F" w:rsidRPr="00F07654">
        <w:rPr>
          <w:rFonts w:ascii="Times New Roman" w:hAnsi="Times New Roman" w:cs="Times New Roman"/>
          <w:sz w:val="22"/>
        </w:rPr>
        <w:t>“</w:t>
      </w:r>
      <w:r w:rsidR="004E375F" w:rsidRPr="00F07654">
        <w:rPr>
          <w:rFonts w:ascii="Times New Roman" w:hAnsi="Times New Roman" w:cs="Times New Roman" w:hint="eastAsia"/>
          <w:sz w:val="22"/>
        </w:rPr>
        <w:t>privately administered government policy</w:t>
      </w:r>
      <w:r w:rsidR="004E375F" w:rsidRPr="00F07654">
        <w:rPr>
          <w:rFonts w:ascii="Times New Roman" w:hAnsi="Times New Roman" w:cs="Times New Roman"/>
          <w:sz w:val="22"/>
        </w:rPr>
        <w:t>”</w:t>
      </w:r>
      <w:r w:rsidR="00EE6BAE" w:rsidRPr="007E31E2">
        <w:rPr>
          <w:rFonts w:ascii="Times New Roman" w:hAnsi="Times New Roman" w:cs="Times New Roman"/>
          <w:sz w:val="22"/>
        </w:rPr>
        <w:t>—</w:t>
      </w:r>
      <w:r w:rsidR="004E375F" w:rsidRPr="00F07654">
        <w:rPr>
          <w:rFonts w:ascii="Times New Roman" w:hAnsi="Times New Roman" w:cs="Times New Roman" w:hint="eastAsia"/>
          <w:sz w:val="22"/>
        </w:rPr>
        <w:t xml:space="preserve">that is, the </w:t>
      </w:r>
      <w:r w:rsidR="004E375F" w:rsidRPr="00F07654">
        <w:rPr>
          <w:rFonts w:ascii="Times New Roman" w:hAnsi="Times New Roman" w:cs="Times New Roman"/>
          <w:sz w:val="22"/>
        </w:rPr>
        <w:t>government</w:t>
      </w:r>
      <w:r w:rsidR="004E375F" w:rsidRPr="00F07654">
        <w:rPr>
          <w:rFonts w:ascii="Times New Roman" w:hAnsi="Times New Roman" w:cs="Times New Roman" w:hint="eastAsia"/>
          <w:sz w:val="22"/>
        </w:rPr>
        <w:t xml:space="preserve"> established policy to promote the peaceful use of nuclear power, while the actual business of nuclear power generation was privately administered by power companies.</w:t>
      </w:r>
      <w:r w:rsidR="002565B2" w:rsidRPr="00F07654">
        <w:rPr>
          <w:rFonts w:ascii="Times New Roman" w:hAnsi="Times New Roman" w:cs="Times New Roman" w:hint="eastAsia"/>
          <w:sz w:val="22"/>
        </w:rPr>
        <w:t xml:space="preserve"> However, this has created ambiguit</w:t>
      </w:r>
      <w:r w:rsidR="00375D66" w:rsidRPr="00F07654">
        <w:rPr>
          <w:rFonts w:ascii="Times New Roman" w:hAnsi="Times New Roman" w:cs="Times New Roman" w:hint="eastAsia"/>
          <w:sz w:val="22"/>
        </w:rPr>
        <w:t>y</w:t>
      </w:r>
      <w:r w:rsidR="002565B2" w:rsidRPr="00F07654">
        <w:rPr>
          <w:rFonts w:ascii="Times New Roman" w:hAnsi="Times New Roman" w:cs="Times New Roman" w:hint="eastAsia"/>
          <w:sz w:val="22"/>
        </w:rPr>
        <w:t xml:space="preserve"> </w:t>
      </w:r>
      <w:r w:rsidR="00375D66" w:rsidRPr="00F07654">
        <w:rPr>
          <w:rFonts w:ascii="Times New Roman" w:hAnsi="Times New Roman" w:cs="Times New Roman" w:hint="eastAsia"/>
          <w:sz w:val="22"/>
        </w:rPr>
        <w:t xml:space="preserve">of </w:t>
      </w:r>
      <w:r w:rsidR="002565B2" w:rsidRPr="00F07654">
        <w:rPr>
          <w:rFonts w:ascii="Times New Roman" w:hAnsi="Times New Roman" w:cs="Times New Roman" w:hint="eastAsia"/>
          <w:sz w:val="22"/>
        </w:rPr>
        <w:t>responsibility</w:t>
      </w:r>
      <w:r w:rsidR="00841B21">
        <w:rPr>
          <w:rFonts w:ascii="Times New Roman" w:hAnsi="Times New Roman" w:cs="Times New Roman" w:hint="eastAsia"/>
          <w:sz w:val="22"/>
        </w:rPr>
        <w:t>;</w:t>
      </w:r>
      <w:r w:rsidR="002565B2" w:rsidRPr="00F07654">
        <w:rPr>
          <w:rFonts w:ascii="Times New Roman" w:hAnsi="Times New Roman" w:cs="Times New Roman" w:hint="eastAsia"/>
          <w:sz w:val="22"/>
        </w:rPr>
        <w:t xml:space="preserve"> </w:t>
      </w:r>
      <w:r w:rsidR="00841B21">
        <w:rPr>
          <w:rFonts w:ascii="Times New Roman" w:hAnsi="Times New Roman" w:cs="Times New Roman" w:hint="eastAsia"/>
          <w:sz w:val="22"/>
        </w:rPr>
        <w:t>a</w:t>
      </w:r>
      <w:r w:rsidR="002565B2" w:rsidRPr="00F07654">
        <w:rPr>
          <w:rFonts w:ascii="Times New Roman" w:hAnsi="Times New Roman" w:cs="Times New Roman" w:hint="eastAsia"/>
          <w:sz w:val="22"/>
        </w:rPr>
        <w:t>lthough TEPCO has t</w:t>
      </w:r>
      <w:r w:rsidR="002565B2" w:rsidRPr="00F07654">
        <w:rPr>
          <w:rFonts w:ascii="Times New Roman" w:hAnsi="Times New Roman" w:cs="Times New Roman"/>
          <w:sz w:val="22"/>
        </w:rPr>
        <w:t>he prime responsibility for safety</w:t>
      </w:r>
      <w:r w:rsidR="002565B2" w:rsidRPr="00F07654">
        <w:rPr>
          <w:rFonts w:ascii="Times New Roman" w:hAnsi="Times New Roman" w:cs="Times New Roman" w:hint="eastAsia"/>
          <w:sz w:val="22"/>
        </w:rPr>
        <w:t xml:space="preserve"> </w:t>
      </w:r>
      <w:r w:rsidR="00375D66" w:rsidRPr="00F07654">
        <w:rPr>
          <w:rFonts w:ascii="Times New Roman" w:hAnsi="Times New Roman" w:cs="Times New Roman" w:hint="eastAsia"/>
          <w:sz w:val="22"/>
        </w:rPr>
        <w:t xml:space="preserve">as a nuclear operator </w:t>
      </w:r>
      <w:r w:rsidR="002565B2" w:rsidRPr="00C2306C">
        <w:rPr>
          <w:rFonts w:ascii="Times New Roman" w:hAnsi="Times New Roman" w:cs="Times New Roman" w:hint="eastAsia"/>
          <w:sz w:val="22"/>
        </w:rPr>
        <w:t>(See 2.1.1), t</w:t>
      </w:r>
      <w:r w:rsidR="002565B2" w:rsidRPr="00F07654">
        <w:rPr>
          <w:rFonts w:ascii="Times New Roman" w:hAnsi="Times New Roman" w:cs="Times New Roman" w:hint="eastAsia"/>
          <w:sz w:val="22"/>
        </w:rPr>
        <w:t xml:space="preserve">hey thought and insisted that safety measures such as </w:t>
      </w:r>
      <w:r w:rsidR="00323802">
        <w:rPr>
          <w:rFonts w:ascii="Times New Roman" w:hAnsi="Times New Roman" w:cs="Times New Roman" w:hint="eastAsia"/>
          <w:sz w:val="22"/>
        </w:rPr>
        <w:t xml:space="preserve">severe </w:t>
      </w:r>
      <w:r w:rsidR="002565B2" w:rsidRPr="00F07654">
        <w:rPr>
          <w:rFonts w:ascii="Times New Roman" w:hAnsi="Times New Roman" w:cs="Times New Roman" w:hint="eastAsia"/>
          <w:sz w:val="22"/>
          <w:shd w:val="clear" w:color="auto" w:fill="FFFFFF"/>
        </w:rPr>
        <w:t>accident</w:t>
      </w:r>
      <w:r w:rsidR="00323802">
        <w:rPr>
          <w:rFonts w:ascii="Times New Roman" w:hAnsi="Times New Roman" w:cs="Times New Roman" w:hint="eastAsia"/>
          <w:sz w:val="22"/>
          <w:shd w:val="clear" w:color="auto" w:fill="FFFFFF"/>
        </w:rPr>
        <w:t xml:space="preserve"> </w:t>
      </w:r>
      <w:r w:rsidR="002565B2" w:rsidRPr="00F07654">
        <w:rPr>
          <w:rFonts w:ascii="Times New Roman" w:hAnsi="Times New Roman" w:cs="Times New Roman" w:hint="eastAsia"/>
          <w:sz w:val="22"/>
          <w:shd w:val="clear" w:color="auto" w:fill="FFFFFF"/>
        </w:rPr>
        <w:t xml:space="preserve">management </w:t>
      </w:r>
      <w:r w:rsidR="004174AA">
        <w:rPr>
          <w:rFonts w:ascii="Times New Roman" w:hAnsi="Times New Roman" w:cs="Times New Roman" w:hint="eastAsia"/>
          <w:sz w:val="22"/>
          <w:shd w:val="clear" w:color="auto" w:fill="FFFFFF"/>
        </w:rPr>
        <w:t>programs</w:t>
      </w:r>
      <w:r w:rsidR="002565B2" w:rsidRPr="00F07654">
        <w:rPr>
          <w:rFonts w:ascii="Times New Roman" w:hAnsi="Times New Roman" w:cs="Times New Roman" w:hint="eastAsia"/>
          <w:sz w:val="22"/>
          <w:shd w:val="clear" w:color="auto" w:fill="FFFFFF"/>
        </w:rPr>
        <w:t xml:space="preserve"> should be conducted in accordance with the national policy, instead of </w:t>
      </w:r>
      <w:r w:rsidR="00DA6BFB" w:rsidRPr="00F07654">
        <w:rPr>
          <w:rFonts w:ascii="Times New Roman" w:hAnsi="Times New Roman" w:cs="Times New Roman" w:hint="eastAsia"/>
          <w:sz w:val="22"/>
          <w:shd w:val="clear" w:color="auto" w:fill="FFFFFF"/>
        </w:rPr>
        <w:t xml:space="preserve">doing more than what was required by the government to ensure the safety. </w:t>
      </w:r>
      <w:r w:rsidR="00ED60A8">
        <w:rPr>
          <w:rFonts w:ascii="Times New Roman" w:hAnsi="Times New Roman" w:cs="Times New Roman" w:hint="eastAsia"/>
          <w:sz w:val="22"/>
          <w:shd w:val="clear" w:color="auto" w:fill="FFFFFF"/>
        </w:rPr>
        <w:t>[2]</w:t>
      </w:r>
    </w:p>
    <w:p w:rsidR="004E375F" w:rsidRPr="00F07654" w:rsidRDefault="00A8736A" w:rsidP="00E9353A">
      <w:pPr>
        <w:autoSpaceDE w:val="0"/>
        <w:autoSpaceDN w:val="0"/>
        <w:adjustRightInd w:val="0"/>
        <w:spacing w:afterLines="50" w:after="180" w:line="360" w:lineRule="auto"/>
        <w:jc w:val="left"/>
        <w:rPr>
          <w:rFonts w:ascii="Times New Roman" w:hAnsi="Times New Roman" w:cs="Times New Roman"/>
          <w:sz w:val="22"/>
        </w:rPr>
      </w:pPr>
      <w:r w:rsidRPr="0027140B">
        <w:rPr>
          <w:rFonts w:ascii="Times New Roman" w:hAnsi="Times New Roman" w:cs="Times New Roman" w:hint="eastAsia"/>
          <w:sz w:val="22"/>
        </w:rPr>
        <w:t>As shown in Figure 2-</w:t>
      </w:r>
      <w:r w:rsidR="00ED732C" w:rsidRPr="0027140B">
        <w:rPr>
          <w:rFonts w:ascii="Times New Roman" w:hAnsi="Times New Roman" w:cs="Times New Roman" w:hint="eastAsia"/>
          <w:sz w:val="22"/>
        </w:rPr>
        <w:t>4</w:t>
      </w:r>
      <w:r w:rsidRPr="0027140B">
        <w:rPr>
          <w:rFonts w:ascii="Times New Roman" w:hAnsi="Times New Roman" w:cs="Times New Roman" w:hint="eastAsia"/>
          <w:sz w:val="22"/>
        </w:rPr>
        <w:t>, t</w:t>
      </w:r>
      <w:r w:rsidR="00DA6BFB" w:rsidRPr="0027140B">
        <w:rPr>
          <w:rFonts w:ascii="Times New Roman" w:hAnsi="Times New Roman" w:cs="Times New Roman"/>
          <w:sz w:val="22"/>
        </w:rPr>
        <w:t xml:space="preserve">he </w:t>
      </w:r>
      <w:r w:rsidR="008C4AEB" w:rsidRPr="0027140B">
        <w:rPr>
          <w:rFonts w:ascii="Times New Roman" w:hAnsi="Times New Roman" w:cs="Times New Roman" w:hint="eastAsia"/>
          <w:sz w:val="22"/>
        </w:rPr>
        <w:t xml:space="preserve">structure of </w:t>
      </w:r>
      <w:r w:rsidR="00DA6BFB" w:rsidRPr="0027140B">
        <w:rPr>
          <w:rFonts w:ascii="Times New Roman" w:hAnsi="Times New Roman" w:cs="Times New Roman" w:hint="eastAsia"/>
          <w:sz w:val="22"/>
        </w:rPr>
        <w:t>governmental organizations w</w:t>
      </w:r>
      <w:r w:rsidR="008C4AEB" w:rsidRPr="0027140B">
        <w:rPr>
          <w:rFonts w:ascii="Times New Roman" w:hAnsi="Times New Roman" w:cs="Times New Roman" w:hint="eastAsia"/>
          <w:sz w:val="22"/>
        </w:rPr>
        <w:t>as</w:t>
      </w:r>
      <w:r w:rsidR="00DA6BFB" w:rsidRPr="0027140B">
        <w:rPr>
          <w:rFonts w:ascii="Times New Roman" w:hAnsi="Times New Roman" w:cs="Times New Roman" w:hint="eastAsia"/>
          <w:sz w:val="22"/>
        </w:rPr>
        <w:t xml:space="preserve"> also complex.</w:t>
      </w:r>
      <w:r w:rsidR="00613AFF" w:rsidRPr="0027140B">
        <w:rPr>
          <w:rFonts w:ascii="Times New Roman" w:hAnsi="Times New Roman" w:cs="Times New Roman" w:hint="eastAsia"/>
          <w:sz w:val="22"/>
        </w:rPr>
        <w:t xml:space="preserve"> </w:t>
      </w:r>
      <w:r w:rsidRPr="0027140B">
        <w:rPr>
          <w:rFonts w:ascii="Times New Roman" w:hAnsi="Times New Roman" w:cs="Times New Roman" w:hint="eastAsia"/>
          <w:sz w:val="22"/>
        </w:rPr>
        <w:t xml:space="preserve">METI (former </w:t>
      </w:r>
      <w:r w:rsidRPr="00F07654">
        <w:rPr>
          <w:rFonts w:ascii="Times New Roman" w:hAnsi="Times New Roman" w:cs="Times New Roman" w:hint="eastAsia"/>
          <w:sz w:val="22"/>
        </w:rPr>
        <w:t>MITI) was in charge of nuclear power for industrial purposes</w:t>
      </w:r>
      <w:r w:rsidR="003E61FE" w:rsidRPr="00F07654">
        <w:rPr>
          <w:rFonts w:ascii="Times New Roman" w:hAnsi="Times New Roman" w:cs="Times New Roman" w:hint="eastAsia"/>
          <w:sz w:val="22"/>
        </w:rPr>
        <w:t>;</w:t>
      </w:r>
      <w:r w:rsidRPr="00F07654">
        <w:rPr>
          <w:rFonts w:ascii="Times New Roman" w:hAnsi="Times New Roman" w:cs="Times New Roman" w:hint="eastAsia"/>
          <w:sz w:val="22"/>
        </w:rPr>
        <w:t xml:space="preserve"> ANRE</w:t>
      </w:r>
      <w:r w:rsidR="003E61FE" w:rsidRPr="00F07654">
        <w:rPr>
          <w:rFonts w:ascii="Times New Roman" w:hAnsi="Times New Roman" w:cs="Times New Roman" w:hint="eastAsia"/>
          <w:sz w:val="22"/>
        </w:rPr>
        <w:t xml:space="preserve"> promoted it </w:t>
      </w:r>
      <w:r w:rsidRPr="00F07654">
        <w:rPr>
          <w:rFonts w:ascii="Times New Roman" w:hAnsi="Times New Roman" w:cs="Times New Roman" w:hint="eastAsia"/>
          <w:sz w:val="22"/>
        </w:rPr>
        <w:t xml:space="preserve">with its association to the power industry, </w:t>
      </w:r>
      <w:r w:rsidR="003E61FE" w:rsidRPr="00F07654">
        <w:rPr>
          <w:rFonts w:ascii="Times New Roman" w:hAnsi="Times New Roman" w:cs="Times New Roman" w:hint="eastAsia"/>
          <w:sz w:val="22"/>
        </w:rPr>
        <w:t xml:space="preserve">while NISA regulated it. </w:t>
      </w:r>
      <w:r w:rsidRPr="00F07654">
        <w:rPr>
          <w:rFonts w:ascii="Times New Roman" w:hAnsi="Times New Roman" w:cs="Times New Roman" w:hint="eastAsia"/>
          <w:sz w:val="22"/>
        </w:rPr>
        <w:t xml:space="preserve">MEXT (former STA) </w:t>
      </w:r>
      <w:r w:rsidR="00FA6C19">
        <w:rPr>
          <w:rFonts w:ascii="Times New Roman" w:hAnsi="Times New Roman" w:cs="Times New Roman" w:hint="eastAsia"/>
          <w:sz w:val="22"/>
        </w:rPr>
        <w:t>was</w:t>
      </w:r>
      <w:r w:rsidRPr="00F07654">
        <w:rPr>
          <w:rFonts w:ascii="Times New Roman" w:hAnsi="Times New Roman" w:cs="Times New Roman" w:hint="eastAsia"/>
          <w:sz w:val="22"/>
        </w:rPr>
        <w:t xml:space="preserve"> in charge of technological </w:t>
      </w:r>
      <w:r w:rsidRPr="00F07654">
        <w:rPr>
          <w:rFonts w:ascii="Times New Roman" w:hAnsi="Times New Roman" w:cs="Times New Roman" w:hint="eastAsia"/>
          <w:sz w:val="22"/>
        </w:rPr>
        <w:lastRenderedPageBreak/>
        <w:t>development and the promotion of nuclear technology</w:t>
      </w:r>
      <w:r w:rsidR="003E61FE" w:rsidRPr="00F07654">
        <w:rPr>
          <w:rFonts w:ascii="Times New Roman" w:hAnsi="Times New Roman" w:cs="Times New Roman" w:hint="eastAsia"/>
          <w:sz w:val="22"/>
        </w:rPr>
        <w:t>, as well as</w:t>
      </w:r>
      <w:r w:rsidRPr="00F07654">
        <w:rPr>
          <w:rFonts w:ascii="Times New Roman" w:hAnsi="Times New Roman" w:cs="Times New Roman" w:hint="eastAsia"/>
          <w:sz w:val="22"/>
        </w:rPr>
        <w:t xml:space="preserve"> </w:t>
      </w:r>
      <w:r w:rsidR="003E61FE" w:rsidRPr="00F07654">
        <w:rPr>
          <w:rFonts w:ascii="Times New Roman" w:hAnsi="Times New Roman" w:cs="Times New Roman"/>
          <w:sz w:val="22"/>
        </w:rPr>
        <w:t>nuclear</w:t>
      </w:r>
      <w:r w:rsidR="003E61FE" w:rsidRPr="00F07654">
        <w:rPr>
          <w:rFonts w:ascii="Times New Roman" w:hAnsi="Times New Roman" w:cs="Times New Roman" w:hint="eastAsia"/>
          <w:sz w:val="22"/>
        </w:rPr>
        <w:t xml:space="preserve"> safeguards and radiation protection. </w:t>
      </w:r>
      <w:r w:rsidR="00ED60A8">
        <w:rPr>
          <w:rFonts w:ascii="Times New Roman" w:hAnsi="Times New Roman" w:cs="Times New Roman" w:hint="eastAsia"/>
          <w:sz w:val="22"/>
        </w:rPr>
        <w:t>[2]</w:t>
      </w:r>
    </w:p>
    <w:p w:rsidR="00DA6BFB" w:rsidRPr="00F07654" w:rsidRDefault="00AF5E3F" w:rsidP="008C4AEB">
      <w:pPr>
        <w:autoSpaceDE w:val="0"/>
        <w:autoSpaceDN w:val="0"/>
        <w:adjustRightInd w:val="0"/>
        <w:spacing w:afterLines="50" w:after="180" w:line="360" w:lineRule="auto"/>
        <w:jc w:val="center"/>
        <w:rPr>
          <w:rFonts w:ascii="Times New Roman" w:hAnsi="Times New Roman" w:cs="Times New Roman"/>
          <w:sz w:val="22"/>
        </w:rPr>
      </w:pPr>
      <w:r w:rsidRPr="00F07654">
        <w:rPr>
          <w:rFonts w:ascii="Times New Roman" w:hAnsi="Times New Roman" w:cs="Times New Roman"/>
          <w:noProof/>
          <w:sz w:val="22"/>
          <w:lang w:eastAsia="en-US"/>
        </w:rPr>
        <w:drawing>
          <wp:inline distT="0" distB="0" distL="0" distR="0" wp14:anchorId="74E78122" wp14:editId="7051F759">
            <wp:extent cx="4318830" cy="3267075"/>
            <wp:effectExtent l="0" t="0" r="5715"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3652"/>
                    <a:stretch/>
                  </pic:blipFill>
                  <pic:spPr bwMode="auto">
                    <a:xfrm>
                      <a:off x="0" y="0"/>
                      <a:ext cx="4322880" cy="3270139"/>
                    </a:xfrm>
                    <a:prstGeom prst="rect">
                      <a:avLst/>
                    </a:prstGeom>
                    <a:noFill/>
                    <a:ln>
                      <a:noFill/>
                    </a:ln>
                    <a:extLst>
                      <a:ext uri="{53640926-AAD7-44D8-BBD7-CCE9431645EC}">
                        <a14:shadowObscured xmlns:a14="http://schemas.microsoft.com/office/drawing/2010/main"/>
                      </a:ext>
                    </a:extLst>
                  </pic:spPr>
                </pic:pic>
              </a:graphicData>
            </a:graphic>
          </wp:inline>
        </w:drawing>
      </w:r>
    </w:p>
    <w:p w:rsidR="00AF5E3F" w:rsidRPr="0027140B" w:rsidRDefault="00AF5E3F" w:rsidP="00D21764">
      <w:pPr>
        <w:autoSpaceDE w:val="0"/>
        <w:autoSpaceDN w:val="0"/>
        <w:adjustRightInd w:val="0"/>
        <w:spacing w:line="360" w:lineRule="auto"/>
        <w:jc w:val="center"/>
        <w:rPr>
          <w:rFonts w:ascii="Times New Roman" w:hAnsi="Times New Roman" w:cs="Times New Roman"/>
          <w:sz w:val="22"/>
        </w:rPr>
      </w:pPr>
      <w:r w:rsidRPr="0027140B">
        <w:rPr>
          <w:rFonts w:ascii="Times New Roman" w:hAnsi="Times New Roman" w:cs="Times New Roman" w:hint="eastAsia"/>
          <w:sz w:val="22"/>
        </w:rPr>
        <w:t>Figure 2-</w:t>
      </w:r>
      <w:r w:rsidR="00ED732C" w:rsidRPr="0027140B">
        <w:rPr>
          <w:rFonts w:ascii="Times New Roman" w:hAnsi="Times New Roman" w:cs="Times New Roman" w:hint="eastAsia"/>
          <w:sz w:val="22"/>
        </w:rPr>
        <w:t>4</w:t>
      </w:r>
      <w:r w:rsidRPr="0027140B">
        <w:rPr>
          <w:rFonts w:ascii="Times New Roman" w:hAnsi="Times New Roman" w:cs="Times New Roman" w:hint="eastAsia"/>
          <w:sz w:val="22"/>
        </w:rPr>
        <w:t xml:space="preserve">: </w:t>
      </w:r>
      <w:r w:rsidR="008C4AEB" w:rsidRPr="0027140B">
        <w:rPr>
          <w:rFonts w:ascii="Times New Roman" w:hAnsi="Times New Roman" w:cs="Times New Roman"/>
          <w:sz w:val="22"/>
        </w:rPr>
        <w:t xml:space="preserve">Governmental Organization for </w:t>
      </w:r>
      <w:r w:rsidR="008C4AEB" w:rsidRPr="0027140B">
        <w:rPr>
          <w:rFonts w:ascii="Times New Roman" w:hAnsi="Times New Roman" w:cs="Times New Roman" w:hint="eastAsia"/>
          <w:sz w:val="22"/>
        </w:rPr>
        <w:t>Promotion and</w:t>
      </w:r>
      <w:r w:rsidR="008C4AEB" w:rsidRPr="0027140B">
        <w:rPr>
          <w:rFonts w:ascii="Times New Roman" w:hAnsi="Times New Roman" w:cs="Times New Roman"/>
          <w:sz w:val="22"/>
        </w:rPr>
        <w:t xml:space="preserve"> Regulation</w:t>
      </w:r>
      <w:r w:rsidR="008C4AEB" w:rsidRPr="0027140B">
        <w:rPr>
          <w:rFonts w:ascii="Times New Roman" w:hAnsi="Times New Roman" w:cs="Times New Roman" w:hint="eastAsia"/>
          <w:sz w:val="22"/>
        </w:rPr>
        <w:t xml:space="preserve"> for Nuclear Energy [</w:t>
      </w:r>
      <w:r w:rsidR="004E2406" w:rsidRPr="0027140B">
        <w:rPr>
          <w:rFonts w:ascii="Times New Roman" w:hAnsi="Times New Roman" w:cs="Times New Roman" w:hint="eastAsia"/>
          <w:sz w:val="22"/>
        </w:rPr>
        <w:t>23</w:t>
      </w:r>
      <w:r w:rsidR="008C4AEB" w:rsidRPr="0027140B">
        <w:rPr>
          <w:rFonts w:ascii="Times New Roman" w:hAnsi="Times New Roman" w:cs="Times New Roman" w:hint="eastAsia"/>
          <w:sz w:val="22"/>
        </w:rPr>
        <w:t>]</w:t>
      </w:r>
    </w:p>
    <w:p w:rsidR="00D21764" w:rsidRDefault="00D21764" w:rsidP="00E9353A">
      <w:pPr>
        <w:autoSpaceDE w:val="0"/>
        <w:autoSpaceDN w:val="0"/>
        <w:adjustRightInd w:val="0"/>
        <w:spacing w:afterLines="50" w:after="180" w:line="360" w:lineRule="auto"/>
        <w:jc w:val="left"/>
        <w:rPr>
          <w:rFonts w:ascii="Times New Roman" w:hAnsi="Times New Roman" w:cs="Times New Roman"/>
          <w:sz w:val="22"/>
        </w:rPr>
      </w:pPr>
    </w:p>
    <w:p w:rsidR="00FA6C19" w:rsidRDefault="00F42E30" w:rsidP="00E9353A">
      <w:pPr>
        <w:autoSpaceDE w:val="0"/>
        <w:autoSpaceDN w:val="0"/>
        <w:adjustRightInd w:val="0"/>
        <w:spacing w:afterLines="50" w:after="180" w:line="360" w:lineRule="auto"/>
        <w:jc w:val="left"/>
        <w:rPr>
          <w:rFonts w:ascii="Times New Roman" w:hAnsi="Times New Roman" w:cs="Times New Roman"/>
          <w:sz w:val="22"/>
        </w:rPr>
      </w:pPr>
      <w:r w:rsidRPr="00F07654">
        <w:rPr>
          <w:rFonts w:ascii="Times New Roman" w:hAnsi="Times New Roman" w:cs="Times New Roman" w:hint="eastAsia"/>
          <w:sz w:val="22"/>
        </w:rPr>
        <w:t>This overall administrative complexity resulted not only in overlapping jurisdictions, but also in further blurring the lines of responsibility.</w:t>
      </w:r>
      <w:r w:rsidR="00FA6C19">
        <w:rPr>
          <w:rFonts w:ascii="Times New Roman" w:hAnsi="Times New Roman" w:cs="Times New Roman" w:hint="eastAsia"/>
          <w:sz w:val="22"/>
        </w:rPr>
        <w:t xml:space="preserve"> </w:t>
      </w:r>
      <w:r w:rsidR="00D56160">
        <w:rPr>
          <w:rFonts w:ascii="Times New Roman" w:hAnsi="Times New Roman" w:cs="Times New Roman" w:hint="eastAsia"/>
          <w:sz w:val="22"/>
        </w:rPr>
        <w:t xml:space="preserve">Institutional barriers also inhibited two different research institutes, </w:t>
      </w:r>
      <w:r w:rsidR="00D56160" w:rsidRPr="00F07654">
        <w:rPr>
          <w:sz w:val="22"/>
        </w:rPr>
        <w:t>the Japan Nuclear Energy Safety Organization</w:t>
      </w:r>
      <w:r w:rsidR="00D56160">
        <w:rPr>
          <w:rFonts w:ascii="Times New Roman" w:hAnsi="Times New Roman" w:cs="Times New Roman" w:hint="eastAsia"/>
          <w:sz w:val="22"/>
        </w:rPr>
        <w:t xml:space="preserve"> (JNES) and the </w:t>
      </w:r>
      <w:r w:rsidR="00D56160" w:rsidRPr="00D56160">
        <w:rPr>
          <w:rFonts w:ascii="Times New Roman" w:hAnsi="Times New Roman" w:cs="Times New Roman"/>
          <w:sz w:val="22"/>
        </w:rPr>
        <w:t>Japan Atomic Energy Agency</w:t>
      </w:r>
      <w:r w:rsidR="00D56160">
        <w:rPr>
          <w:rFonts w:ascii="Times New Roman" w:hAnsi="Times New Roman" w:cs="Times New Roman" w:hint="eastAsia"/>
          <w:sz w:val="22"/>
        </w:rPr>
        <w:t xml:space="preserve"> (JAEA), from collaborating on safety research, since they were under the control of different ministries.</w:t>
      </w:r>
    </w:p>
    <w:p w:rsidR="000B6239" w:rsidRPr="00F07654" w:rsidRDefault="00AC401B" w:rsidP="00E9353A">
      <w:pPr>
        <w:autoSpaceDE w:val="0"/>
        <w:autoSpaceDN w:val="0"/>
        <w:adjustRightInd w:val="0"/>
        <w:spacing w:afterLines="50" w:after="180" w:line="360" w:lineRule="auto"/>
        <w:jc w:val="left"/>
        <w:rPr>
          <w:sz w:val="22"/>
        </w:rPr>
      </w:pPr>
      <w:r>
        <w:rPr>
          <w:rFonts w:hint="eastAsia"/>
          <w:sz w:val="22"/>
        </w:rPr>
        <w:t xml:space="preserve">As </w:t>
      </w:r>
      <w:r w:rsidRPr="00F07654">
        <w:rPr>
          <w:sz w:val="22"/>
        </w:rPr>
        <w:t xml:space="preserve">Integrated Regulatory Review Service </w:t>
      </w:r>
      <w:r w:rsidRPr="00F07654">
        <w:rPr>
          <w:rFonts w:hint="eastAsia"/>
          <w:sz w:val="22"/>
        </w:rPr>
        <w:t>(</w:t>
      </w:r>
      <w:r w:rsidRPr="00F07654">
        <w:rPr>
          <w:sz w:val="22"/>
        </w:rPr>
        <w:t>IRRS</w:t>
      </w:r>
      <w:r w:rsidRPr="00F07654">
        <w:rPr>
          <w:rFonts w:hint="eastAsia"/>
          <w:sz w:val="22"/>
        </w:rPr>
        <w:t>)</w:t>
      </w:r>
      <w:r w:rsidRPr="00F07654">
        <w:rPr>
          <w:sz w:val="22"/>
        </w:rPr>
        <w:t xml:space="preserve"> Review Team</w:t>
      </w:r>
      <w:r w:rsidRPr="00F07654">
        <w:rPr>
          <w:rFonts w:hint="eastAsia"/>
          <w:sz w:val="22"/>
        </w:rPr>
        <w:t xml:space="preserve"> of IAEA recommended </w:t>
      </w:r>
      <w:r>
        <w:rPr>
          <w:rFonts w:hint="eastAsia"/>
          <w:sz w:val="22"/>
        </w:rPr>
        <w:t xml:space="preserve">in 2007 </w:t>
      </w:r>
      <w:r w:rsidRPr="00F07654">
        <w:rPr>
          <w:rFonts w:hint="eastAsia"/>
          <w:sz w:val="22"/>
        </w:rPr>
        <w:t xml:space="preserve">that </w:t>
      </w:r>
      <w:r w:rsidRPr="00F07654">
        <w:rPr>
          <w:sz w:val="22"/>
        </w:rPr>
        <w:t>“</w:t>
      </w:r>
      <w:r w:rsidRPr="00F07654">
        <w:rPr>
          <w:rFonts w:hint="eastAsia"/>
          <w:sz w:val="22"/>
        </w:rPr>
        <w:t xml:space="preserve">the </w:t>
      </w:r>
      <w:r w:rsidRPr="00F07654">
        <w:rPr>
          <w:sz w:val="22"/>
        </w:rPr>
        <w:t>role of NISA as the regulatory body and that of NSC, especially in preparing safety guides, should be clarified</w:t>
      </w:r>
      <w:r>
        <w:rPr>
          <w:rFonts w:hint="eastAsia"/>
          <w:sz w:val="22"/>
        </w:rPr>
        <w:t>,</w:t>
      </w:r>
      <w:r w:rsidRPr="00F07654">
        <w:rPr>
          <w:sz w:val="22"/>
        </w:rPr>
        <w:t>”</w:t>
      </w:r>
      <w:r>
        <w:rPr>
          <w:rFonts w:ascii="Times New Roman" w:hAnsi="Times New Roman" w:cs="Times New Roman" w:hint="eastAsia"/>
          <w:sz w:val="22"/>
        </w:rPr>
        <w:t xml:space="preserve"> t</w:t>
      </w:r>
      <w:r w:rsidR="00FA6C19">
        <w:rPr>
          <w:rFonts w:ascii="Times New Roman" w:hAnsi="Times New Roman" w:cs="Times New Roman" w:hint="eastAsia"/>
          <w:sz w:val="22"/>
        </w:rPr>
        <w:t xml:space="preserve">he </w:t>
      </w:r>
      <w:r w:rsidR="00FA6C19">
        <w:rPr>
          <w:rFonts w:ascii="Times New Roman" w:hAnsi="Times New Roman" w:cs="Times New Roman"/>
          <w:sz w:val="22"/>
        </w:rPr>
        <w:t>relationship</w:t>
      </w:r>
      <w:r w:rsidR="00FA6C19">
        <w:rPr>
          <w:rFonts w:ascii="Times New Roman" w:hAnsi="Times New Roman" w:cs="Times New Roman" w:hint="eastAsia"/>
          <w:sz w:val="22"/>
        </w:rPr>
        <w:t xml:space="preserve"> between NISA and </w:t>
      </w:r>
      <w:r w:rsidR="00415E73">
        <w:rPr>
          <w:rFonts w:ascii="Times New Roman" w:hAnsi="Times New Roman" w:cs="Times New Roman" w:hint="eastAsia"/>
          <w:sz w:val="22"/>
        </w:rPr>
        <w:t>NSC was</w:t>
      </w:r>
      <w:r w:rsidR="00D0146F" w:rsidRPr="00F07654">
        <w:rPr>
          <w:rFonts w:ascii="Times New Roman" w:hAnsi="Times New Roman" w:cs="Times New Roman" w:hint="eastAsia"/>
          <w:sz w:val="22"/>
        </w:rPr>
        <w:t xml:space="preserve"> </w:t>
      </w:r>
      <w:r>
        <w:rPr>
          <w:rFonts w:ascii="Times New Roman" w:hAnsi="Times New Roman" w:cs="Times New Roman" w:hint="eastAsia"/>
          <w:sz w:val="22"/>
        </w:rPr>
        <w:t>also ambiguous.</w:t>
      </w:r>
      <w:r w:rsidR="00D0146F" w:rsidRPr="00F07654">
        <w:rPr>
          <w:rFonts w:ascii="Times New Roman" w:hAnsi="Times New Roman" w:cs="Times New Roman" w:hint="eastAsia"/>
          <w:sz w:val="22"/>
        </w:rPr>
        <w:t xml:space="preserve"> </w:t>
      </w:r>
      <w:r>
        <w:rPr>
          <w:rFonts w:ascii="Times New Roman" w:hAnsi="Times New Roman" w:cs="Times New Roman" w:hint="eastAsia"/>
          <w:sz w:val="22"/>
        </w:rPr>
        <w:t xml:space="preserve">NISA </w:t>
      </w:r>
      <w:r>
        <w:rPr>
          <w:rFonts w:hint="eastAsia"/>
          <w:sz w:val="22"/>
        </w:rPr>
        <w:t xml:space="preserve">was expected to take an initiative in </w:t>
      </w:r>
      <w:r>
        <w:rPr>
          <w:sz w:val="22"/>
        </w:rPr>
        <w:t>safety</w:t>
      </w:r>
      <w:r>
        <w:rPr>
          <w:rFonts w:hint="eastAsia"/>
          <w:sz w:val="22"/>
        </w:rPr>
        <w:t xml:space="preserve"> regulation</w:t>
      </w:r>
      <w:r w:rsidR="00400F86">
        <w:rPr>
          <w:rFonts w:hint="eastAsia"/>
          <w:sz w:val="22"/>
        </w:rPr>
        <w:t>s</w:t>
      </w:r>
      <w:r>
        <w:rPr>
          <w:rFonts w:hint="eastAsia"/>
          <w:sz w:val="22"/>
        </w:rPr>
        <w:t xml:space="preserve"> while</w:t>
      </w:r>
      <w:r w:rsidRPr="00CB4014">
        <w:rPr>
          <w:sz w:val="22"/>
        </w:rPr>
        <w:t xml:space="preserve"> its regulatory activities </w:t>
      </w:r>
      <w:r>
        <w:rPr>
          <w:rFonts w:hint="eastAsia"/>
          <w:sz w:val="22"/>
        </w:rPr>
        <w:t>were</w:t>
      </w:r>
      <w:r w:rsidRPr="00CB4014">
        <w:rPr>
          <w:sz w:val="22"/>
        </w:rPr>
        <w:t xml:space="preserve"> checked by NSC, </w:t>
      </w:r>
      <w:r w:rsidR="00E9353A">
        <w:rPr>
          <w:rFonts w:hint="eastAsia"/>
          <w:sz w:val="22"/>
        </w:rPr>
        <w:t xml:space="preserve">but </w:t>
      </w:r>
      <w:r w:rsidRPr="00CB4014">
        <w:rPr>
          <w:sz w:val="22"/>
        </w:rPr>
        <w:t xml:space="preserve">NISA </w:t>
      </w:r>
      <w:r w:rsidR="00E9353A">
        <w:rPr>
          <w:rFonts w:hint="eastAsia"/>
          <w:sz w:val="22"/>
        </w:rPr>
        <w:t xml:space="preserve">actually </w:t>
      </w:r>
      <w:r w:rsidRPr="00CB4014">
        <w:rPr>
          <w:sz w:val="22"/>
        </w:rPr>
        <w:t>wait</w:t>
      </w:r>
      <w:r w:rsidR="00E9353A">
        <w:rPr>
          <w:rFonts w:hint="eastAsia"/>
          <w:sz w:val="22"/>
        </w:rPr>
        <w:t>ed</w:t>
      </w:r>
      <w:r w:rsidRPr="00CB4014">
        <w:rPr>
          <w:sz w:val="22"/>
        </w:rPr>
        <w:t xml:space="preserve"> for NSC to formulate and revise the NSC Regulatory Guides</w:t>
      </w:r>
      <w:r w:rsidR="00E9353A">
        <w:rPr>
          <w:rFonts w:hint="eastAsia"/>
          <w:sz w:val="22"/>
        </w:rPr>
        <w:t xml:space="preserve">, for fear of </w:t>
      </w:r>
      <w:r w:rsidRPr="00CB4014">
        <w:rPr>
          <w:sz w:val="22"/>
        </w:rPr>
        <w:t>tak</w:t>
      </w:r>
      <w:r w:rsidR="00E9353A">
        <w:rPr>
          <w:rFonts w:hint="eastAsia"/>
          <w:sz w:val="22"/>
        </w:rPr>
        <w:t>ing</w:t>
      </w:r>
      <w:r w:rsidRPr="00CB4014">
        <w:rPr>
          <w:sz w:val="22"/>
        </w:rPr>
        <w:t xml:space="preserve"> </w:t>
      </w:r>
      <w:r w:rsidR="00E9353A">
        <w:rPr>
          <w:rFonts w:hint="eastAsia"/>
          <w:sz w:val="22"/>
        </w:rPr>
        <w:t>contradictory</w:t>
      </w:r>
      <w:r w:rsidR="00E9353A" w:rsidRPr="00CB4014">
        <w:rPr>
          <w:sz w:val="22"/>
        </w:rPr>
        <w:t xml:space="preserve"> </w:t>
      </w:r>
      <w:r w:rsidRPr="00CB4014">
        <w:rPr>
          <w:sz w:val="22"/>
        </w:rPr>
        <w:lastRenderedPageBreak/>
        <w:t>actions.</w:t>
      </w:r>
      <w:r>
        <w:rPr>
          <w:rFonts w:hint="eastAsia"/>
          <w:sz w:val="22"/>
        </w:rPr>
        <w:t xml:space="preserve"> </w:t>
      </w:r>
      <w:r w:rsidR="00ED60A8">
        <w:rPr>
          <w:rFonts w:hint="eastAsia"/>
          <w:sz w:val="22"/>
        </w:rPr>
        <w:t>[2][3]</w:t>
      </w:r>
      <w:r w:rsidR="000B7CD0">
        <w:rPr>
          <w:rFonts w:hint="eastAsia"/>
          <w:sz w:val="22"/>
        </w:rPr>
        <w:t>[12]</w:t>
      </w:r>
    </w:p>
    <w:p w:rsidR="00F42E30" w:rsidRPr="00F07654" w:rsidRDefault="000B6239" w:rsidP="00E9353A">
      <w:pPr>
        <w:autoSpaceDE w:val="0"/>
        <w:autoSpaceDN w:val="0"/>
        <w:adjustRightInd w:val="0"/>
        <w:spacing w:afterLines="50" w:after="180" w:line="360" w:lineRule="auto"/>
        <w:jc w:val="left"/>
        <w:rPr>
          <w:rFonts w:ascii="Times New Roman" w:hAnsi="Times New Roman" w:cs="Times New Roman"/>
          <w:sz w:val="22"/>
        </w:rPr>
      </w:pPr>
      <w:r w:rsidRPr="00F07654">
        <w:rPr>
          <w:rFonts w:hint="eastAsia"/>
          <w:sz w:val="22"/>
        </w:rPr>
        <w:t>This ambiguity of responsibility was especially critical in management.</w:t>
      </w:r>
      <w:r w:rsidR="00D0146F" w:rsidRPr="00F07654">
        <w:rPr>
          <w:rFonts w:hint="eastAsia"/>
          <w:sz w:val="22"/>
        </w:rPr>
        <w:t xml:space="preserve"> </w:t>
      </w:r>
      <w:r w:rsidR="00F42E30" w:rsidRPr="00F07654">
        <w:rPr>
          <w:rFonts w:ascii="Times New Roman" w:hAnsi="Times New Roman" w:cs="Times New Roman" w:hint="eastAsia"/>
          <w:sz w:val="22"/>
        </w:rPr>
        <w:t xml:space="preserve">Michael Weightman, the head of an IAEA inspection team that visited Japan in June 2011 in the aftermath of the Fukushima Daiichi nuclear disaster, stated that </w:t>
      </w:r>
      <w:r w:rsidR="00F42E30" w:rsidRPr="00F07654">
        <w:rPr>
          <w:rFonts w:ascii="Times New Roman" w:hAnsi="Times New Roman" w:cs="Times New Roman"/>
          <w:sz w:val="22"/>
        </w:rPr>
        <w:t>“</w:t>
      </w:r>
      <w:r w:rsidR="00F42E30" w:rsidRPr="00F07654">
        <w:rPr>
          <w:rFonts w:ascii="Times New Roman" w:hAnsi="Times New Roman" w:cs="Times New Roman" w:hint="eastAsia"/>
          <w:sz w:val="22"/>
        </w:rPr>
        <w:t>the complexity of Japan</w:t>
      </w:r>
      <w:r w:rsidR="00F42E30" w:rsidRPr="00F07654">
        <w:rPr>
          <w:rFonts w:ascii="Times New Roman" w:hAnsi="Times New Roman" w:cs="Times New Roman"/>
          <w:sz w:val="22"/>
        </w:rPr>
        <w:t>’</w:t>
      </w:r>
      <w:r w:rsidR="00F42E30" w:rsidRPr="00F07654">
        <w:rPr>
          <w:rFonts w:ascii="Times New Roman" w:hAnsi="Times New Roman" w:cs="Times New Roman" w:hint="eastAsia"/>
          <w:sz w:val="22"/>
        </w:rPr>
        <w:t>s systems and organizations might delay decision making in times of crisis.</w:t>
      </w:r>
      <w:r w:rsidR="00F42E30" w:rsidRPr="00F07654">
        <w:rPr>
          <w:rFonts w:ascii="Times New Roman" w:hAnsi="Times New Roman" w:cs="Times New Roman"/>
          <w:sz w:val="22"/>
        </w:rPr>
        <w:t>”</w:t>
      </w:r>
      <w:r w:rsidR="00F42E30" w:rsidRPr="00F07654">
        <w:rPr>
          <w:rFonts w:ascii="Times New Roman" w:hAnsi="Times New Roman" w:cs="Times New Roman" w:hint="eastAsia"/>
          <w:sz w:val="22"/>
        </w:rPr>
        <w:t xml:space="preserve"> </w:t>
      </w:r>
      <w:r w:rsidR="00D56160" w:rsidRPr="00D56160">
        <w:rPr>
          <w:rFonts w:ascii="Times New Roman" w:hAnsi="Times New Roman" w:cs="Times New Roman"/>
          <w:sz w:val="22"/>
        </w:rPr>
        <w:t xml:space="preserve">In </w:t>
      </w:r>
      <w:r w:rsidR="00D56160">
        <w:rPr>
          <w:rFonts w:ascii="Times New Roman" w:hAnsi="Times New Roman" w:cs="Times New Roman" w:hint="eastAsia"/>
          <w:sz w:val="22"/>
        </w:rPr>
        <w:t>fact</w:t>
      </w:r>
      <w:r w:rsidR="001108FD">
        <w:rPr>
          <w:rFonts w:ascii="Times New Roman" w:hAnsi="Times New Roman" w:cs="Times New Roman"/>
          <w:sz w:val="22"/>
        </w:rPr>
        <w:t>, numerous tasks—</w:t>
      </w:r>
      <w:r w:rsidR="00D56160" w:rsidRPr="00D56160">
        <w:rPr>
          <w:rFonts w:ascii="Times New Roman" w:hAnsi="Times New Roman" w:cs="Times New Roman"/>
          <w:sz w:val="22"/>
        </w:rPr>
        <w:t>including assessing the accident information, giving evacuation orders, utilizing SPEEDI, and communicating risk information—were handled rather clumsily, exposing the weaknesses inherent in the existing structure</w:t>
      </w:r>
      <w:r w:rsidR="00D56160">
        <w:rPr>
          <w:rFonts w:ascii="Times New Roman" w:hAnsi="Times New Roman" w:cs="Times New Roman" w:hint="eastAsia"/>
          <w:sz w:val="22"/>
        </w:rPr>
        <w:t>.</w:t>
      </w:r>
      <w:r w:rsidR="00D56160" w:rsidRPr="00D56160">
        <w:rPr>
          <w:rFonts w:ascii="Times New Roman" w:hAnsi="Times New Roman" w:cs="Times New Roman" w:hint="eastAsia"/>
          <w:sz w:val="22"/>
        </w:rPr>
        <w:t xml:space="preserve"> </w:t>
      </w:r>
      <w:r w:rsidR="00ED60A8">
        <w:rPr>
          <w:rFonts w:ascii="Times New Roman" w:hAnsi="Times New Roman" w:cs="Times New Roman" w:hint="eastAsia"/>
          <w:sz w:val="22"/>
        </w:rPr>
        <w:t>[2][4]</w:t>
      </w:r>
    </w:p>
    <w:p w:rsidR="00F42E30" w:rsidRDefault="00F42E30" w:rsidP="00E9353A">
      <w:pPr>
        <w:autoSpaceDE w:val="0"/>
        <w:autoSpaceDN w:val="0"/>
        <w:adjustRightInd w:val="0"/>
        <w:spacing w:afterLines="50" w:after="180" w:line="360" w:lineRule="auto"/>
        <w:jc w:val="left"/>
        <w:rPr>
          <w:rFonts w:ascii="Times New Roman" w:hAnsi="Times New Roman" w:cs="Times New Roman"/>
          <w:sz w:val="22"/>
        </w:rPr>
      </w:pPr>
    </w:p>
    <w:p w:rsidR="008C0573" w:rsidRPr="008C0573" w:rsidRDefault="0093330A" w:rsidP="00E9353A">
      <w:pPr>
        <w:pStyle w:val="Heading3"/>
        <w:spacing w:afterLines="50" w:after="180" w:line="360" w:lineRule="auto"/>
        <w:ind w:leftChars="135" w:left="283"/>
        <w:jc w:val="left"/>
        <w:rPr>
          <w:bCs/>
          <w:sz w:val="24"/>
          <w:szCs w:val="24"/>
        </w:rPr>
      </w:pPr>
      <w:bookmarkStart w:id="75" w:name="_Toc449446842"/>
      <w:bookmarkStart w:id="76" w:name="_Toc449737872"/>
      <w:r>
        <w:rPr>
          <w:rFonts w:hint="eastAsia"/>
          <w:sz w:val="24"/>
          <w:szCs w:val="24"/>
        </w:rPr>
        <w:t>2.6.</w:t>
      </w:r>
      <w:r w:rsidR="000445A8">
        <w:rPr>
          <w:rFonts w:hint="eastAsia"/>
          <w:sz w:val="24"/>
          <w:szCs w:val="24"/>
        </w:rPr>
        <w:t>4</w:t>
      </w:r>
      <w:r w:rsidR="00FB5192" w:rsidRPr="00F07654">
        <w:rPr>
          <w:rFonts w:hint="eastAsia"/>
          <w:sz w:val="24"/>
          <w:szCs w:val="24"/>
        </w:rPr>
        <w:tab/>
      </w:r>
      <w:r w:rsidR="00FB5192">
        <w:rPr>
          <w:rFonts w:hint="eastAsia"/>
          <w:sz w:val="24"/>
          <w:szCs w:val="24"/>
        </w:rPr>
        <w:t>Detrimental effects of</w:t>
      </w:r>
      <w:r w:rsidR="00FB5192" w:rsidRPr="008C0573">
        <w:rPr>
          <w:rFonts w:hint="eastAsia"/>
          <w:sz w:val="24"/>
          <w:szCs w:val="24"/>
        </w:rPr>
        <w:t xml:space="preserve"> </w:t>
      </w:r>
      <w:r w:rsidR="008C0573" w:rsidRPr="008C0573">
        <w:rPr>
          <w:rFonts w:hint="eastAsia"/>
          <w:bCs/>
          <w:sz w:val="24"/>
          <w:szCs w:val="24"/>
        </w:rPr>
        <w:t>bureaucra</w:t>
      </w:r>
      <w:r w:rsidR="00A13198">
        <w:rPr>
          <w:rFonts w:hint="eastAsia"/>
          <w:bCs/>
          <w:sz w:val="24"/>
          <w:szCs w:val="24"/>
        </w:rPr>
        <w:t>cy</w:t>
      </w:r>
      <w:bookmarkEnd w:id="75"/>
      <w:bookmarkEnd w:id="76"/>
    </w:p>
    <w:p w:rsidR="00FB5192" w:rsidRDefault="00FB5192" w:rsidP="00E9353A">
      <w:pPr>
        <w:autoSpaceDE w:val="0"/>
        <w:autoSpaceDN w:val="0"/>
        <w:adjustRightInd w:val="0"/>
        <w:spacing w:afterLines="50" w:after="180" w:line="360" w:lineRule="auto"/>
        <w:jc w:val="left"/>
        <w:rPr>
          <w:sz w:val="22"/>
        </w:rPr>
      </w:pPr>
      <w:r>
        <w:rPr>
          <w:rFonts w:hint="eastAsia"/>
          <w:sz w:val="22"/>
        </w:rPr>
        <w:t xml:space="preserve">One of </w:t>
      </w:r>
      <w:r>
        <w:rPr>
          <w:sz w:val="22"/>
        </w:rPr>
        <w:t>the</w:t>
      </w:r>
      <w:r>
        <w:rPr>
          <w:rFonts w:hint="eastAsia"/>
          <w:sz w:val="22"/>
        </w:rPr>
        <w:t xml:space="preserve"> characteristics of </w:t>
      </w:r>
      <w:r w:rsidR="00DD6F4F">
        <w:rPr>
          <w:rFonts w:hint="eastAsia"/>
          <w:sz w:val="22"/>
        </w:rPr>
        <w:t xml:space="preserve">the </w:t>
      </w:r>
      <w:r w:rsidR="00BE4C19">
        <w:rPr>
          <w:rFonts w:hint="eastAsia"/>
          <w:sz w:val="22"/>
        </w:rPr>
        <w:t>Japanese</w:t>
      </w:r>
      <w:r>
        <w:rPr>
          <w:rFonts w:hint="eastAsia"/>
          <w:sz w:val="22"/>
        </w:rPr>
        <w:t xml:space="preserve"> bureaucratic system is the </w:t>
      </w:r>
      <w:r w:rsidR="008C0573">
        <w:rPr>
          <w:rFonts w:hint="eastAsia"/>
          <w:sz w:val="22"/>
        </w:rPr>
        <w:t xml:space="preserve">reliance on </w:t>
      </w:r>
      <w:r w:rsidR="00FB3AB9">
        <w:rPr>
          <w:rFonts w:hint="eastAsia"/>
          <w:sz w:val="22"/>
        </w:rPr>
        <w:t>precedent</w:t>
      </w:r>
      <w:r w:rsidR="008C0573">
        <w:rPr>
          <w:rFonts w:hint="eastAsia"/>
          <w:sz w:val="22"/>
        </w:rPr>
        <w:t xml:space="preserve">, putting </w:t>
      </w:r>
      <w:r>
        <w:rPr>
          <w:rFonts w:hint="eastAsia"/>
          <w:sz w:val="22"/>
        </w:rPr>
        <w:t xml:space="preserve">strong emphasis </w:t>
      </w:r>
      <w:r w:rsidR="00BE4C19">
        <w:rPr>
          <w:rFonts w:hint="eastAsia"/>
          <w:sz w:val="22"/>
        </w:rPr>
        <w:t>on</w:t>
      </w:r>
      <w:r>
        <w:rPr>
          <w:rFonts w:hint="eastAsia"/>
          <w:sz w:val="22"/>
        </w:rPr>
        <w:t xml:space="preserve"> </w:t>
      </w:r>
      <w:r w:rsidR="00BE4C19">
        <w:rPr>
          <w:rFonts w:hint="eastAsia"/>
          <w:sz w:val="22"/>
        </w:rPr>
        <w:t>what was decided before and has been implemented since</w:t>
      </w:r>
      <w:r>
        <w:rPr>
          <w:rFonts w:hint="eastAsia"/>
          <w:sz w:val="22"/>
        </w:rPr>
        <w:t xml:space="preserve">. As Kitazawa (2014) describes, once policies are put in place, it is extremely difficult to officially admit that they are wrong and make any amendments. </w:t>
      </w:r>
      <w:r w:rsidR="00ED60A8">
        <w:rPr>
          <w:rFonts w:hint="eastAsia"/>
          <w:sz w:val="22"/>
        </w:rPr>
        <w:t>[2]</w:t>
      </w:r>
    </w:p>
    <w:p w:rsidR="00FB5192" w:rsidRDefault="00FB5192" w:rsidP="008774F0">
      <w:pPr>
        <w:autoSpaceDE w:val="0"/>
        <w:autoSpaceDN w:val="0"/>
        <w:adjustRightInd w:val="0"/>
        <w:spacing w:before="240" w:afterLines="50" w:after="180" w:line="360" w:lineRule="auto"/>
        <w:jc w:val="left"/>
        <w:rPr>
          <w:sz w:val="22"/>
        </w:rPr>
      </w:pPr>
      <w:r>
        <w:rPr>
          <w:rFonts w:hint="eastAsia"/>
          <w:sz w:val="22"/>
        </w:rPr>
        <w:t xml:space="preserve">For example, in </w:t>
      </w:r>
      <w:r w:rsidRPr="002348DD">
        <w:rPr>
          <w:sz w:val="22"/>
        </w:rPr>
        <w:t>the “Safety Design Regulatory Guide of Light Water Nuclear Power Reactor Facilities</w:t>
      </w:r>
      <w:r>
        <w:rPr>
          <w:rFonts w:hint="eastAsia"/>
          <w:sz w:val="22"/>
        </w:rPr>
        <w:t>,</w:t>
      </w:r>
      <w:r w:rsidRPr="002348DD">
        <w:rPr>
          <w:sz w:val="22"/>
        </w:rPr>
        <w:t xml:space="preserve">” </w:t>
      </w:r>
      <w:r>
        <w:rPr>
          <w:rFonts w:hint="eastAsia"/>
          <w:sz w:val="22"/>
        </w:rPr>
        <w:t xml:space="preserve">which was revised in 1990, Guideline 27 on </w:t>
      </w:r>
      <w:r w:rsidRPr="002348DD">
        <w:rPr>
          <w:sz w:val="22"/>
        </w:rPr>
        <w:t>Design Considerations against Loss of Power</w:t>
      </w:r>
      <w:r>
        <w:rPr>
          <w:rFonts w:hint="eastAsia"/>
          <w:sz w:val="22"/>
        </w:rPr>
        <w:t xml:space="preserve"> state</w:t>
      </w:r>
      <w:r w:rsidR="00FB268B">
        <w:rPr>
          <w:rFonts w:hint="eastAsia"/>
          <w:sz w:val="22"/>
        </w:rPr>
        <w:t>d</w:t>
      </w:r>
      <w:r>
        <w:rPr>
          <w:rFonts w:hint="eastAsia"/>
          <w:sz w:val="22"/>
        </w:rPr>
        <w:t xml:space="preserve"> that</w:t>
      </w:r>
      <w:r w:rsidRPr="002348DD">
        <w:rPr>
          <w:sz w:val="22"/>
        </w:rPr>
        <w:t xml:space="preserve"> </w:t>
      </w:r>
      <w:r>
        <w:rPr>
          <w:sz w:val="22"/>
        </w:rPr>
        <w:t>“</w:t>
      </w:r>
      <w:r w:rsidRPr="002348DD">
        <w:rPr>
          <w:sz w:val="22"/>
        </w:rPr>
        <w:t>The nuclear reactor facilities shall be so designed that safe shutdown and proper cooling of the reactor after shutting down can be ensured</w:t>
      </w:r>
      <w:r w:rsidRPr="00751B46">
        <w:rPr>
          <w:sz w:val="22"/>
        </w:rPr>
        <w:t xml:space="preserve"> </w:t>
      </w:r>
      <w:r w:rsidRPr="002348DD">
        <w:rPr>
          <w:sz w:val="22"/>
          <w:u w:val="single"/>
        </w:rPr>
        <w:t>in case of a short-term total AC power loss</w:t>
      </w:r>
      <w:r w:rsidRPr="00FB268B">
        <w:rPr>
          <w:rStyle w:val="FootnoteReference"/>
          <w:sz w:val="22"/>
        </w:rPr>
        <w:footnoteReference w:id="4"/>
      </w:r>
      <w:r w:rsidRPr="002348DD">
        <w:rPr>
          <w:sz w:val="22"/>
        </w:rPr>
        <w:t>.</w:t>
      </w:r>
      <w:r>
        <w:rPr>
          <w:sz w:val="22"/>
        </w:rPr>
        <w:t>”</w:t>
      </w:r>
      <w:r w:rsidRPr="002348DD">
        <w:rPr>
          <w:sz w:val="22"/>
        </w:rPr>
        <w:t xml:space="preserve"> </w:t>
      </w:r>
      <w:r>
        <w:rPr>
          <w:rFonts w:hint="eastAsia"/>
          <w:sz w:val="22"/>
        </w:rPr>
        <w:t>T</w:t>
      </w:r>
      <w:r w:rsidRPr="002348DD">
        <w:rPr>
          <w:sz w:val="22"/>
        </w:rPr>
        <w:t>he “short-term” ha</w:t>
      </w:r>
      <w:r w:rsidR="00FB268B">
        <w:rPr>
          <w:rFonts w:hint="eastAsia"/>
          <w:sz w:val="22"/>
        </w:rPr>
        <w:t>d</w:t>
      </w:r>
      <w:r w:rsidRPr="002348DD">
        <w:rPr>
          <w:sz w:val="22"/>
        </w:rPr>
        <w:t xml:space="preserve"> been commonly understood </w:t>
      </w:r>
      <w:r w:rsidR="00DD6F4F">
        <w:rPr>
          <w:rFonts w:hint="eastAsia"/>
          <w:sz w:val="22"/>
        </w:rPr>
        <w:t>in</w:t>
      </w:r>
      <w:r w:rsidRPr="002348DD">
        <w:rPr>
          <w:sz w:val="22"/>
        </w:rPr>
        <w:t xml:space="preserve"> practice since 1977 to be not more than thirty minutes, and the requirement of the guide </w:t>
      </w:r>
      <w:r w:rsidR="00FB268B">
        <w:rPr>
          <w:rFonts w:hint="eastAsia"/>
          <w:sz w:val="22"/>
        </w:rPr>
        <w:t>wa</w:t>
      </w:r>
      <w:r w:rsidRPr="002348DD">
        <w:rPr>
          <w:sz w:val="22"/>
        </w:rPr>
        <w:t>s interpreted as a requirement to ensure sufficient battery capacity and others to maintain cooling functio</w:t>
      </w:r>
      <w:r>
        <w:rPr>
          <w:sz w:val="22"/>
        </w:rPr>
        <w:t xml:space="preserve">ns for thirty minutes under </w:t>
      </w:r>
      <w:r w:rsidRPr="00FB5192">
        <w:rPr>
          <w:sz w:val="22"/>
        </w:rPr>
        <w:t>a station blackout</w:t>
      </w:r>
      <w:r>
        <w:rPr>
          <w:rFonts w:hint="eastAsia"/>
          <w:sz w:val="22"/>
        </w:rPr>
        <w:t xml:space="preserve"> event</w:t>
      </w:r>
      <w:r w:rsidRPr="002348DD">
        <w:rPr>
          <w:sz w:val="22"/>
        </w:rPr>
        <w:t>.</w:t>
      </w:r>
    </w:p>
    <w:p w:rsidR="00FB5192" w:rsidRDefault="00790EF5" w:rsidP="00E9353A">
      <w:pPr>
        <w:autoSpaceDE w:val="0"/>
        <w:autoSpaceDN w:val="0"/>
        <w:adjustRightInd w:val="0"/>
        <w:spacing w:afterLines="50" w:after="180" w:line="360" w:lineRule="auto"/>
        <w:jc w:val="left"/>
        <w:rPr>
          <w:sz w:val="22"/>
        </w:rPr>
      </w:pPr>
      <w:r>
        <w:rPr>
          <w:rFonts w:hint="eastAsia"/>
          <w:sz w:val="22"/>
        </w:rPr>
        <w:t xml:space="preserve">In general, the provision was considered to be just appropriate. </w:t>
      </w:r>
      <w:r w:rsidR="00FB268B" w:rsidRPr="00790EF5">
        <w:rPr>
          <w:rFonts w:hint="eastAsia"/>
          <w:sz w:val="22"/>
        </w:rPr>
        <w:t>A</w:t>
      </w:r>
      <w:r w:rsidR="00FB5192" w:rsidRPr="00790EF5">
        <w:rPr>
          <w:sz w:val="22"/>
        </w:rPr>
        <w:t xml:space="preserve"> person involved</w:t>
      </w:r>
      <w:r w:rsidR="00FB268B" w:rsidRPr="00790EF5">
        <w:rPr>
          <w:rFonts w:hint="eastAsia"/>
          <w:sz w:val="22"/>
        </w:rPr>
        <w:t xml:space="preserve"> stated</w:t>
      </w:r>
      <w:r w:rsidR="00FB5192" w:rsidRPr="00790EF5">
        <w:rPr>
          <w:sz w:val="22"/>
        </w:rPr>
        <w:t>, “</w:t>
      </w:r>
      <w:r w:rsidR="00AC1FA4">
        <w:rPr>
          <w:rFonts w:hint="eastAsia"/>
          <w:sz w:val="22"/>
        </w:rPr>
        <w:t>[T]</w:t>
      </w:r>
      <w:r w:rsidR="00FB5192" w:rsidRPr="00790EF5">
        <w:rPr>
          <w:sz w:val="22"/>
        </w:rPr>
        <w:t xml:space="preserve">he guide had </w:t>
      </w:r>
      <w:r w:rsidR="00FB5192" w:rsidRPr="00790EF5">
        <w:rPr>
          <w:sz w:val="22"/>
        </w:rPr>
        <w:lastRenderedPageBreak/>
        <w:t xml:space="preserve">been prepared by my seniors who had a good track record in the field and deep technical knowledge as well as good personalities and in whom I did have confidence, </w:t>
      </w:r>
      <w:r w:rsidR="00AC1FA4">
        <w:rPr>
          <w:rFonts w:hint="eastAsia"/>
          <w:sz w:val="22"/>
        </w:rPr>
        <w:t xml:space="preserve">[which] </w:t>
      </w:r>
      <w:r w:rsidR="00FB5192" w:rsidRPr="00790EF5">
        <w:rPr>
          <w:sz w:val="22"/>
        </w:rPr>
        <w:t>convinced me to have no doubt in the guide.”</w:t>
      </w:r>
      <w:r w:rsidR="00FB5192">
        <w:rPr>
          <w:rFonts w:hint="eastAsia"/>
          <w:sz w:val="22"/>
        </w:rPr>
        <w:t xml:space="preserve"> </w:t>
      </w:r>
      <w:r>
        <w:rPr>
          <w:rFonts w:hint="eastAsia"/>
          <w:sz w:val="22"/>
        </w:rPr>
        <w:t>There were some people involved</w:t>
      </w:r>
      <w:r w:rsidRPr="00891C13">
        <w:rPr>
          <w:sz w:val="22"/>
        </w:rPr>
        <w:t xml:space="preserve"> </w:t>
      </w:r>
      <w:r>
        <w:rPr>
          <w:rFonts w:hint="eastAsia"/>
          <w:sz w:val="22"/>
        </w:rPr>
        <w:t xml:space="preserve">who raised concern about the effectiveness of the provision, but it did </w:t>
      </w:r>
      <w:r w:rsidRPr="00BA3030">
        <w:rPr>
          <w:sz w:val="22"/>
        </w:rPr>
        <w:t>not lead to a strong question about the review practice or the adequacy of the guide</w:t>
      </w:r>
      <w:r>
        <w:rPr>
          <w:rFonts w:hint="eastAsia"/>
          <w:sz w:val="22"/>
        </w:rPr>
        <w:t>, and the provisio</w:t>
      </w:r>
      <w:r w:rsidRPr="00BA3030">
        <w:rPr>
          <w:sz w:val="22"/>
        </w:rPr>
        <w:t>n stating that a long-term SBO did not have to be considered was never revised</w:t>
      </w:r>
      <w:r>
        <w:rPr>
          <w:rFonts w:hint="eastAsia"/>
          <w:sz w:val="22"/>
        </w:rPr>
        <w:t xml:space="preserve">. </w:t>
      </w:r>
      <w:r w:rsidR="00A73F5F">
        <w:rPr>
          <w:rFonts w:hint="eastAsia"/>
          <w:sz w:val="22"/>
        </w:rPr>
        <w:t>[8]</w:t>
      </w:r>
    </w:p>
    <w:p w:rsidR="000445A8" w:rsidRDefault="008C0573" w:rsidP="00E9353A">
      <w:pPr>
        <w:autoSpaceDE w:val="0"/>
        <w:autoSpaceDN w:val="0"/>
        <w:adjustRightInd w:val="0"/>
        <w:spacing w:afterLines="50" w:after="180" w:line="360" w:lineRule="auto"/>
        <w:jc w:val="left"/>
        <w:rPr>
          <w:sz w:val="22"/>
        </w:rPr>
      </w:pPr>
      <w:r>
        <w:rPr>
          <w:rFonts w:hint="eastAsia"/>
          <w:sz w:val="22"/>
        </w:rPr>
        <w:t xml:space="preserve">In addition, </w:t>
      </w:r>
      <w:r w:rsidR="00B27C2E">
        <w:rPr>
          <w:rFonts w:hint="eastAsia"/>
          <w:sz w:val="22"/>
        </w:rPr>
        <w:t>in the framework of the periodic personnel rot</w:t>
      </w:r>
      <w:r w:rsidR="00B27C2E" w:rsidRPr="00C2306C">
        <w:rPr>
          <w:rFonts w:hint="eastAsia"/>
          <w:sz w:val="22"/>
        </w:rPr>
        <w:t>ation discussed in 2.3.2, the saf</w:t>
      </w:r>
      <w:r w:rsidR="00B27C2E">
        <w:rPr>
          <w:rFonts w:hint="eastAsia"/>
          <w:sz w:val="22"/>
        </w:rPr>
        <w:t xml:space="preserve">ety regulator position was considered anything but a plum career; it was expected that nothing would go wrong, </w:t>
      </w:r>
      <w:r w:rsidR="001D5801">
        <w:rPr>
          <w:rFonts w:hint="eastAsia"/>
          <w:sz w:val="22"/>
        </w:rPr>
        <w:t xml:space="preserve">and if </w:t>
      </w:r>
      <w:r w:rsidR="00AC1FA4">
        <w:rPr>
          <w:rFonts w:hint="eastAsia"/>
          <w:sz w:val="22"/>
        </w:rPr>
        <w:t xml:space="preserve">anything </w:t>
      </w:r>
      <w:r w:rsidR="001D5801">
        <w:rPr>
          <w:rFonts w:hint="eastAsia"/>
          <w:sz w:val="22"/>
        </w:rPr>
        <w:t xml:space="preserve">did, the officials would be </w:t>
      </w:r>
      <w:r w:rsidR="00AC1FA4">
        <w:rPr>
          <w:rFonts w:hint="eastAsia"/>
          <w:sz w:val="22"/>
        </w:rPr>
        <w:t>blamed</w:t>
      </w:r>
      <w:r w:rsidR="001D5801">
        <w:rPr>
          <w:rFonts w:hint="eastAsia"/>
          <w:sz w:val="22"/>
        </w:rPr>
        <w:t>. Therefore, a</w:t>
      </w:r>
      <w:r w:rsidR="00B27C2E">
        <w:rPr>
          <w:rFonts w:hint="eastAsia"/>
          <w:sz w:val="22"/>
        </w:rPr>
        <w:t>lthough they were charge</w:t>
      </w:r>
      <w:r w:rsidR="001D5801">
        <w:rPr>
          <w:rFonts w:hint="eastAsia"/>
          <w:sz w:val="22"/>
        </w:rPr>
        <w:t>d</w:t>
      </w:r>
      <w:r w:rsidR="00B27C2E">
        <w:rPr>
          <w:rFonts w:hint="eastAsia"/>
          <w:sz w:val="22"/>
        </w:rPr>
        <w:t xml:space="preserve"> </w:t>
      </w:r>
      <w:r w:rsidR="001D5801">
        <w:rPr>
          <w:rFonts w:hint="eastAsia"/>
          <w:sz w:val="22"/>
        </w:rPr>
        <w:t>with the most important government responsibility, which is to protect the nation</w:t>
      </w:r>
      <w:r w:rsidR="001D5801">
        <w:rPr>
          <w:sz w:val="22"/>
        </w:rPr>
        <w:t>’</w:t>
      </w:r>
      <w:r w:rsidR="001D5801">
        <w:rPr>
          <w:rFonts w:hint="eastAsia"/>
          <w:sz w:val="22"/>
        </w:rPr>
        <w:t>s people,</w:t>
      </w:r>
      <w:r w:rsidR="00B27C2E">
        <w:rPr>
          <w:rFonts w:hint="eastAsia"/>
          <w:sz w:val="22"/>
        </w:rPr>
        <w:t xml:space="preserve"> </w:t>
      </w:r>
      <w:r w:rsidR="001D5801">
        <w:rPr>
          <w:rFonts w:hint="eastAsia"/>
          <w:sz w:val="22"/>
        </w:rPr>
        <w:t xml:space="preserve">it was difficult for these officials to be experts with a strong sense of mission. </w:t>
      </w:r>
      <w:r w:rsidR="00ED6BEA">
        <w:rPr>
          <w:rFonts w:hint="eastAsia"/>
          <w:sz w:val="22"/>
        </w:rPr>
        <w:t>This limitation of resources with technical expertise at NISA accelerated</w:t>
      </w:r>
      <w:r w:rsidR="00ED6BEA" w:rsidRPr="00ED6BEA">
        <w:rPr>
          <w:sz w:val="22"/>
        </w:rPr>
        <w:t xml:space="preserve"> </w:t>
      </w:r>
      <w:r w:rsidR="00ED6BEA">
        <w:rPr>
          <w:sz w:val="22"/>
        </w:rPr>
        <w:t>the</w:t>
      </w:r>
      <w:r w:rsidR="00ED6BEA">
        <w:rPr>
          <w:rFonts w:hint="eastAsia"/>
          <w:sz w:val="22"/>
        </w:rPr>
        <w:t xml:space="preserve"> micromanagement of hardware</w:t>
      </w:r>
      <w:r w:rsidR="0001116C">
        <w:rPr>
          <w:rFonts w:ascii="Times New Roman" w:hAnsi="Times New Roman" w:cs="Times New Roman"/>
          <w:sz w:val="22"/>
        </w:rPr>
        <w:t>—</w:t>
      </w:r>
      <w:r w:rsidR="0001116C">
        <w:rPr>
          <w:rFonts w:ascii="Times New Roman" w:hAnsi="Times New Roman" w:cs="Times New Roman" w:hint="eastAsia"/>
          <w:sz w:val="22"/>
        </w:rPr>
        <w:t xml:space="preserve">in particular, </w:t>
      </w:r>
      <w:r w:rsidR="0001116C" w:rsidRPr="00F07654">
        <w:rPr>
          <w:rFonts w:hint="eastAsia"/>
          <w:bCs/>
          <w:sz w:val="22"/>
        </w:rPr>
        <w:t>document-based inspections</w:t>
      </w:r>
      <w:r w:rsidR="0001116C">
        <w:rPr>
          <w:rFonts w:hint="eastAsia"/>
          <w:bCs/>
          <w:sz w:val="22"/>
        </w:rPr>
        <w:t xml:space="preserve"> discussed </w:t>
      </w:r>
      <w:r w:rsidR="0001116C" w:rsidRPr="00C2306C">
        <w:rPr>
          <w:rFonts w:hint="eastAsia"/>
          <w:bCs/>
          <w:sz w:val="22"/>
        </w:rPr>
        <w:t xml:space="preserve">in </w:t>
      </w:r>
      <w:r w:rsidR="0001116C" w:rsidRPr="00C2306C">
        <w:rPr>
          <w:rFonts w:hint="eastAsia"/>
          <w:sz w:val="24"/>
          <w:szCs w:val="24"/>
        </w:rPr>
        <w:t>2.5.2</w:t>
      </w:r>
      <w:r w:rsidR="0001116C" w:rsidRPr="00C2306C">
        <w:rPr>
          <w:rFonts w:ascii="Times New Roman" w:hAnsi="Times New Roman" w:cs="Times New Roman"/>
          <w:sz w:val="22"/>
        </w:rPr>
        <w:t>—</w:t>
      </w:r>
      <w:r w:rsidR="00ED6BEA">
        <w:rPr>
          <w:rFonts w:hint="eastAsia"/>
          <w:sz w:val="22"/>
        </w:rPr>
        <w:t xml:space="preserve">instead of </w:t>
      </w:r>
      <w:r w:rsidR="001D7492">
        <w:rPr>
          <w:rFonts w:hint="eastAsia"/>
          <w:sz w:val="22"/>
        </w:rPr>
        <w:t xml:space="preserve">taking a holistic approach to </w:t>
      </w:r>
      <w:r w:rsidR="00ED6BEA">
        <w:rPr>
          <w:rFonts w:hint="eastAsia"/>
          <w:sz w:val="22"/>
        </w:rPr>
        <w:t>ensur</w:t>
      </w:r>
      <w:r w:rsidR="001D7492">
        <w:rPr>
          <w:rFonts w:hint="eastAsia"/>
          <w:sz w:val="22"/>
        </w:rPr>
        <w:t>e</w:t>
      </w:r>
      <w:r w:rsidR="00ED6BEA">
        <w:rPr>
          <w:rFonts w:hint="eastAsia"/>
          <w:sz w:val="22"/>
        </w:rPr>
        <w:t xml:space="preserve"> the </w:t>
      </w:r>
      <w:r w:rsidR="00630F97">
        <w:rPr>
          <w:rFonts w:hint="eastAsia"/>
          <w:sz w:val="22"/>
        </w:rPr>
        <w:t xml:space="preserve">system </w:t>
      </w:r>
      <w:r w:rsidR="00ED6BEA">
        <w:rPr>
          <w:rFonts w:hint="eastAsia"/>
          <w:sz w:val="22"/>
        </w:rPr>
        <w:t>safety</w:t>
      </w:r>
      <w:r w:rsidR="00630F97">
        <w:rPr>
          <w:rFonts w:hint="eastAsia"/>
          <w:sz w:val="22"/>
        </w:rPr>
        <w:t>.</w:t>
      </w:r>
      <w:r w:rsidR="00ED6BEA">
        <w:rPr>
          <w:rFonts w:hint="eastAsia"/>
          <w:sz w:val="22"/>
        </w:rPr>
        <w:t xml:space="preserve"> </w:t>
      </w:r>
      <w:r w:rsidR="00ED60A8">
        <w:rPr>
          <w:rFonts w:hint="eastAsia"/>
          <w:sz w:val="22"/>
        </w:rPr>
        <w:t>[2]</w:t>
      </w:r>
    </w:p>
    <w:p w:rsidR="00FB5192" w:rsidRDefault="000445A8" w:rsidP="00E9353A">
      <w:pPr>
        <w:autoSpaceDE w:val="0"/>
        <w:autoSpaceDN w:val="0"/>
        <w:adjustRightInd w:val="0"/>
        <w:spacing w:afterLines="50" w:after="180" w:line="360" w:lineRule="auto"/>
        <w:jc w:val="left"/>
        <w:rPr>
          <w:sz w:val="22"/>
        </w:rPr>
      </w:pPr>
      <w:r>
        <w:rPr>
          <w:rFonts w:hint="eastAsia"/>
          <w:sz w:val="22"/>
        </w:rPr>
        <w:t>I</w:t>
      </w:r>
      <w:r w:rsidR="00890AA0">
        <w:rPr>
          <w:rFonts w:hint="eastAsia"/>
          <w:sz w:val="22"/>
        </w:rPr>
        <w:t xml:space="preserve">t was </w:t>
      </w:r>
      <w:r>
        <w:rPr>
          <w:rFonts w:hint="eastAsia"/>
          <w:sz w:val="22"/>
        </w:rPr>
        <w:t xml:space="preserve">also </w:t>
      </w:r>
      <w:r w:rsidR="00890AA0">
        <w:rPr>
          <w:rFonts w:hint="eastAsia"/>
          <w:sz w:val="22"/>
        </w:rPr>
        <w:t xml:space="preserve">found that </w:t>
      </w:r>
      <w:r w:rsidR="008C0573">
        <w:rPr>
          <w:rFonts w:hint="eastAsia"/>
          <w:sz w:val="22"/>
        </w:rPr>
        <w:t xml:space="preserve">the key challenge in </w:t>
      </w:r>
      <w:r w:rsidR="008C0573">
        <w:rPr>
          <w:sz w:val="22"/>
        </w:rPr>
        <w:t>government</w:t>
      </w:r>
      <w:r w:rsidR="008C0573">
        <w:rPr>
          <w:rFonts w:hint="eastAsia"/>
          <w:sz w:val="22"/>
        </w:rPr>
        <w:t xml:space="preserve"> crisis management </w:t>
      </w:r>
      <w:r w:rsidR="00890AA0">
        <w:rPr>
          <w:rFonts w:hint="eastAsia"/>
          <w:sz w:val="22"/>
        </w:rPr>
        <w:t>was</w:t>
      </w:r>
      <w:r w:rsidR="008C0573">
        <w:rPr>
          <w:rFonts w:hint="eastAsia"/>
          <w:sz w:val="22"/>
        </w:rPr>
        <w:t xml:space="preserve"> how quickly the bureaucratic institutions </w:t>
      </w:r>
      <w:r w:rsidR="00890AA0">
        <w:rPr>
          <w:rFonts w:hint="eastAsia"/>
          <w:sz w:val="22"/>
        </w:rPr>
        <w:t xml:space="preserve">could </w:t>
      </w:r>
      <w:r w:rsidR="008C0573">
        <w:rPr>
          <w:rFonts w:hint="eastAsia"/>
          <w:sz w:val="22"/>
        </w:rPr>
        <w:t xml:space="preserve">switch from routine operational mode, in which they prize the values of fairness, efficiency, respect for the law, and a bottom-up approach, </w:t>
      </w:r>
      <w:r w:rsidR="00B01824">
        <w:rPr>
          <w:rFonts w:hint="eastAsia"/>
          <w:sz w:val="22"/>
        </w:rPr>
        <w:t>to</w:t>
      </w:r>
      <w:r w:rsidR="008C0573">
        <w:rPr>
          <w:rFonts w:hint="eastAsia"/>
          <w:sz w:val="22"/>
        </w:rPr>
        <w:t xml:space="preserve"> </w:t>
      </w:r>
      <w:r w:rsidR="00890AA0">
        <w:rPr>
          <w:rFonts w:hint="eastAsia"/>
          <w:sz w:val="22"/>
        </w:rPr>
        <w:t>entirely different ways</w:t>
      </w:r>
      <w:r w:rsidR="00B01824" w:rsidRPr="00B01824">
        <w:rPr>
          <w:rFonts w:hint="eastAsia"/>
          <w:sz w:val="22"/>
        </w:rPr>
        <w:t xml:space="preserve"> </w:t>
      </w:r>
      <w:r w:rsidR="00B01824">
        <w:rPr>
          <w:rFonts w:hint="eastAsia"/>
          <w:sz w:val="22"/>
        </w:rPr>
        <w:t>that times of crisis call for</w:t>
      </w:r>
      <w:r w:rsidR="00EE6BAE" w:rsidRPr="007E31E2">
        <w:rPr>
          <w:rFonts w:ascii="Times New Roman" w:hAnsi="Times New Roman" w:cs="Times New Roman"/>
          <w:sz w:val="22"/>
        </w:rPr>
        <w:t>—</w:t>
      </w:r>
      <w:r w:rsidR="008C0573">
        <w:rPr>
          <w:rFonts w:hint="eastAsia"/>
          <w:sz w:val="22"/>
        </w:rPr>
        <w:t xml:space="preserve">flexibility, dynamic response, clear priorities, redundancy, and a top-down approach to decision making. </w:t>
      </w:r>
      <w:r w:rsidR="00ED60A8">
        <w:rPr>
          <w:rFonts w:hint="eastAsia"/>
          <w:sz w:val="22"/>
        </w:rPr>
        <w:t>[2]</w:t>
      </w:r>
    </w:p>
    <w:p w:rsidR="008C0573" w:rsidRPr="00FB5192" w:rsidRDefault="008C0573" w:rsidP="00E9353A">
      <w:pPr>
        <w:autoSpaceDE w:val="0"/>
        <w:autoSpaceDN w:val="0"/>
        <w:adjustRightInd w:val="0"/>
        <w:spacing w:afterLines="50" w:after="180" w:line="360" w:lineRule="auto"/>
        <w:jc w:val="left"/>
        <w:rPr>
          <w:sz w:val="22"/>
        </w:rPr>
      </w:pPr>
    </w:p>
    <w:p w:rsidR="00E41EF9" w:rsidRPr="00F07654" w:rsidRDefault="00E41EF9" w:rsidP="00E9353A">
      <w:pPr>
        <w:pStyle w:val="Heading2"/>
        <w:spacing w:afterLines="50" w:after="180" w:line="360" w:lineRule="auto"/>
        <w:jc w:val="left"/>
        <w:rPr>
          <w:sz w:val="22"/>
        </w:rPr>
      </w:pPr>
      <w:bookmarkStart w:id="77" w:name="_Toc449446843"/>
      <w:bookmarkStart w:id="78" w:name="_Toc449737873"/>
      <w:r w:rsidRPr="00F07654">
        <w:rPr>
          <w:rFonts w:hint="eastAsia"/>
          <w:sz w:val="28"/>
        </w:rPr>
        <w:t>2.</w:t>
      </w:r>
      <w:r w:rsidR="0093330A">
        <w:rPr>
          <w:rFonts w:hint="eastAsia"/>
          <w:sz w:val="28"/>
        </w:rPr>
        <w:t>7</w:t>
      </w:r>
      <w:r w:rsidRPr="00F07654">
        <w:rPr>
          <w:rFonts w:hint="eastAsia"/>
          <w:sz w:val="28"/>
        </w:rPr>
        <w:tab/>
      </w:r>
      <w:r w:rsidR="001561CA">
        <w:rPr>
          <w:rFonts w:hint="eastAsia"/>
          <w:sz w:val="28"/>
        </w:rPr>
        <w:t xml:space="preserve">Summary and </w:t>
      </w:r>
      <w:r w:rsidRPr="00F07654">
        <w:rPr>
          <w:rFonts w:hint="eastAsia"/>
          <w:sz w:val="28"/>
        </w:rPr>
        <w:t>Findings</w:t>
      </w:r>
      <w:bookmarkEnd w:id="77"/>
      <w:bookmarkEnd w:id="78"/>
    </w:p>
    <w:p w:rsidR="00E41EF9" w:rsidRDefault="00EA16CF" w:rsidP="002E7E4F">
      <w:pPr>
        <w:spacing w:afterLines="50" w:after="180" w:line="360" w:lineRule="auto"/>
        <w:jc w:val="left"/>
        <w:rPr>
          <w:rFonts w:ascii="Times New Roman" w:hAnsi="Times New Roman" w:cs="Times New Roman"/>
          <w:sz w:val="22"/>
        </w:rPr>
      </w:pPr>
      <w:r>
        <w:rPr>
          <w:rFonts w:ascii="Times New Roman" w:hAnsi="Times New Roman" w:cs="Times New Roman" w:hint="eastAsia"/>
          <w:sz w:val="22"/>
        </w:rPr>
        <w:t>As has been discussed in this chapter, multiple</w:t>
      </w:r>
      <w:r w:rsidR="00262E97">
        <w:rPr>
          <w:rFonts w:ascii="Times New Roman" w:hAnsi="Times New Roman" w:cs="Times New Roman" w:hint="eastAsia"/>
          <w:sz w:val="22"/>
        </w:rPr>
        <w:t xml:space="preserve"> stakeholders contributed to </w:t>
      </w:r>
      <w:r>
        <w:rPr>
          <w:rFonts w:ascii="Times New Roman" w:hAnsi="Times New Roman" w:cs="Times New Roman" w:hint="eastAsia"/>
          <w:sz w:val="22"/>
        </w:rPr>
        <w:t xml:space="preserve">the Fukushima Daiichi nuclear disaster. </w:t>
      </w:r>
      <w:r w:rsidR="00C53E04">
        <w:rPr>
          <w:rFonts w:hint="eastAsia"/>
          <w:sz w:val="22"/>
        </w:rPr>
        <w:t xml:space="preserve">Although the accident was triggered by an external event, the CAST process helped </w:t>
      </w:r>
      <w:r w:rsidR="00735BB7">
        <w:rPr>
          <w:rFonts w:ascii="Times New Roman" w:hAnsi="Times New Roman" w:cs="Times New Roman" w:hint="eastAsia"/>
          <w:kern w:val="0"/>
          <w:sz w:val="22"/>
        </w:rPr>
        <w:t>show the whole picture of</w:t>
      </w:r>
      <w:r>
        <w:rPr>
          <w:rFonts w:hint="eastAsia"/>
          <w:sz w:val="22"/>
        </w:rPr>
        <w:t xml:space="preserve"> </w:t>
      </w:r>
      <w:r>
        <w:rPr>
          <w:rFonts w:ascii="Times New Roman" w:hAnsi="Times New Roman" w:cs="Times New Roman" w:hint="eastAsia"/>
          <w:sz w:val="22"/>
        </w:rPr>
        <w:t>their unsafe control actions, s</w:t>
      </w:r>
      <w:r w:rsidRPr="00EA2EA2">
        <w:rPr>
          <w:rFonts w:ascii="Times New Roman" w:hAnsi="Times New Roman" w:cs="Times New Roman" w:hint="eastAsia"/>
          <w:sz w:val="22"/>
        </w:rPr>
        <w:t xml:space="preserve">ummarized in Table 2-1, </w:t>
      </w:r>
      <w:r w:rsidR="006D56A7" w:rsidRPr="00EA2EA2">
        <w:rPr>
          <w:rFonts w:ascii="Times New Roman" w:hAnsi="Times New Roman" w:cs="Times New Roman" w:hint="eastAsia"/>
          <w:sz w:val="22"/>
        </w:rPr>
        <w:t>as we</w:t>
      </w:r>
      <w:r w:rsidR="006D56A7">
        <w:rPr>
          <w:rFonts w:ascii="Times New Roman" w:hAnsi="Times New Roman" w:cs="Times New Roman" w:hint="eastAsia"/>
          <w:sz w:val="22"/>
        </w:rPr>
        <w:t xml:space="preserve">ll as their flawed </w:t>
      </w:r>
      <w:r w:rsidR="006D56A7">
        <w:rPr>
          <w:rFonts w:ascii="Times New Roman" w:hAnsi="Times New Roman" w:cs="Times New Roman" w:hint="eastAsia"/>
          <w:sz w:val="22"/>
        </w:rPr>
        <w:lastRenderedPageBreak/>
        <w:t xml:space="preserve">communication and coordination, </w:t>
      </w:r>
      <w:r w:rsidR="00C35938">
        <w:rPr>
          <w:rFonts w:ascii="Times New Roman" w:hAnsi="Times New Roman" w:cs="Times New Roman" w:hint="eastAsia"/>
          <w:sz w:val="22"/>
        </w:rPr>
        <w:t xml:space="preserve">which </w:t>
      </w:r>
      <w:r w:rsidR="00140E03">
        <w:rPr>
          <w:rFonts w:ascii="Times New Roman" w:hAnsi="Times New Roman" w:cs="Times New Roman" w:hint="eastAsia"/>
          <w:sz w:val="22"/>
        </w:rPr>
        <w:t xml:space="preserve">significantly </w:t>
      </w:r>
      <w:r>
        <w:rPr>
          <w:rFonts w:ascii="Times New Roman" w:hAnsi="Times New Roman" w:cs="Times New Roman" w:hint="eastAsia"/>
          <w:sz w:val="22"/>
        </w:rPr>
        <w:t xml:space="preserve">damped </w:t>
      </w:r>
      <w:r w:rsidRPr="00F07654">
        <w:rPr>
          <w:rFonts w:hint="eastAsia"/>
          <w:sz w:val="22"/>
        </w:rPr>
        <w:t xml:space="preserve">the </w:t>
      </w:r>
      <w:r w:rsidR="00C34EA9">
        <w:rPr>
          <w:rFonts w:hint="eastAsia"/>
          <w:sz w:val="22"/>
        </w:rPr>
        <w:t xml:space="preserve">overall </w:t>
      </w:r>
      <w:r w:rsidRPr="00F07654">
        <w:rPr>
          <w:rFonts w:hint="eastAsia"/>
          <w:sz w:val="22"/>
        </w:rPr>
        <w:t>control structure for the Fukushima Daiichi Nuclear Power Plant</w:t>
      </w:r>
      <w:r>
        <w:rPr>
          <w:rFonts w:hint="eastAsia"/>
          <w:sz w:val="22"/>
        </w:rPr>
        <w:t xml:space="preserve"> </w:t>
      </w:r>
      <w:r w:rsidR="0046300E">
        <w:rPr>
          <w:rFonts w:hint="eastAsia"/>
          <w:sz w:val="22"/>
        </w:rPr>
        <w:t xml:space="preserve">that </w:t>
      </w:r>
      <w:r w:rsidR="00B01824">
        <w:rPr>
          <w:rFonts w:hint="eastAsia"/>
          <w:sz w:val="22"/>
        </w:rPr>
        <w:t xml:space="preserve">otherwise </w:t>
      </w:r>
      <w:r w:rsidR="0046300E">
        <w:rPr>
          <w:rFonts w:hint="eastAsia"/>
          <w:sz w:val="22"/>
        </w:rPr>
        <w:t>could have ensured its safety</w:t>
      </w:r>
      <w:r w:rsidR="00262E97">
        <w:rPr>
          <w:rFonts w:ascii="Times New Roman" w:hAnsi="Times New Roman" w:cs="Times New Roman" w:hint="eastAsia"/>
          <w:sz w:val="22"/>
        </w:rPr>
        <w:t xml:space="preserve"> against a severe accident</w:t>
      </w:r>
      <w:r>
        <w:rPr>
          <w:rFonts w:ascii="Times New Roman" w:hAnsi="Times New Roman" w:cs="Times New Roman" w:hint="eastAsia"/>
          <w:sz w:val="22"/>
        </w:rPr>
        <w:t>.</w:t>
      </w:r>
    </w:p>
    <w:p w:rsidR="00262E97" w:rsidRPr="00140E03" w:rsidRDefault="00262E97" w:rsidP="00E9353A">
      <w:pPr>
        <w:spacing w:line="360" w:lineRule="auto"/>
        <w:jc w:val="left"/>
        <w:rPr>
          <w:rFonts w:ascii="Times New Roman" w:hAnsi="Times New Roman" w:cs="Times New Roman"/>
          <w:sz w:val="22"/>
        </w:rPr>
      </w:pPr>
    </w:p>
    <w:p w:rsidR="003F3F19" w:rsidRPr="003F3F19" w:rsidRDefault="003F3F19" w:rsidP="00B9056B">
      <w:pPr>
        <w:spacing w:afterLines="50" w:after="180" w:line="360" w:lineRule="auto"/>
        <w:jc w:val="center"/>
        <w:rPr>
          <w:sz w:val="22"/>
        </w:rPr>
      </w:pPr>
      <w:r w:rsidRPr="00EA2EA2">
        <w:rPr>
          <w:sz w:val="22"/>
        </w:rPr>
        <w:t xml:space="preserve">Table </w:t>
      </w:r>
      <w:r w:rsidRPr="00EA2EA2">
        <w:rPr>
          <w:rFonts w:hint="eastAsia"/>
          <w:sz w:val="22"/>
        </w:rPr>
        <w:t>2</w:t>
      </w:r>
      <w:r w:rsidRPr="00EA2EA2">
        <w:rPr>
          <w:sz w:val="22"/>
        </w:rPr>
        <w:t xml:space="preserve">-1: </w:t>
      </w:r>
      <w:r w:rsidRPr="00EA2EA2">
        <w:rPr>
          <w:rFonts w:hint="eastAsia"/>
          <w:sz w:val="22"/>
        </w:rPr>
        <w:t>Sum</w:t>
      </w:r>
      <w:r>
        <w:rPr>
          <w:rFonts w:hint="eastAsia"/>
          <w:sz w:val="22"/>
        </w:rPr>
        <w:t>mary of Unsafe Control Actions by Each Stakeholder</w:t>
      </w:r>
    </w:p>
    <w:tbl>
      <w:tblPr>
        <w:tblStyle w:val="TableGrid"/>
        <w:tblW w:w="0" w:type="auto"/>
        <w:tblInd w:w="108" w:type="dxa"/>
        <w:tblCellMar>
          <w:top w:w="57" w:type="dxa"/>
          <w:bottom w:w="57" w:type="dxa"/>
        </w:tblCellMar>
        <w:tblLook w:val="04A0" w:firstRow="1" w:lastRow="0" w:firstColumn="1" w:lastColumn="0" w:noHBand="0" w:noVBand="1"/>
      </w:tblPr>
      <w:tblGrid>
        <w:gridCol w:w="2268"/>
        <w:gridCol w:w="7154"/>
      </w:tblGrid>
      <w:tr w:rsidR="00EC2C52" w:rsidTr="001B5349">
        <w:trPr>
          <w:cantSplit/>
          <w:trHeight w:val="70"/>
        </w:trPr>
        <w:tc>
          <w:tcPr>
            <w:tcW w:w="2268" w:type="dxa"/>
          </w:tcPr>
          <w:p w:rsidR="00EC2C52" w:rsidRPr="00922E35" w:rsidRDefault="00EC2C52" w:rsidP="00E9353A">
            <w:pPr>
              <w:jc w:val="left"/>
              <w:rPr>
                <w:rFonts w:ascii="Times New Roman" w:hAnsi="Times New Roman" w:cs="Times New Roman"/>
                <w:sz w:val="22"/>
              </w:rPr>
            </w:pPr>
            <w:r>
              <w:rPr>
                <w:rFonts w:ascii="Times New Roman" w:hAnsi="Times New Roman" w:cs="Times New Roman" w:hint="eastAsia"/>
                <w:sz w:val="22"/>
              </w:rPr>
              <w:t>Stakeholders</w:t>
            </w:r>
          </w:p>
        </w:tc>
        <w:tc>
          <w:tcPr>
            <w:tcW w:w="7154" w:type="dxa"/>
          </w:tcPr>
          <w:p w:rsidR="00EC2C52" w:rsidRDefault="00EC2C52" w:rsidP="00E9353A">
            <w:pPr>
              <w:jc w:val="left"/>
              <w:rPr>
                <w:rFonts w:ascii="Times New Roman" w:hAnsi="Times New Roman" w:cs="Times New Roman"/>
                <w:sz w:val="22"/>
              </w:rPr>
            </w:pPr>
            <w:r>
              <w:rPr>
                <w:rFonts w:ascii="Times New Roman" w:hAnsi="Times New Roman" w:cs="Times New Roman" w:hint="eastAsia"/>
                <w:sz w:val="22"/>
              </w:rPr>
              <w:t>Unsafe Control Actions</w:t>
            </w:r>
          </w:p>
        </w:tc>
      </w:tr>
      <w:tr w:rsidR="00EC2C52" w:rsidTr="001B5349">
        <w:trPr>
          <w:cantSplit/>
          <w:trHeight w:val="28"/>
        </w:trPr>
        <w:tc>
          <w:tcPr>
            <w:tcW w:w="2268" w:type="dxa"/>
            <w:tcBorders>
              <w:bottom w:val="dashed" w:sz="4" w:space="0" w:color="auto"/>
            </w:tcBorders>
          </w:tcPr>
          <w:p w:rsidR="00EC2C52" w:rsidRPr="00922E35" w:rsidRDefault="00EC2C52" w:rsidP="00E9353A">
            <w:pPr>
              <w:jc w:val="left"/>
              <w:rPr>
                <w:rFonts w:ascii="Times New Roman" w:hAnsi="Times New Roman" w:cs="Times New Roman"/>
                <w:sz w:val="22"/>
              </w:rPr>
            </w:pPr>
            <w:r w:rsidRPr="0093330A">
              <w:rPr>
                <w:rFonts w:ascii="Times New Roman" w:hAnsi="Times New Roman" w:cs="Times New Roman"/>
                <w:sz w:val="22"/>
              </w:rPr>
              <w:t>TEPCO</w:t>
            </w:r>
          </w:p>
        </w:tc>
        <w:tc>
          <w:tcPr>
            <w:tcW w:w="7154" w:type="dxa"/>
            <w:tcBorders>
              <w:bottom w:val="dashed" w:sz="4" w:space="0" w:color="auto"/>
            </w:tcBorders>
          </w:tcPr>
          <w:p w:rsidR="00EC2C52" w:rsidRDefault="00EC2C52" w:rsidP="00E9353A">
            <w:pPr>
              <w:jc w:val="left"/>
              <w:rPr>
                <w:rFonts w:ascii="Times New Roman" w:hAnsi="Times New Roman" w:cs="Times New Roman"/>
                <w:sz w:val="22"/>
              </w:rPr>
            </w:pPr>
          </w:p>
        </w:tc>
      </w:tr>
      <w:tr w:rsidR="00EC2C52" w:rsidTr="001B5349">
        <w:trPr>
          <w:cantSplit/>
          <w:trHeight w:val="28"/>
        </w:trPr>
        <w:tc>
          <w:tcPr>
            <w:tcW w:w="2268" w:type="dxa"/>
            <w:tcBorders>
              <w:top w:val="dashed" w:sz="4" w:space="0" w:color="auto"/>
              <w:bottom w:val="dashed" w:sz="4" w:space="0" w:color="auto"/>
            </w:tcBorders>
          </w:tcPr>
          <w:p w:rsidR="00EC2C52" w:rsidRPr="0093330A" w:rsidRDefault="00EC2C52" w:rsidP="00E9353A">
            <w:pPr>
              <w:pStyle w:val="ListParagraph"/>
              <w:numPr>
                <w:ilvl w:val="0"/>
                <w:numId w:val="15"/>
              </w:numPr>
              <w:ind w:leftChars="18" w:left="458"/>
              <w:jc w:val="left"/>
              <w:rPr>
                <w:rFonts w:ascii="Times New Roman" w:hAnsi="Times New Roman" w:cs="Times New Roman"/>
                <w:sz w:val="22"/>
              </w:rPr>
            </w:pPr>
            <w:r w:rsidRPr="0093330A">
              <w:rPr>
                <w:rFonts w:hint="eastAsia"/>
                <w:sz w:val="22"/>
              </w:rPr>
              <w:t>Nuclear reactors</w:t>
            </w:r>
          </w:p>
        </w:tc>
        <w:tc>
          <w:tcPr>
            <w:tcW w:w="7154" w:type="dxa"/>
            <w:tcBorders>
              <w:top w:val="dashed" w:sz="4" w:space="0" w:color="auto"/>
              <w:bottom w:val="dashed" w:sz="4" w:space="0" w:color="auto"/>
            </w:tcBorders>
          </w:tcPr>
          <w:p w:rsidR="00EC2C52" w:rsidRDefault="00EC2C52" w:rsidP="00E9353A">
            <w:pPr>
              <w:jc w:val="left"/>
              <w:rPr>
                <w:rFonts w:ascii="Times New Roman" w:hAnsi="Times New Roman" w:cs="Times New Roman"/>
                <w:sz w:val="22"/>
              </w:rPr>
            </w:pPr>
            <w:r>
              <w:rPr>
                <w:rFonts w:hint="eastAsia"/>
                <w:sz w:val="22"/>
              </w:rPr>
              <w:t>In</w:t>
            </w:r>
            <w:r w:rsidRPr="00F07654">
              <w:rPr>
                <w:rFonts w:hint="eastAsia"/>
                <w:sz w:val="22"/>
              </w:rPr>
              <w:t xml:space="preserve">ability to </w:t>
            </w:r>
            <w:r w:rsidRPr="00F07654">
              <w:rPr>
                <w:sz w:val="22"/>
              </w:rPr>
              <w:t>“</w:t>
            </w:r>
            <w:r w:rsidRPr="00F07654">
              <w:rPr>
                <w:rFonts w:hint="eastAsia"/>
                <w:i/>
                <w:sz w:val="22"/>
              </w:rPr>
              <w:t>stop, cool and contain</w:t>
            </w:r>
            <w:r w:rsidRPr="00F07654">
              <w:rPr>
                <w:sz w:val="22"/>
              </w:rPr>
              <w:t>”</w:t>
            </w:r>
            <w:r w:rsidR="00541E7C">
              <w:rPr>
                <w:rFonts w:hint="eastAsia"/>
                <w:sz w:val="22"/>
              </w:rPr>
              <w:t xml:space="preserve"> in response to an external event</w:t>
            </w:r>
          </w:p>
        </w:tc>
      </w:tr>
      <w:tr w:rsidR="00EC2C52" w:rsidTr="001B5349">
        <w:trPr>
          <w:cantSplit/>
          <w:trHeight w:val="28"/>
        </w:trPr>
        <w:tc>
          <w:tcPr>
            <w:tcW w:w="2268" w:type="dxa"/>
            <w:tcBorders>
              <w:top w:val="dashed" w:sz="4" w:space="0" w:color="auto"/>
              <w:bottom w:val="dashed" w:sz="4" w:space="0" w:color="auto"/>
            </w:tcBorders>
          </w:tcPr>
          <w:p w:rsidR="00EC2C52" w:rsidRPr="0093330A" w:rsidRDefault="00EC2C52" w:rsidP="00DB3810">
            <w:pPr>
              <w:pStyle w:val="ListParagraph"/>
              <w:numPr>
                <w:ilvl w:val="0"/>
                <w:numId w:val="15"/>
              </w:numPr>
              <w:ind w:leftChars="18" w:left="458"/>
              <w:jc w:val="left"/>
              <w:rPr>
                <w:sz w:val="22"/>
              </w:rPr>
            </w:pPr>
            <w:r w:rsidRPr="0093330A">
              <w:rPr>
                <w:rFonts w:hint="eastAsia"/>
                <w:sz w:val="22"/>
              </w:rPr>
              <w:t xml:space="preserve">NPP </w:t>
            </w:r>
            <w:r w:rsidR="00DB3810">
              <w:rPr>
                <w:rFonts w:hint="eastAsia"/>
                <w:sz w:val="22"/>
              </w:rPr>
              <w:t>operators</w:t>
            </w:r>
          </w:p>
        </w:tc>
        <w:tc>
          <w:tcPr>
            <w:tcW w:w="7154" w:type="dxa"/>
            <w:tcBorders>
              <w:top w:val="dashed" w:sz="4" w:space="0" w:color="auto"/>
              <w:bottom w:val="dashed" w:sz="4" w:space="0" w:color="auto"/>
            </w:tcBorders>
          </w:tcPr>
          <w:p w:rsidR="00EC2C52" w:rsidRDefault="00EC2C52" w:rsidP="00E9353A">
            <w:pPr>
              <w:jc w:val="left"/>
              <w:rPr>
                <w:rFonts w:ascii="Times New Roman" w:hAnsi="Times New Roman" w:cs="Times New Roman"/>
                <w:sz w:val="22"/>
              </w:rPr>
            </w:pPr>
            <w:r w:rsidRPr="00F07654">
              <w:rPr>
                <w:rFonts w:hint="eastAsia"/>
                <w:sz w:val="22"/>
              </w:rPr>
              <w:t>Inadequate control of severe accidents</w:t>
            </w:r>
          </w:p>
        </w:tc>
      </w:tr>
      <w:tr w:rsidR="00EC2C52" w:rsidTr="001B5349">
        <w:trPr>
          <w:cantSplit/>
          <w:trHeight w:val="28"/>
        </w:trPr>
        <w:tc>
          <w:tcPr>
            <w:tcW w:w="2268" w:type="dxa"/>
            <w:tcBorders>
              <w:top w:val="dashed" w:sz="4" w:space="0" w:color="auto"/>
            </w:tcBorders>
          </w:tcPr>
          <w:p w:rsidR="00EC2C52" w:rsidRPr="0093330A" w:rsidRDefault="00EC2C52" w:rsidP="00E9353A">
            <w:pPr>
              <w:pStyle w:val="ListParagraph"/>
              <w:numPr>
                <w:ilvl w:val="0"/>
                <w:numId w:val="15"/>
              </w:numPr>
              <w:ind w:leftChars="18" w:left="458"/>
              <w:jc w:val="left"/>
              <w:rPr>
                <w:sz w:val="22"/>
              </w:rPr>
            </w:pPr>
            <w:r w:rsidRPr="00922E35">
              <w:rPr>
                <w:rFonts w:hint="eastAsia"/>
                <w:sz w:val="22"/>
              </w:rPr>
              <w:t>Head office</w:t>
            </w:r>
          </w:p>
        </w:tc>
        <w:tc>
          <w:tcPr>
            <w:tcW w:w="7154" w:type="dxa"/>
            <w:tcBorders>
              <w:top w:val="dashed" w:sz="4" w:space="0" w:color="auto"/>
            </w:tcBorders>
          </w:tcPr>
          <w:p w:rsidR="0023349F" w:rsidRPr="0023349F" w:rsidRDefault="00670387" w:rsidP="00E9353A">
            <w:pPr>
              <w:jc w:val="left"/>
              <w:rPr>
                <w:sz w:val="22"/>
              </w:rPr>
            </w:pPr>
            <w:r w:rsidRPr="00F07654">
              <w:rPr>
                <w:rFonts w:hint="eastAsia"/>
                <w:sz w:val="22"/>
              </w:rPr>
              <w:t>Lack of protection against huge tsunami</w:t>
            </w:r>
            <w:r w:rsidR="00101430">
              <w:rPr>
                <w:rFonts w:hint="eastAsia"/>
                <w:sz w:val="22"/>
              </w:rPr>
              <w:t>s</w:t>
            </w:r>
            <w:r w:rsidRPr="00F07654">
              <w:rPr>
                <w:rFonts w:hint="eastAsia"/>
                <w:sz w:val="22"/>
              </w:rPr>
              <w:t xml:space="preserve"> and mitigation </w:t>
            </w:r>
            <w:r>
              <w:rPr>
                <w:rFonts w:hint="eastAsia"/>
                <w:sz w:val="22"/>
              </w:rPr>
              <w:t>of severe accidents</w:t>
            </w:r>
          </w:p>
          <w:p w:rsidR="00EC2C52" w:rsidRPr="00EC2C52" w:rsidRDefault="0023349F" w:rsidP="00E9353A">
            <w:pPr>
              <w:autoSpaceDE w:val="0"/>
              <w:autoSpaceDN w:val="0"/>
              <w:adjustRightInd w:val="0"/>
              <w:jc w:val="left"/>
              <w:rPr>
                <w:sz w:val="22"/>
              </w:rPr>
            </w:pPr>
            <w:r w:rsidRPr="0023349F">
              <w:rPr>
                <w:rFonts w:hint="eastAsia"/>
                <w:sz w:val="22"/>
              </w:rPr>
              <w:t>Inadequate education, training and instruction to cope with se</w:t>
            </w:r>
            <w:r w:rsidR="00EF698A">
              <w:rPr>
                <w:rFonts w:hint="eastAsia"/>
                <w:sz w:val="22"/>
              </w:rPr>
              <w:t>rious</w:t>
            </w:r>
            <w:r w:rsidRPr="0023349F">
              <w:rPr>
                <w:rFonts w:hint="eastAsia"/>
                <w:sz w:val="22"/>
              </w:rPr>
              <w:t xml:space="preserve"> accidents</w:t>
            </w:r>
            <w:r w:rsidRPr="00F07654">
              <w:rPr>
                <w:rFonts w:hint="eastAsia"/>
                <w:sz w:val="22"/>
              </w:rPr>
              <w:t xml:space="preserve"> </w:t>
            </w:r>
            <w:r w:rsidR="00EC2C52" w:rsidRPr="00F07654">
              <w:rPr>
                <w:rFonts w:hint="eastAsia"/>
                <w:sz w:val="22"/>
              </w:rPr>
              <w:t>Ineffective emergency response and information disclosure</w:t>
            </w:r>
          </w:p>
        </w:tc>
      </w:tr>
      <w:tr w:rsidR="0023349F" w:rsidTr="001B5349">
        <w:trPr>
          <w:cantSplit/>
          <w:trHeight w:val="69"/>
        </w:trPr>
        <w:tc>
          <w:tcPr>
            <w:tcW w:w="2268" w:type="dxa"/>
            <w:tcBorders>
              <w:bottom w:val="dashed" w:sz="4" w:space="0" w:color="auto"/>
            </w:tcBorders>
          </w:tcPr>
          <w:p w:rsidR="0023349F" w:rsidRPr="0023349F" w:rsidRDefault="0023349F" w:rsidP="00E9353A">
            <w:pPr>
              <w:jc w:val="left"/>
              <w:rPr>
                <w:rFonts w:ascii="Times New Roman" w:hAnsi="Times New Roman" w:cs="Times New Roman"/>
                <w:sz w:val="22"/>
              </w:rPr>
            </w:pPr>
            <w:r w:rsidRPr="0023349F">
              <w:rPr>
                <w:rFonts w:ascii="Times New Roman" w:hAnsi="Times New Roman" w:cs="Times New Roman" w:hint="eastAsia"/>
                <w:sz w:val="22"/>
              </w:rPr>
              <w:t>NISA</w:t>
            </w:r>
          </w:p>
        </w:tc>
        <w:tc>
          <w:tcPr>
            <w:tcW w:w="7154" w:type="dxa"/>
            <w:tcBorders>
              <w:bottom w:val="dashed" w:sz="4" w:space="0" w:color="auto"/>
            </w:tcBorders>
          </w:tcPr>
          <w:p w:rsidR="0023349F" w:rsidRPr="0023349F" w:rsidRDefault="0023349F" w:rsidP="00E9353A">
            <w:pPr>
              <w:jc w:val="left"/>
              <w:rPr>
                <w:rFonts w:ascii="Times New Roman" w:hAnsi="Times New Roman" w:cs="Times New Roman"/>
                <w:sz w:val="22"/>
              </w:rPr>
            </w:pPr>
          </w:p>
        </w:tc>
      </w:tr>
      <w:tr w:rsidR="0023349F" w:rsidTr="001B5349">
        <w:trPr>
          <w:cantSplit/>
          <w:trHeight w:val="28"/>
        </w:trPr>
        <w:tc>
          <w:tcPr>
            <w:tcW w:w="2268" w:type="dxa"/>
            <w:tcBorders>
              <w:top w:val="dashed" w:sz="4" w:space="0" w:color="auto"/>
              <w:bottom w:val="dashed" w:sz="4" w:space="0" w:color="auto"/>
            </w:tcBorders>
          </w:tcPr>
          <w:p w:rsidR="0023349F" w:rsidRPr="0023349F" w:rsidRDefault="0023349F" w:rsidP="00E9353A">
            <w:pPr>
              <w:pStyle w:val="ListParagraph"/>
              <w:numPr>
                <w:ilvl w:val="0"/>
                <w:numId w:val="16"/>
              </w:numPr>
              <w:ind w:leftChars="0"/>
              <w:jc w:val="left"/>
              <w:rPr>
                <w:rFonts w:ascii="Times New Roman" w:hAnsi="Times New Roman" w:cs="Times New Roman"/>
                <w:sz w:val="22"/>
              </w:rPr>
            </w:pPr>
            <w:r w:rsidRPr="0023349F">
              <w:rPr>
                <w:rFonts w:ascii="Times New Roman" w:hAnsi="Times New Roman" w:cs="Times New Roman" w:hint="eastAsia"/>
                <w:sz w:val="22"/>
              </w:rPr>
              <w:t>NISA</w:t>
            </w:r>
          </w:p>
        </w:tc>
        <w:tc>
          <w:tcPr>
            <w:tcW w:w="7154" w:type="dxa"/>
            <w:tcBorders>
              <w:top w:val="dashed" w:sz="4" w:space="0" w:color="auto"/>
              <w:bottom w:val="dashed" w:sz="4" w:space="0" w:color="auto"/>
            </w:tcBorders>
          </w:tcPr>
          <w:p w:rsidR="0023349F" w:rsidRDefault="0023349F" w:rsidP="00E9353A">
            <w:pPr>
              <w:jc w:val="left"/>
              <w:rPr>
                <w:sz w:val="22"/>
              </w:rPr>
            </w:pPr>
            <w:r w:rsidRPr="0023349F">
              <w:rPr>
                <w:rFonts w:hint="eastAsia"/>
                <w:sz w:val="22"/>
              </w:rPr>
              <w:t>Inability to</w:t>
            </w:r>
            <w:r w:rsidRPr="0023349F">
              <w:rPr>
                <w:sz w:val="22"/>
              </w:rPr>
              <w:t xml:space="preserve"> give the industry </w:t>
            </w:r>
            <w:r w:rsidRPr="0023349F">
              <w:rPr>
                <w:rFonts w:hint="eastAsia"/>
                <w:sz w:val="22"/>
              </w:rPr>
              <w:t xml:space="preserve">appropriate </w:t>
            </w:r>
            <w:r w:rsidRPr="0023349F">
              <w:rPr>
                <w:sz w:val="22"/>
              </w:rPr>
              <w:t>supervision</w:t>
            </w:r>
          </w:p>
          <w:p w:rsidR="004C0DBF" w:rsidRDefault="004C0DBF" w:rsidP="00E9353A">
            <w:pPr>
              <w:jc w:val="left"/>
              <w:rPr>
                <w:sz w:val="22"/>
              </w:rPr>
            </w:pPr>
            <w:r>
              <w:rPr>
                <w:rFonts w:hint="eastAsia"/>
                <w:sz w:val="22"/>
              </w:rPr>
              <w:t>In</w:t>
            </w:r>
            <w:r w:rsidRPr="004C0DBF">
              <w:rPr>
                <w:sz w:val="22"/>
              </w:rPr>
              <w:t xml:space="preserve">effective preparation for the occurrence of </w:t>
            </w:r>
            <w:r w:rsidR="008A02F6">
              <w:rPr>
                <w:rFonts w:hint="eastAsia"/>
                <w:sz w:val="22"/>
              </w:rPr>
              <w:t>severe accidents</w:t>
            </w:r>
          </w:p>
          <w:p w:rsidR="0023349F" w:rsidRPr="0023349F" w:rsidRDefault="0023349F" w:rsidP="00E9353A">
            <w:pPr>
              <w:jc w:val="left"/>
              <w:rPr>
                <w:rFonts w:ascii="Times New Roman" w:hAnsi="Times New Roman" w:cs="Times New Roman"/>
                <w:sz w:val="22"/>
              </w:rPr>
            </w:pPr>
            <w:r w:rsidRPr="00F07654">
              <w:rPr>
                <w:rFonts w:hint="eastAsia"/>
                <w:sz w:val="22"/>
              </w:rPr>
              <w:t>Ineffective emergency response</w:t>
            </w:r>
            <w:r>
              <w:rPr>
                <w:rFonts w:hint="eastAsia"/>
                <w:sz w:val="22"/>
              </w:rPr>
              <w:t xml:space="preserve"> in the face of </w:t>
            </w:r>
            <w:r w:rsidR="00AB2E7E">
              <w:rPr>
                <w:rFonts w:hint="eastAsia"/>
                <w:sz w:val="22"/>
              </w:rPr>
              <w:t xml:space="preserve">a </w:t>
            </w:r>
            <w:r>
              <w:rPr>
                <w:rFonts w:hint="eastAsia"/>
                <w:sz w:val="22"/>
              </w:rPr>
              <w:t xml:space="preserve">compound </w:t>
            </w:r>
            <w:r w:rsidR="00C341F0">
              <w:rPr>
                <w:rFonts w:hint="eastAsia"/>
                <w:sz w:val="22"/>
              </w:rPr>
              <w:t xml:space="preserve">nuclear </w:t>
            </w:r>
            <w:r>
              <w:rPr>
                <w:rFonts w:hint="eastAsia"/>
                <w:sz w:val="22"/>
              </w:rPr>
              <w:t>disaster</w:t>
            </w:r>
          </w:p>
        </w:tc>
      </w:tr>
      <w:tr w:rsidR="0023349F" w:rsidTr="001B5349">
        <w:trPr>
          <w:cantSplit/>
          <w:trHeight w:val="28"/>
        </w:trPr>
        <w:tc>
          <w:tcPr>
            <w:tcW w:w="2268" w:type="dxa"/>
            <w:tcBorders>
              <w:top w:val="dashed" w:sz="4" w:space="0" w:color="auto"/>
            </w:tcBorders>
          </w:tcPr>
          <w:p w:rsidR="0023349F" w:rsidRPr="0023349F" w:rsidRDefault="0023349F" w:rsidP="00E9353A">
            <w:pPr>
              <w:pStyle w:val="ListParagraph"/>
              <w:numPr>
                <w:ilvl w:val="0"/>
                <w:numId w:val="16"/>
              </w:numPr>
              <w:ind w:leftChars="0"/>
              <w:jc w:val="left"/>
              <w:rPr>
                <w:rFonts w:ascii="Times New Roman" w:hAnsi="Times New Roman" w:cs="Times New Roman"/>
                <w:sz w:val="22"/>
              </w:rPr>
            </w:pPr>
            <w:r w:rsidRPr="0023349F">
              <w:rPr>
                <w:rFonts w:ascii="Times New Roman" w:hAnsi="Times New Roman" w:cs="Times New Roman" w:hint="eastAsia"/>
                <w:sz w:val="22"/>
              </w:rPr>
              <w:t>METI</w:t>
            </w:r>
          </w:p>
        </w:tc>
        <w:tc>
          <w:tcPr>
            <w:tcW w:w="7154" w:type="dxa"/>
            <w:tcBorders>
              <w:top w:val="dashed" w:sz="4" w:space="0" w:color="auto"/>
            </w:tcBorders>
          </w:tcPr>
          <w:p w:rsidR="0023349F" w:rsidRPr="0023349F" w:rsidRDefault="0023349F" w:rsidP="002E7DB9">
            <w:pPr>
              <w:jc w:val="left"/>
              <w:rPr>
                <w:rFonts w:ascii="Times New Roman" w:hAnsi="Times New Roman" w:cs="Times New Roman"/>
                <w:sz w:val="22"/>
              </w:rPr>
            </w:pPr>
            <w:r w:rsidRPr="0023349F">
              <w:rPr>
                <w:rFonts w:hint="eastAsia"/>
                <w:sz w:val="22"/>
              </w:rPr>
              <w:t xml:space="preserve">Not offering NISA institutional independence </w:t>
            </w:r>
            <w:r w:rsidR="002E7DB9">
              <w:rPr>
                <w:rFonts w:hint="eastAsia"/>
                <w:sz w:val="22"/>
              </w:rPr>
              <w:t>or</w:t>
            </w:r>
            <w:r w:rsidR="002E7DB9" w:rsidRPr="0023349F">
              <w:rPr>
                <w:rFonts w:hint="eastAsia"/>
                <w:sz w:val="22"/>
              </w:rPr>
              <w:t xml:space="preserve"> </w:t>
            </w:r>
            <w:r w:rsidRPr="0023349F">
              <w:rPr>
                <w:rFonts w:hint="eastAsia"/>
                <w:sz w:val="22"/>
              </w:rPr>
              <w:t>sufficient expertise</w:t>
            </w:r>
          </w:p>
        </w:tc>
      </w:tr>
      <w:tr w:rsidR="0023349F" w:rsidTr="001B5349">
        <w:trPr>
          <w:cantSplit/>
          <w:trHeight w:val="28"/>
        </w:trPr>
        <w:tc>
          <w:tcPr>
            <w:tcW w:w="2268" w:type="dxa"/>
          </w:tcPr>
          <w:p w:rsidR="0023349F" w:rsidRDefault="005E2EC4" w:rsidP="00E9353A">
            <w:pPr>
              <w:jc w:val="left"/>
              <w:rPr>
                <w:rFonts w:ascii="Times New Roman" w:hAnsi="Times New Roman" w:cs="Times New Roman"/>
                <w:sz w:val="22"/>
              </w:rPr>
            </w:pPr>
            <w:r>
              <w:rPr>
                <w:rFonts w:ascii="Times New Roman" w:hAnsi="Times New Roman" w:cs="Times New Roman" w:hint="eastAsia"/>
                <w:sz w:val="22"/>
              </w:rPr>
              <w:t>Off-site Center</w:t>
            </w:r>
          </w:p>
        </w:tc>
        <w:tc>
          <w:tcPr>
            <w:tcW w:w="7154" w:type="dxa"/>
          </w:tcPr>
          <w:p w:rsidR="0023349F" w:rsidRDefault="005E2EC4" w:rsidP="00E9353A">
            <w:pPr>
              <w:jc w:val="left"/>
              <w:rPr>
                <w:rFonts w:ascii="Times New Roman" w:hAnsi="Times New Roman" w:cs="Times New Roman"/>
                <w:sz w:val="22"/>
              </w:rPr>
            </w:pPr>
            <w:r>
              <w:rPr>
                <w:rFonts w:hint="eastAsia"/>
                <w:sz w:val="22"/>
              </w:rPr>
              <w:t xml:space="preserve">Inability to </w:t>
            </w:r>
            <w:r w:rsidRPr="00D33931">
              <w:rPr>
                <w:sz w:val="22"/>
              </w:rPr>
              <w:t>take the initiative in the on-site response</w:t>
            </w:r>
          </w:p>
        </w:tc>
      </w:tr>
      <w:tr w:rsidR="0023349F" w:rsidTr="001B5349">
        <w:trPr>
          <w:cantSplit/>
          <w:trHeight w:val="28"/>
        </w:trPr>
        <w:tc>
          <w:tcPr>
            <w:tcW w:w="2268" w:type="dxa"/>
          </w:tcPr>
          <w:p w:rsidR="0023349F" w:rsidRDefault="005E2EC4" w:rsidP="00E9353A">
            <w:pPr>
              <w:jc w:val="left"/>
              <w:rPr>
                <w:rFonts w:ascii="Times New Roman" w:hAnsi="Times New Roman" w:cs="Times New Roman"/>
                <w:sz w:val="22"/>
              </w:rPr>
            </w:pPr>
            <w:r>
              <w:rPr>
                <w:rFonts w:ascii="Times New Roman" w:hAnsi="Times New Roman" w:cs="Times New Roman" w:hint="eastAsia"/>
                <w:sz w:val="22"/>
              </w:rPr>
              <w:t>NSC</w:t>
            </w:r>
          </w:p>
        </w:tc>
        <w:tc>
          <w:tcPr>
            <w:tcW w:w="7154" w:type="dxa"/>
          </w:tcPr>
          <w:p w:rsidR="005E2EC4" w:rsidRDefault="005E2EC4" w:rsidP="00E9353A">
            <w:pPr>
              <w:jc w:val="left"/>
            </w:pPr>
            <w:r>
              <w:rPr>
                <w:rFonts w:hint="eastAsia"/>
                <w:sz w:val="22"/>
              </w:rPr>
              <w:t>Inability</w:t>
            </w:r>
            <w:r w:rsidRPr="00F07654">
              <w:rPr>
                <w:sz w:val="22"/>
              </w:rPr>
              <w:t xml:space="preserve"> to check safety regulations and to decide </w:t>
            </w:r>
            <w:r>
              <w:rPr>
                <w:rFonts w:hint="eastAsia"/>
                <w:sz w:val="22"/>
              </w:rPr>
              <w:t xml:space="preserve">effective </w:t>
            </w:r>
            <w:r w:rsidRPr="00F07654">
              <w:rPr>
                <w:sz w:val="22"/>
              </w:rPr>
              <w:t>regulation policies</w:t>
            </w:r>
          </w:p>
          <w:p w:rsidR="0023349F" w:rsidRPr="005E2EC4" w:rsidRDefault="005E2EC4" w:rsidP="00E9353A">
            <w:pPr>
              <w:jc w:val="left"/>
            </w:pPr>
            <w:r>
              <w:rPr>
                <w:rFonts w:hint="eastAsia"/>
                <w:sz w:val="22"/>
              </w:rPr>
              <w:t xml:space="preserve">Inability to </w:t>
            </w:r>
            <w:r w:rsidRPr="00F07654">
              <w:rPr>
                <w:sz w:val="22"/>
              </w:rPr>
              <w:t>provide appropriate advice</w:t>
            </w:r>
            <w:r w:rsidRPr="006309DE">
              <w:rPr>
                <w:rFonts w:ascii="Times New Roman" w:hAnsi="Times New Roman" w:cs="Times New Roman"/>
                <w:sz w:val="22"/>
              </w:rPr>
              <w:t xml:space="preserve"> </w:t>
            </w:r>
            <w:r w:rsidRPr="006309DE">
              <w:rPr>
                <w:rFonts w:ascii="Times New Roman" w:hAnsi="Times New Roman" w:cs="Times New Roman" w:hint="eastAsia"/>
                <w:sz w:val="22"/>
              </w:rPr>
              <w:t>at the time of disaster</w:t>
            </w:r>
          </w:p>
        </w:tc>
      </w:tr>
      <w:tr w:rsidR="0023349F" w:rsidTr="001B5349">
        <w:trPr>
          <w:cantSplit/>
          <w:trHeight w:val="28"/>
        </w:trPr>
        <w:tc>
          <w:tcPr>
            <w:tcW w:w="2268" w:type="dxa"/>
          </w:tcPr>
          <w:p w:rsidR="0023349F" w:rsidRDefault="005E2EC4" w:rsidP="00E9353A">
            <w:pPr>
              <w:jc w:val="left"/>
              <w:rPr>
                <w:rFonts w:ascii="Times New Roman" w:hAnsi="Times New Roman" w:cs="Times New Roman"/>
                <w:sz w:val="22"/>
              </w:rPr>
            </w:pPr>
            <w:r>
              <w:rPr>
                <w:rFonts w:ascii="Times New Roman" w:hAnsi="Times New Roman" w:cs="Times New Roman" w:hint="eastAsia"/>
                <w:sz w:val="22"/>
              </w:rPr>
              <w:t>PM</w:t>
            </w:r>
            <w:r>
              <w:rPr>
                <w:rFonts w:ascii="Times New Roman" w:hAnsi="Times New Roman" w:cs="Times New Roman"/>
                <w:sz w:val="22"/>
              </w:rPr>
              <w:t>’</w:t>
            </w:r>
            <w:r>
              <w:rPr>
                <w:rFonts w:ascii="Times New Roman" w:hAnsi="Times New Roman" w:cs="Times New Roman" w:hint="eastAsia"/>
                <w:sz w:val="22"/>
              </w:rPr>
              <w:t>s Office</w:t>
            </w:r>
          </w:p>
        </w:tc>
        <w:tc>
          <w:tcPr>
            <w:tcW w:w="7154" w:type="dxa"/>
          </w:tcPr>
          <w:p w:rsidR="0023349F" w:rsidRDefault="005E2EC4" w:rsidP="00E9353A">
            <w:pPr>
              <w:jc w:val="left"/>
              <w:rPr>
                <w:sz w:val="22"/>
              </w:rPr>
            </w:pPr>
            <w:r w:rsidRPr="00C65CA3">
              <w:rPr>
                <w:sz w:val="22"/>
              </w:rPr>
              <w:t>C</w:t>
            </w:r>
            <w:r>
              <w:rPr>
                <w:rFonts w:hint="eastAsia"/>
                <w:sz w:val="22"/>
              </w:rPr>
              <w:t>ausing c</w:t>
            </w:r>
            <w:r w:rsidRPr="00C65CA3">
              <w:rPr>
                <w:sz w:val="22"/>
              </w:rPr>
              <w:t xml:space="preserve">onfusion </w:t>
            </w:r>
            <w:r>
              <w:rPr>
                <w:sz w:val="22"/>
              </w:rPr>
              <w:t>by decision</w:t>
            </w:r>
            <w:r>
              <w:rPr>
                <w:rFonts w:hint="eastAsia"/>
                <w:sz w:val="22"/>
              </w:rPr>
              <w:t xml:space="preserve"> </w:t>
            </w:r>
            <w:r w:rsidRPr="00C65CA3">
              <w:rPr>
                <w:sz w:val="22"/>
              </w:rPr>
              <w:t>making process</w:t>
            </w:r>
            <w:r w:rsidR="001727A3">
              <w:rPr>
                <w:rFonts w:hint="eastAsia"/>
                <w:sz w:val="22"/>
              </w:rPr>
              <w:t>es</w:t>
            </w:r>
            <w:r w:rsidRPr="00C65CA3">
              <w:rPr>
                <w:sz w:val="22"/>
              </w:rPr>
              <w:t xml:space="preserve"> different from that in drills</w:t>
            </w:r>
          </w:p>
          <w:p w:rsidR="00BE6E1F" w:rsidRDefault="00BE6E1F" w:rsidP="00E9353A">
            <w:pPr>
              <w:jc w:val="left"/>
              <w:rPr>
                <w:rFonts w:ascii="Times New Roman" w:hAnsi="Times New Roman" w:cs="Times New Roman"/>
                <w:sz w:val="22"/>
              </w:rPr>
            </w:pPr>
            <w:r>
              <w:rPr>
                <w:rFonts w:hint="eastAsia"/>
                <w:sz w:val="22"/>
              </w:rPr>
              <w:t xml:space="preserve">Not providing the residents with </w:t>
            </w:r>
            <w:r w:rsidRPr="007429E8">
              <w:rPr>
                <w:sz w:val="22"/>
              </w:rPr>
              <w:t>accurate information</w:t>
            </w:r>
            <w:r>
              <w:rPr>
                <w:rFonts w:hint="eastAsia"/>
                <w:sz w:val="22"/>
              </w:rPr>
              <w:t xml:space="preserve"> on </w:t>
            </w:r>
            <w:r w:rsidRPr="007429E8">
              <w:rPr>
                <w:sz w:val="22"/>
              </w:rPr>
              <w:t>evacuation</w:t>
            </w:r>
          </w:p>
        </w:tc>
      </w:tr>
      <w:tr w:rsidR="005E2EC4" w:rsidTr="001B5349">
        <w:trPr>
          <w:cantSplit/>
          <w:trHeight w:val="28"/>
        </w:trPr>
        <w:tc>
          <w:tcPr>
            <w:tcW w:w="2268" w:type="dxa"/>
          </w:tcPr>
          <w:p w:rsidR="005E2EC4" w:rsidRDefault="005E2EC4" w:rsidP="00E9353A">
            <w:pPr>
              <w:jc w:val="left"/>
              <w:rPr>
                <w:rFonts w:ascii="Times New Roman" w:hAnsi="Times New Roman" w:cs="Times New Roman"/>
                <w:sz w:val="22"/>
              </w:rPr>
            </w:pPr>
            <w:r>
              <w:rPr>
                <w:rFonts w:ascii="Times New Roman" w:hAnsi="Times New Roman" w:cs="Times New Roman" w:hint="eastAsia"/>
                <w:sz w:val="22"/>
              </w:rPr>
              <w:t>MEXT</w:t>
            </w:r>
          </w:p>
        </w:tc>
        <w:tc>
          <w:tcPr>
            <w:tcW w:w="7154" w:type="dxa"/>
          </w:tcPr>
          <w:p w:rsidR="005E2EC4" w:rsidRPr="00C65CA3" w:rsidRDefault="005E2EC4" w:rsidP="00E9353A">
            <w:pPr>
              <w:jc w:val="left"/>
              <w:rPr>
                <w:sz w:val="22"/>
              </w:rPr>
            </w:pPr>
            <w:r>
              <w:rPr>
                <w:rFonts w:hint="eastAsia"/>
                <w:sz w:val="22"/>
              </w:rPr>
              <w:t>Failure to safeguard the residents against radioactivity</w:t>
            </w:r>
          </w:p>
        </w:tc>
      </w:tr>
      <w:tr w:rsidR="00867EE0" w:rsidTr="001B5349">
        <w:trPr>
          <w:cantSplit/>
          <w:trHeight w:val="28"/>
        </w:trPr>
        <w:tc>
          <w:tcPr>
            <w:tcW w:w="2268" w:type="dxa"/>
          </w:tcPr>
          <w:p w:rsidR="00867EE0" w:rsidRPr="00867EE0" w:rsidRDefault="00867EE0" w:rsidP="00E9353A">
            <w:pPr>
              <w:jc w:val="left"/>
              <w:rPr>
                <w:rFonts w:ascii="Times New Roman" w:hAnsi="Times New Roman" w:cs="Times New Roman"/>
                <w:sz w:val="22"/>
              </w:rPr>
            </w:pPr>
            <w:r w:rsidRPr="00867EE0">
              <w:rPr>
                <w:rFonts w:ascii="Times New Roman" w:hAnsi="Times New Roman" w:cs="Times New Roman" w:hint="eastAsia"/>
                <w:sz w:val="22"/>
                <w:lang w:val="en"/>
              </w:rPr>
              <w:t>Fukushima Pref</w:t>
            </w:r>
            <w:r w:rsidR="007744FF">
              <w:rPr>
                <w:rFonts w:ascii="Times New Roman" w:hAnsi="Times New Roman" w:cs="Times New Roman" w:hint="eastAsia"/>
                <w:sz w:val="22"/>
                <w:lang w:val="en"/>
              </w:rPr>
              <w:t>ecture</w:t>
            </w:r>
            <w:r w:rsidRPr="00867EE0">
              <w:rPr>
                <w:rFonts w:ascii="Times New Roman" w:hAnsi="Times New Roman" w:cs="Times New Roman" w:hint="eastAsia"/>
                <w:sz w:val="22"/>
                <w:lang w:val="en"/>
              </w:rPr>
              <w:t xml:space="preserve"> </w:t>
            </w:r>
            <w:r>
              <w:rPr>
                <w:rFonts w:ascii="Times New Roman" w:hAnsi="Times New Roman" w:cs="Times New Roman" w:hint="eastAsia"/>
                <w:sz w:val="22"/>
              </w:rPr>
              <w:t>and Municipalities</w:t>
            </w:r>
          </w:p>
        </w:tc>
        <w:tc>
          <w:tcPr>
            <w:tcW w:w="7154" w:type="dxa"/>
          </w:tcPr>
          <w:p w:rsidR="00BE6E1F" w:rsidRDefault="00BE6E1F" w:rsidP="00E9353A">
            <w:pPr>
              <w:jc w:val="left"/>
              <w:rPr>
                <w:sz w:val="22"/>
              </w:rPr>
            </w:pPr>
            <w:r>
              <w:rPr>
                <w:rFonts w:hint="eastAsia"/>
                <w:sz w:val="22"/>
              </w:rPr>
              <w:t xml:space="preserve">Insufficient emergency preparedness to protect the residents </w:t>
            </w:r>
          </w:p>
          <w:p w:rsidR="00867EE0" w:rsidRDefault="00BE100D" w:rsidP="00E9353A">
            <w:pPr>
              <w:jc w:val="left"/>
              <w:rPr>
                <w:sz w:val="22"/>
              </w:rPr>
            </w:pPr>
            <w:r>
              <w:rPr>
                <w:rFonts w:hint="eastAsia"/>
                <w:sz w:val="22"/>
              </w:rPr>
              <w:t xml:space="preserve">Inability to </w:t>
            </w:r>
            <w:r w:rsidRPr="00E760A7">
              <w:rPr>
                <w:sz w:val="22"/>
              </w:rPr>
              <w:t>establish an initial response structure</w:t>
            </w:r>
          </w:p>
        </w:tc>
      </w:tr>
      <w:tr w:rsidR="0056403C" w:rsidTr="001B5349">
        <w:trPr>
          <w:cantSplit/>
          <w:trHeight w:val="28"/>
        </w:trPr>
        <w:tc>
          <w:tcPr>
            <w:tcW w:w="2268" w:type="dxa"/>
          </w:tcPr>
          <w:p w:rsidR="0056403C" w:rsidRPr="00867EE0" w:rsidRDefault="0056403C" w:rsidP="00E9353A">
            <w:pPr>
              <w:jc w:val="left"/>
              <w:rPr>
                <w:rFonts w:ascii="Times New Roman" w:hAnsi="Times New Roman" w:cs="Times New Roman"/>
                <w:sz w:val="22"/>
                <w:lang w:val="en"/>
              </w:rPr>
            </w:pPr>
            <w:r>
              <w:rPr>
                <w:rFonts w:ascii="Times New Roman" w:hAnsi="Times New Roman" w:cs="Times New Roman" w:hint="eastAsia"/>
                <w:sz w:val="22"/>
                <w:lang w:val="en"/>
              </w:rPr>
              <w:t>General Electric</w:t>
            </w:r>
          </w:p>
        </w:tc>
        <w:tc>
          <w:tcPr>
            <w:tcW w:w="7154" w:type="dxa"/>
          </w:tcPr>
          <w:p w:rsidR="0056403C" w:rsidRPr="0056403C" w:rsidRDefault="0056403C" w:rsidP="00E9353A">
            <w:pPr>
              <w:jc w:val="left"/>
              <w:rPr>
                <w:sz w:val="22"/>
              </w:rPr>
            </w:pPr>
            <w:r w:rsidRPr="0056403C">
              <w:rPr>
                <w:rFonts w:hint="eastAsia"/>
                <w:sz w:val="22"/>
              </w:rPr>
              <w:t xml:space="preserve">Providing system design </w:t>
            </w:r>
            <w:r w:rsidRPr="0056403C">
              <w:rPr>
                <w:sz w:val="22"/>
              </w:rPr>
              <w:t>susceptible to an accident</w:t>
            </w:r>
          </w:p>
        </w:tc>
      </w:tr>
      <w:tr w:rsidR="00AF047D" w:rsidTr="001B5349">
        <w:trPr>
          <w:cantSplit/>
          <w:trHeight w:val="28"/>
        </w:trPr>
        <w:tc>
          <w:tcPr>
            <w:tcW w:w="2268" w:type="dxa"/>
          </w:tcPr>
          <w:p w:rsidR="00AF047D" w:rsidRDefault="00A514A4" w:rsidP="00E9353A">
            <w:pPr>
              <w:jc w:val="left"/>
              <w:rPr>
                <w:rFonts w:ascii="Times New Roman" w:hAnsi="Times New Roman" w:cs="Times New Roman"/>
                <w:sz w:val="22"/>
                <w:lang w:val="en"/>
              </w:rPr>
            </w:pPr>
            <w:r>
              <w:rPr>
                <w:rFonts w:hint="eastAsia"/>
                <w:sz w:val="22"/>
              </w:rPr>
              <w:lastRenderedPageBreak/>
              <w:t>Scientists</w:t>
            </w:r>
          </w:p>
        </w:tc>
        <w:tc>
          <w:tcPr>
            <w:tcW w:w="7154" w:type="dxa"/>
          </w:tcPr>
          <w:p w:rsidR="00AF047D" w:rsidRDefault="00AF047D" w:rsidP="00E9353A">
            <w:pPr>
              <w:jc w:val="left"/>
            </w:pPr>
            <w:r w:rsidRPr="00763469">
              <w:rPr>
                <w:rFonts w:hint="eastAsia"/>
                <w:sz w:val="22"/>
              </w:rPr>
              <w:t>Delay in research on nuclear safety</w:t>
            </w:r>
          </w:p>
          <w:p w:rsidR="00AF047D" w:rsidRPr="00AF047D" w:rsidRDefault="00AF047D" w:rsidP="00E9353A">
            <w:pPr>
              <w:jc w:val="left"/>
            </w:pPr>
            <w:r>
              <w:rPr>
                <w:rFonts w:hint="eastAsia"/>
                <w:sz w:val="22"/>
              </w:rPr>
              <w:t xml:space="preserve">Lack of communication within </w:t>
            </w:r>
            <w:r w:rsidR="00A514A4">
              <w:rPr>
                <w:rFonts w:hint="eastAsia"/>
                <w:sz w:val="22"/>
              </w:rPr>
              <w:t>scientists</w:t>
            </w:r>
            <w:r>
              <w:rPr>
                <w:rFonts w:hint="eastAsia"/>
                <w:sz w:val="22"/>
              </w:rPr>
              <w:t xml:space="preserve"> and with different stakeholders</w:t>
            </w:r>
          </w:p>
        </w:tc>
      </w:tr>
      <w:tr w:rsidR="00AF047D" w:rsidTr="001B5349">
        <w:trPr>
          <w:cantSplit/>
          <w:trHeight w:val="28"/>
        </w:trPr>
        <w:tc>
          <w:tcPr>
            <w:tcW w:w="2268" w:type="dxa"/>
          </w:tcPr>
          <w:p w:rsidR="00AF047D" w:rsidRPr="00AF047D" w:rsidRDefault="00AF047D" w:rsidP="00E9353A">
            <w:pPr>
              <w:jc w:val="left"/>
            </w:pPr>
            <w:r w:rsidRPr="00AF047D">
              <w:rPr>
                <w:rFonts w:ascii="Times New Roman" w:hAnsi="Times New Roman" w:cs="Times New Roman" w:hint="eastAsia"/>
                <w:sz w:val="22"/>
              </w:rPr>
              <w:t>R</w:t>
            </w:r>
            <w:r w:rsidRPr="00AF047D">
              <w:rPr>
                <w:rFonts w:ascii="Times New Roman" w:hAnsi="Times New Roman" w:cs="Times New Roman"/>
                <w:sz w:val="22"/>
              </w:rPr>
              <w:t xml:space="preserve">adiation </w:t>
            </w:r>
            <w:r w:rsidRPr="00AF047D">
              <w:rPr>
                <w:rFonts w:ascii="Times New Roman" w:hAnsi="Times New Roman" w:cs="Times New Roman" w:hint="eastAsia"/>
                <w:sz w:val="22"/>
              </w:rPr>
              <w:t>E</w:t>
            </w:r>
            <w:r w:rsidRPr="00AF047D">
              <w:rPr>
                <w:rFonts w:ascii="Times New Roman" w:hAnsi="Times New Roman" w:cs="Times New Roman"/>
                <w:sz w:val="22"/>
              </w:rPr>
              <w:t xml:space="preserve">mergency </w:t>
            </w:r>
            <w:r w:rsidRPr="00AF047D">
              <w:rPr>
                <w:rFonts w:ascii="Times New Roman" w:hAnsi="Times New Roman" w:cs="Times New Roman" w:hint="eastAsia"/>
                <w:sz w:val="22"/>
              </w:rPr>
              <w:t>M</w:t>
            </w:r>
            <w:r w:rsidRPr="00AF047D">
              <w:rPr>
                <w:rFonts w:ascii="Times New Roman" w:hAnsi="Times New Roman" w:cs="Times New Roman"/>
                <w:sz w:val="22"/>
              </w:rPr>
              <w:t xml:space="preserve">edicine </w:t>
            </w:r>
            <w:r w:rsidRPr="00AF047D">
              <w:rPr>
                <w:rFonts w:ascii="Times New Roman" w:hAnsi="Times New Roman" w:cs="Times New Roman" w:hint="eastAsia"/>
                <w:sz w:val="22"/>
              </w:rPr>
              <w:t>N</w:t>
            </w:r>
            <w:r w:rsidRPr="00AF047D">
              <w:rPr>
                <w:rFonts w:ascii="Times New Roman" w:hAnsi="Times New Roman" w:cs="Times New Roman"/>
                <w:sz w:val="22"/>
              </w:rPr>
              <w:t>etwork</w:t>
            </w:r>
          </w:p>
        </w:tc>
        <w:tc>
          <w:tcPr>
            <w:tcW w:w="7154" w:type="dxa"/>
          </w:tcPr>
          <w:p w:rsidR="00AF047D" w:rsidRPr="00AF047D" w:rsidRDefault="00AF047D" w:rsidP="00E9353A">
            <w:pPr>
              <w:jc w:val="left"/>
            </w:pPr>
            <w:r>
              <w:rPr>
                <w:rFonts w:hint="eastAsia"/>
                <w:sz w:val="22"/>
              </w:rPr>
              <w:t>Inability to cope with large-scale nuclear accidents</w:t>
            </w:r>
          </w:p>
        </w:tc>
      </w:tr>
    </w:tbl>
    <w:p w:rsidR="00ED1E20" w:rsidRDefault="00ED1E20" w:rsidP="00E9353A">
      <w:pPr>
        <w:spacing w:afterLines="50" w:after="180" w:line="360" w:lineRule="auto"/>
        <w:jc w:val="left"/>
        <w:rPr>
          <w:rFonts w:ascii="Times New Roman" w:hAnsi="Times New Roman" w:cs="Times New Roman"/>
          <w:sz w:val="22"/>
        </w:rPr>
      </w:pPr>
    </w:p>
    <w:p w:rsidR="00140E03" w:rsidRDefault="008A0B64" w:rsidP="00E9353A">
      <w:pPr>
        <w:spacing w:afterLines="50" w:after="180" w:line="360" w:lineRule="auto"/>
        <w:jc w:val="left"/>
        <w:rPr>
          <w:rFonts w:ascii="Times New Roman" w:hAnsi="Times New Roman" w:cs="Times New Roman"/>
          <w:sz w:val="22"/>
        </w:rPr>
      </w:pPr>
      <w:r>
        <w:rPr>
          <w:rFonts w:ascii="Times New Roman" w:hAnsi="Times New Roman" w:cs="Times New Roman" w:hint="eastAsia"/>
          <w:sz w:val="22"/>
        </w:rPr>
        <w:t>Figure 2-5 shows t</w:t>
      </w:r>
      <w:r w:rsidR="00140E03">
        <w:rPr>
          <w:rFonts w:ascii="Times New Roman" w:hAnsi="Times New Roman" w:cs="Times New Roman" w:hint="eastAsia"/>
          <w:sz w:val="22"/>
        </w:rPr>
        <w:t>he control structure</w:t>
      </w:r>
      <w:r w:rsidR="0012628F">
        <w:rPr>
          <w:rFonts w:ascii="Times New Roman" w:hAnsi="Times New Roman" w:cs="Times New Roman" w:hint="eastAsia"/>
          <w:sz w:val="22"/>
        </w:rPr>
        <w:t xml:space="preserve"> reflecting the actual state of the control loops before and at the time of the accident</w:t>
      </w:r>
      <w:r w:rsidR="00140E03">
        <w:rPr>
          <w:rFonts w:ascii="Times New Roman" w:hAnsi="Times New Roman" w:cs="Times New Roman" w:hint="eastAsia"/>
          <w:sz w:val="22"/>
        </w:rPr>
        <w:t xml:space="preserve">. </w:t>
      </w:r>
      <w:r w:rsidR="003663F9">
        <w:rPr>
          <w:rFonts w:ascii="Times New Roman" w:hAnsi="Times New Roman" w:cs="Times New Roman" w:hint="eastAsia"/>
          <w:sz w:val="22"/>
        </w:rPr>
        <w:t>There were,</w:t>
      </w:r>
      <w:r w:rsidR="00140E03">
        <w:rPr>
          <w:rFonts w:ascii="Times New Roman" w:hAnsi="Times New Roman" w:cs="Times New Roman" w:hint="eastAsia"/>
          <w:sz w:val="22"/>
        </w:rPr>
        <w:t xml:space="preserve"> </w:t>
      </w:r>
      <w:r w:rsidR="003663F9">
        <w:rPr>
          <w:rFonts w:ascii="Times New Roman" w:hAnsi="Times New Roman" w:cs="Times New Roman" w:hint="eastAsia"/>
          <w:sz w:val="22"/>
        </w:rPr>
        <w:t xml:space="preserve">in fact, </w:t>
      </w:r>
      <w:r w:rsidR="00140E03">
        <w:rPr>
          <w:rFonts w:ascii="Times New Roman" w:hAnsi="Times New Roman" w:cs="Times New Roman" w:hint="eastAsia"/>
          <w:sz w:val="22"/>
        </w:rPr>
        <w:t>successful control actions</w:t>
      </w:r>
      <w:r w:rsidR="003663F9">
        <w:rPr>
          <w:rFonts w:ascii="Times New Roman" w:hAnsi="Times New Roman" w:cs="Times New Roman" w:hint="eastAsia"/>
          <w:sz w:val="22"/>
        </w:rPr>
        <w:t>, some of which</w:t>
      </w:r>
      <w:r w:rsidR="00140E03">
        <w:rPr>
          <w:rFonts w:ascii="Times New Roman" w:hAnsi="Times New Roman" w:cs="Times New Roman" w:hint="eastAsia"/>
          <w:sz w:val="22"/>
        </w:rPr>
        <w:t xml:space="preserve"> do not appear in this analysis, </w:t>
      </w:r>
      <w:r w:rsidR="003663F9">
        <w:rPr>
          <w:rFonts w:ascii="Times New Roman" w:hAnsi="Times New Roman" w:cs="Times New Roman" w:hint="eastAsia"/>
          <w:sz w:val="22"/>
        </w:rPr>
        <w:t xml:space="preserve">such as the immediate report of an emergency from </w:t>
      </w:r>
      <w:r w:rsidR="003663F9" w:rsidRPr="003663F9">
        <w:rPr>
          <w:rFonts w:hint="eastAsia"/>
          <w:sz w:val="22"/>
        </w:rPr>
        <w:t>Fukushima Daiichi NPP operators</w:t>
      </w:r>
      <w:r w:rsidR="003663F9">
        <w:rPr>
          <w:rFonts w:hint="eastAsia"/>
          <w:sz w:val="22"/>
        </w:rPr>
        <w:t>.</w:t>
      </w:r>
      <w:r w:rsidR="003663F9" w:rsidRPr="003663F9">
        <w:rPr>
          <w:rFonts w:ascii="Times New Roman" w:hAnsi="Times New Roman" w:cs="Times New Roman" w:hint="eastAsia"/>
          <w:sz w:val="22"/>
        </w:rPr>
        <w:t xml:space="preserve"> </w:t>
      </w:r>
      <w:r w:rsidR="003663F9">
        <w:rPr>
          <w:rFonts w:ascii="Times New Roman" w:hAnsi="Times New Roman" w:cs="Times New Roman" w:hint="eastAsia"/>
          <w:sz w:val="22"/>
        </w:rPr>
        <w:t xml:space="preserve">Nevertheless, </w:t>
      </w:r>
      <w:r w:rsidR="00A51142">
        <w:rPr>
          <w:rFonts w:ascii="Times New Roman" w:hAnsi="Times New Roman" w:cs="Times New Roman" w:hint="eastAsia"/>
          <w:sz w:val="22"/>
        </w:rPr>
        <w:t>it c</w:t>
      </w:r>
      <w:r w:rsidR="004B4B0A">
        <w:rPr>
          <w:rFonts w:ascii="Times New Roman" w:hAnsi="Times New Roman" w:cs="Times New Roman" w:hint="eastAsia"/>
          <w:sz w:val="22"/>
        </w:rPr>
        <w:t>an</w:t>
      </w:r>
      <w:r w:rsidR="00A51142">
        <w:rPr>
          <w:rFonts w:ascii="Times New Roman" w:hAnsi="Times New Roman" w:cs="Times New Roman" w:hint="eastAsia"/>
          <w:sz w:val="22"/>
        </w:rPr>
        <w:t xml:space="preserve"> be said that all the stakeholders</w:t>
      </w:r>
      <w:r w:rsidR="00DF3E37">
        <w:rPr>
          <w:rFonts w:ascii="Times New Roman" w:hAnsi="Times New Roman" w:cs="Times New Roman"/>
          <w:kern w:val="0"/>
          <w:sz w:val="22"/>
        </w:rPr>
        <w:t>—</w:t>
      </w:r>
      <w:r w:rsidR="00DF3E37">
        <w:rPr>
          <w:rFonts w:ascii="Times New Roman" w:hAnsi="Times New Roman" w:cs="Times New Roman" w:hint="eastAsia"/>
          <w:kern w:val="0"/>
          <w:sz w:val="22"/>
        </w:rPr>
        <w:t>not just TEPCO and the national government</w:t>
      </w:r>
      <w:r w:rsidR="00DF3E37">
        <w:rPr>
          <w:rFonts w:ascii="Times New Roman" w:hAnsi="Times New Roman" w:cs="Times New Roman"/>
          <w:kern w:val="0"/>
          <w:sz w:val="22"/>
        </w:rPr>
        <w:t>—</w:t>
      </w:r>
      <w:r w:rsidR="00A51142">
        <w:rPr>
          <w:rFonts w:ascii="Times New Roman" w:hAnsi="Times New Roman" w:cs="Times New Roman" w:hint="eastAsia"/>
          <w:sz w:val="22"/>
        </w:rPr>
        <w:t xml:space="preserve"> </w:t>
      </w:r>
      <w:r w:rsidR="0012628F">
        <w:rPr>
          <w:rFonts w:ascii="Times New Roman" w:hAnsi="Times New Roman" w:cs="Times New Roman" w:hint="eastAsia"/>
          <w:sz w:val="22"/>
        </w:rPr>
        <w:t xml:space="preserve">made inadequate or unplanned control actions regarding </w:t>
      </w:r>
      <w:r w:rsidR="00DF3E37">
        <w:rPr>
          <w:rFonts w:ascii="Times New Roman" w:hAnsi="Times New Roman" w:cs="Times New Roman" w:hint="eastAsia"/>
          <w:sz w:val="22"/>
        </w:rPr>
        <w:t xml:space="preserve">the </w:t>
      </w:r>
      <w:r w:rsidR="00D575A7">
        <w:rPr>
          <w:rFonts w:hint="eastAsia"/>
          <w:sz w:val="22"/>
        </w:rPr>
        <w:t xml:space="preserve">safety design, </w:t>
      </w:r>
      <w:r w:rsidR="00DF3E37">
        <w:rPr>
          <w:rFonts w:hint="eastAsia"/>
          <w:sz w:val="22"/>
        </w:rPr>
        <w:t xml:space="preserve">safety management </w:t>
      </w:r>
      <w:r w:rsidR="00DF3E37">
        <w:rPr>
          <w:sz w:val="22"/>
        </w:rPr>
        <w:t>and</w:t>
      </w:r>
      <w:r w:rsidR="00DF3E37">
        <w:rPr>
          <w:rFonts w:hint="eastAsia"/>
          <w:sz w:val="22"/>
        </w:rPr>
        <w:t xml:space="preserve"> emergency response,</w:t>
      </w:r>
      <w:r w:rsidR="00DF3E37">
        <w:rPr>
          <w:rFonts w:ascii="Times New Roman" w:hAnsi="Times New Roman" w:cs="Times New Roman" w:hint="eastAsia"/>
          <w:sz w:val="22"/>
        </w:rPr>
        <w:t xml:space="preserve"> which, in combination, </w:t>
      </w:r>
      <w:r w:rsidR="00A51142">
        <w:rPr>
          <w:rFonts w:ascii="Times New Roman" w:hAnsi="Times New Roman" w:cs="Times New Roman" w:hint="eastAsia"/>
          <w:sz w:val="22"/>
        </w:rPr>
        <w:t>contributed to the accident.</w:t>
      </w:r>
    </w:p>
    <w:p w:rsidR="00140E03" w:rsidRPr="00D575A7" w:rsidRDefault="00140E03" w:rsidP="00E9353A">
      <w:pPr>
        <w:spacing w:afterLines="50" w:after="180" w:line="360" w:lineRule="auto"/>
        <w:jc w:val="left"/>
        <w:rPr>
          <w:rFonts w:ascii="Times New Roman" w:hAnsi="Times New Roman" w:cs="Times New Roman"/>
          <w:sz w:val="22"/>
        </w:rPr>
        <w:sectPr w:rsidR="00140E03" w:rsidRPr="00D575A7" w:rsidSect="00312C49">
          <w:pgSz w:w="12242" w:h="15842" w:code="1"/>
          <w:pgMar w:top="1418" w:right="1418" w:bottom="1418" w:left="1418" w:header="851" w:footer="680" w:gutter="0"/>
          <w:cols w:space="425"/>
          <w:docGrid w:type="lines" w:linePitch="360"/>
        </w:sectPr>
      </w:pPr>
    </w:p>
    <w:p w:rsidR="00ED1E20" w:rsidRDefault="00055F0C" w:rsidP="00ED1E20">
      <w:pPr>
        <w:spacing w:afterLines="100" w:after="360" w:line="360" w:lineRule="auto"/>
        <w:jc w:val="left"/>
        <w:rPr>
          <w:sz w:val="22"/>
        </w:rPr>
      </w:pPr>
      <w:r>
        <w:rPr>
          <w:noProof/>
          <w:lang w:eastAsia="en-US"/>
        </w:rPr>
        <w:lastRenderedPageBreak/>
        <mc:AlternateContent>
          <mc:Choice Requires="wpg">
            <w:drawing>
              <wp:anchor distT="0" distB="0" distL="114300" distR="114300" simplePos="0" relativeHeight="252063744" behindDoc="0" locked="0" layoutInCell="1" allowOverlap="1" wp14:anchorId="138B173B" wp14:editId="5A06FCB0">
                <wp:simplePos x="0" y="0"/>
                <wp:positionH relativeFrom="column">
                  <wp:posOffset>4391660</wp:posOffset>
                </wp:positionH>
                <wp:positionV relativeFrom="paragraph">
                  <wp:posOffset>-735330</wp:posOffset>
                </wp:positionV>
                <wp:extent cx="504825" cy="3051810"/>
                <wp:effectExtent l="40958" t="35242" r="69532" b="88583"/>
                <wp:wrapNone/>
                <wp:docPr id="418" name="グループ化 418"/>
                <wp:cNvGraphicFramePr/>
                <a:graphic xmlns:a="http://schemas.openxmlformats.org/drawingml/2006/main">
                  <a:graphicData uri="http://schemas.microsoft.com/office/word/2010/wordprocessingGroup">
                    <wpg:wgp>
                      <wpg:cNvGrpSpPr/>
                      <wpg:grpSpPr>
                        <a:xfrm rot="16200000" flipH="1">
                          <a:off x="0" y="0"/>
                          <a:ext cx="504825" cy="3051810"/>
                          <a:chOff x="0" y="0"/>
                          <a:chExt cx="182199" cy="395605"/>
                        </a:xfrm>
                      </wpg:grpSpPr>
                      <wps:wsp>
                        <wps:cNvPr id="419" name="直線コネクタ 419"/>
                        <wps:cNvCnPr/>
                        <wps:spPr>
                          <a:xfrm>
                            <a:off x="0" y="0"/>
                            <a:ext cx="0" cy="395605"/>
                          </a:xfrm>
                          <a:prstGeom prst="line">
                            <a:avLst/>
                          </a:prstGeom>
                          <a:ln>
                            <a:solidFill>
                              <a:schemeClr val="dk1">
                                <a:alpha val="30000"/>
                              </a:schemeClr>
                            </a:solidFill>
                            <a:prstDash val="sysDot"/>
                          </a:ln>
                        </wps:spPr>
                        <wps:style>
                          <a:lnRef idx="2">
                            <a:schemeClr val="dk1"/>
                          </a:lnRef>
                          <a:fillRef idx="0">
                            <a:schemeClr val="dk1"/>
                          </a:fillRef>
                          <a:effectRef idx="1">
                            <a:schemeClr val="dk1"/>
                          </a:effectRef>
                          <a:fontRef idx="minor">
                            <a:schemeClr val="tx1"/>
                          </a:fontRef>
                        </wps:style>
                        <wps:bodyPr/>
                      </wps:wsp>
                      <wps:wsp>
                        <wps:cNvPr id="420" name="直線矢印コネクタ 420"/>
                        <wps:cNvCnPr/>
                        <wps:spPr>
                          <a:xfrm flipV="1">
                            <a:off x="2290" y="395547"/>
                            <a:ext cx="179909" cy="1"/>
                          </a:xfrm>
                          <a:prstGeom prst="straightConnector1">
                            <a:avLst/>
                          </a:prstGeom>
                          <a:ln>
                            <a:solidFill>
                              <a:schemeClr val="dk1">
                                <a:alpha val="30000"/>
                              </a:schemeClr>
                            </a:solidFill>
                            <a:prstDash val="sysDot"/>
                            <a:tailEnd type="arrow"/>
                          </a:ln>
                        </wps:spPr>
                        <wps:style>
                          <a:lnRef idx="2">
                            <a:schemeClr val="dk1"/>
                          </a:lnRef>
                          <a:fillRef idx="0">
                            <a:schemeClr val="dk1"/>
                          </a:fillRef>
                          <a:effectRef idx="1">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グループ化 418" o:spid="_x0000_s1026" style="position:absolute;left:0;text-align:left;margin-left:345.8pt;margin-top:-57.9pt;width:39.75pt;height:240.3pt;rotation:90;flip:x;z-index:252063744;mso-width-relative:margin;mso-height-relative:margin" coordsize="182199,395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">
                <v:line id="直線コネクタ 419" o:spid="_x0000_s1027" style="position:absolute;visibility:visible;mso-wrap-style:square" from="0,0" to="0,395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B8nMQAAADcAAAADwAAAGRycy9kb3ducmV2LnhtbESP0WrCQBRE3wv+w3KFvtVNipQYXYNI&#10;BR+KtNEPuGSv2WD2bsyuSfr33UKhj8PMnGE2xWRbMVDvG8cK0kUCgrhyuuFaweV8eMlA+ICssXVM&#10;Cr7JQ7GdPW0w127kLxrKUIsIYZ+jAhNCl0vpK0MW/cJ1xNG7ut5iiLKvpe5xjHDbytckeZMWG44L&#10;BjvaG6pu5cMq6B7ZqdG3d11mdx9On+cPczBeqef5tFuDCDSF//Bf+6gVLNMV/J6JR0B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sHycxAAAANwAAAAPAAAAAAAAAAAA&#10;AAAAAKECAABkcnMvZG93bnJldi54bWxQSwUGAAAAAAQABAD5AAAAkgMAAAAA&#10;" strokecolor="black [3200]" strokeweight="2pt">
                  <v:stroke dashstyle="1 1" opacity="19789f"/>
                  <v:shadow on="t" color="black" opacity="24903f" origin=",.5" offset="0,.55556mm"/>
                </v:line>
                <v:shapetype id="_x0000_t32" coordsize="21600,21600" o:spt="32" o:oned="t" path="m,l21600,21600e" filled="f">
                  <v:path arrowok="t" fillok="f" o:connecttype="none"/>
                  <o:lock v:ext="edit" shapetype="t"/>
                </v:shapetype>
                <v:shape id="直線矢印コネクタ 420" o:spid="_x0000_s1028" type="#_x0000_t32" style="position:absolute;left:2290;top:395547;width:179909;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2rOb0AAADcAAAADwAAAGRycy9kb3ducmV2LnhtbERPyQrCMBC9C/5DGMGLaOqCSDWKCIKC&#10;FxfwOjZjW2wmJYla/94cBI+Pty9WjanEi5wvLSsYDhIQxJnVJecKLudtfwbCB2SNlWVS8CEPq2W7&#10;tcBU2zcf6XUKuYgh7FNUUIRQp1L6rCCDfmBr4sjdrTMYInS51A7fMdxUcpQkU2mw5NhQYE2bgrLH&#10;6WkUmJ49kNvL2twOTfaws6srj2Olup1mPQcRqAl/8c+90womozg/nolHQC6/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mNqzm9AAAA3AAAAA8AAAAAAAAAAAAAAAAAoQIA&#10;AGRycy9kb3ducmV2LnhtbFBLBQYAAAAABAAEAPkAAACLAwAAAAA=&#10;" strokecolor="black [3200]" strokeweight="2pt">
                  <v:stroke dashstyle="1 1" endarrow="open" opacity="19789f"/>
                  <v:shadow on="t" color="black" opacity="24903f" origin=",.5" offset="0,.55556mm"/>
                </v:shape>
              </v:group>
            </w:pict>
          </mc:Fallback>
        </mc:AlternateContent>
      </w:r>
      <w:r w:rsidR="008D05CA" w:rsidRPr="009966DE">
        <w:rPr>
          <w:noProof/>
          <w:lang w:eastAsia="en-US"/>
        </w:rPr>
        <mc:AlternateContent>
          <mc:Choice Requires="wps">
            <w:drawing>
              <wp:anchor distT="0" distB="0" distL="114300" distR="114300" simplePos="0" relativeHeight="252064768" behindDoc="0" locked="0" layoutInCell="1" allowOverlap="1" wp14:anchorId="5918C600" wp14:editId="2670D494">
                <wp:simplePos x="0" y="0"/>
                <wp:positionH relativeFrom="column">
                  <wp:posOffset>4446270</wp:posOffset>
                </wp:positionH>
                <wp:positionV relativeFrom="paragraph">
                  <wp:posOffset>71755</wp:posOffset>
                </wp:positionV>
                <wp:extent cx="668020" cy="557530"/>
                <wp:effectExtent l="0" t="0" r="0" b="1270"/>
                <wp:wrapNone/>
                <wp:docPr id="4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 cy="557530"/>
                        </a:xfrm>
                        <a:prstGeom prst="rect">
                          <a:avLst/>
                        </a:prstGeom>
                        <a:noFill/>
                        <a:ln w="9525">
                          <a:noFill/>
                          <a:miter lim="800000"/>
                          <a:headEnd/>
                          <a:tailEnd/>
                        </a:ln>
                      </wps:spPr>
                      <wps:txbx>
                        <w:txbxContent>
                          <w:p w:rsidR="00C47A08" w:rsidRPr="00772087" w:rsidRDefault="00C47A08" w:rsidP="008D05CA">
                            <w:pPr>
                              <w:spacing w:line="-280" w:lineRule="auto"/>
                              <w:rPr>
                                <w:i/>
                                <w:color w:val="FF0000"/>
                                <w:sz w:val="22"/>
                              </w:rPr>
                            </w:pPr>
                            <w:r w:rsidRPr="00772087">
                              <w:rPr>
                                <w:rFonts w:hint="eastAsia"/>
                                <w:i/>
                                <w:color w:val="FF0000"/>
                                <w:sz w:val="22"/>
                              </w:rPr>
                              <w:t>Information</w:t>
                            </w:r>
                          </w:p>
                          <w:p w:rsidR="00C47A08" w:rsidRPr="00772087" w:rsidRDefault="00C47A08" w:rsidP="008D05CA">
                            <w:pPr>
                              <w:spacing w:line="-280" w:lineRule="auto"/>
                              <w:rPr>
                                <w:i/>
                                <w:color w:val="FF0000"/>
                                <w:sz w:val="22"/>
                              </w:rPr>
                            </w:pPr>
                            <w:r w:rsidRPr="00772087">
                              <w:rPr>
                                <w:rFonts w:hint="eastAsia"/>
                                <w:i/>
                                <w:color w:val="FF0000"/>
                                <w:sz w:val="22"/>
                              </w:rPr>
                              <w:t>Evacuation</w:t>
                            </w:r>
                            <w:r>
                              <w:rPr>
                                <w:rFonts w:hint="eastAsia"/>
                                <w:i/>
                                <w:color w:val="FF0000"/>
                                <w:sz w:val="22"/>
                              </w:rPr>
                              <w:t xml:space="preserve"> Order</w:t>
                            </w:r>
                          </w:p>
                        </w:txbxContent>
                      </wps:txbx>
                      <wps:bodyPr rot="0" vert="horz" wrap="none" lIns="91440" tIns="45720" rIns="91440" bIns="45720" anchor="t" anchorCtr="0">
                        <a:spAutoFit/>
                      </wps:bodyPr>
                    </wps:wsp>
                  </a:graphicData>
                </a:graphic>
              </wp:anchor>
            </w:drawing>
          </mc:Choice>
          <mc:Fallback>
            <w:pict>
              <v:shape id="_x0000_s1073" type="#_x0000_t202" style="position:absolute;margin-left:350.1pt;margin-top:5.65pt;width:52.6pt;height:43.9pt;z-index:252064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" filled="f" stroked="f">
                <v:textbox style="mso-fit-shape-to-text:t">
                  <w:txbxContent>
                    <w:p w:rsidR="00C47A08" w:rsidRPr="00772087" w:rsidRDefault="00C47A08" w:rsidP="008D05CA">
                      <w:pPr>
                        <w:spacing w:line="-280" w:lineRule="auto"/>
                        <w:rPr>
                          <w:i/>
                          <w:color w:val="FF0000"/>
                          <w:sz w:val="22"/>
                        </w:rPr>
                      </w:pPr>
                      <w:r w:rsidRPr="00772087">
                        <w:rPr>
                          <w:rFonts w:hint="eastAsia"/>
                          <w:i/>
                          <w:color w:val="FF0000"/>
                          <w:sz w:val="22"/>
                        </w:rPr>
                        <w:t>Information</w:t>
                      </w:r>
                    </w:p>
                    <w:p w:rsidR="00C47A08" w:rsidRPr="00772087" w:rsidRDefault="00C47A08" w:rsidP="008D05CA">
                      <w:pPr>
                        <w:spacing w:line="-280" w:lineRule="auto"/>
                        <w:rPr>
                          <w:i/>
                          <w:color w:val="FF0000"/>
                          <w:sz w:val="22"/>
                        </w:rPr>
                      </w:pPr>
                      <w:r w:rsidRPr="00772087">
                        <w:rPr>
                          <w:rFonts w:hint="eastAsia"/>
                          <w:i/>
                          <w:color w:val="FF0000"/>
                          <w:sz w:val="22"/>
                        </w:rPr>
                        <w:t>Evacuation</w:t>
                      </w:r>
                      <w:r>
                        <w:rPr>
                          <w:rFonts w:hint="eastAsia"/>
                          <w:i/>
                          <w:color w:val="FF0000"/>
                          <w:sz w:val="22"/>
                        </w:rPr>
                        <w:t xml:space="preserve"> Order</w:t>
                      </w:r>
                    </w:p>
                  </w:txbxContent>
                </v:textbox>
              </v:shape>
            </w:pict>
          </mc:Fallback>
        </mc:AlternateContent>
      </w:r>
      <w:r w:rsidR="00ED1E20">
        <w:rPr>
          <w:noProof/>
          <w:lang w:eastAsia="en-US"/>
        </w:rPr>
        <mc:AlternateContent>
          <mc:Choice Requires="wps">
            <w:drawing>
              <wp:anchor distT="0" distB="0" distL="114300" distR="114300" simplePos="0" relativeHeight="252037120" behindDoc="0" locked="0" layoutInCell="1" allowOverlap="1" wp14:anchorId="5197FECB" wp14:editId="4F168118">
                <wp:simplePos x="0" y="0"/>
                <wp:positionH relativeFrom="column">
                  <wp:posOffset>13970</wp:posOffset>
                </wp:positionH>
                <wp:positionV relativeFrom="paragraph">
                  <wp:posOffset>4445</wp:posOffset>
                </wp:positionV>
                <wp:extent cx="3409950" cy="4038600"/>
                <wp:effectExtent l="0" t="0" r="19050" b="19050"/>
                <wp:wrapNone/>
                <wp:docPr id="415" name="角丸四角形 415"/>
                <wp:cNvGraphicFramePr/>
                <a:graphic xmlns:a="http://schemas.openxmlformats.org/drawingml/2006/main">
                  <a:graphicData uri="http://schemas.microsoft.com/office/word/2010/wordprocessingShape">
                    <wps:wsp>
                      <wps:cNvSpPr/>
                      <wps:spPr>
                        <a:xfrm>
                          <a:off x="0" y="0"/>
                          <a:ext cx="3409950" cy="4038600"/>
                        </a:xfrm>
                        <a:prstGeom prst="roundRect">
                          <a:avLst>
                            <a:gd name="adj" fmla="val 5326"/>
                          </a:avLst>
                        </a:prstGeom>
                        <a:noFill/>
                        <a:ln>
                          <a:prstDash val="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15" o:spid="_x0000_s1026" style="position:absolute;left:0;text-align:left;margin-left:1.1pt;margin-top:.35pt;width:268.5pt;height:318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4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" filled="f" strokecolor="black [3200]" strokeweight="2pt">
                <v:stroke dashstyle="dash"/>
              </v:roundrect>
            </w:pict>
          </mc:Fallback>
        </mc:AlternateContent>
      </w:r>
      <w:r w:rsidR="00ED1E20">
        <w:rPr>
          <w:noProof/>
          <w:lang w:eastAsia="en-US"/>
        </w:rPr>
        <mc:AlternateContent>
          <mc:Choice Requires="wps">
            <w:drawing>
              <wp:anchor distT="0" distB="0" distL="114300" distR="114300" simplePos="0" relativeHeight="252065792" behindDoc="0" locked="0" layoutInCell="1" allowOverlap="1" wp14:anchorId="2D635D45" wp14:editId="57FDFAF4">
                <wp:simplePos x="0" y="0"/>
                <wp:positionH relativeFrom="column">
                  <wp:posOffset>4166870</wp:posOffset>
                </wp:positionH>
                <wp:positionV relativeFrom="paragraph">
                  <wp:posOffset>4445</wp:posOffset>
                </wp:positionV>
                <wp:extent cx="4074160" cy="5191125"/>
                <wp:effectExtent l="0" t="0" r="21590" b="28575"/>
                <wp:wrapNone/>
                <wp:docPr id="416" name="角丸四角形 416"/>
                <wp:cNvGraphicFramePr/>
                <a:graphic xmlns:a="http://schemas.openxmlformats.org/drawingml/2006/main">
                  <a:graphicData uri="http://schemas.microsoft.com/office/word/2010/wordprocessingShape">
                    <wps:wsp>
                      <wps:cNvSpPr/>
                      <wps:spPr>
                        <a:xfrm>
                          <a:off x="0" y="0"/>
                          <a:ext cx="4074160" cy="5191125"/>
                        </a:xfrm>
                        <a:prstGeom prst="roundRect">
                          <a:avLst>
                            <a:gd name="adj" fmla="val 5326"/>
                          </a:avLst>
                        </a:prstGeom>
                        <a:noFill/>
                        <a:ln>
                          <a:prstDash val="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16" o:spid="_x0000_s1026" style="position:absolute;left:0;text-align:left;margin-left:328.1pt;margin-top:.35pt;width:320.8pt;height:408.7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4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" filled="f" strokecolor="black [3200]" strokeweight="2pt">
                <v:stroke dashstyle="dash"/>
              </v:roundrect>
            </w:pict>
          </mc:Fallback>
        </mc:AlternateContent>
      </w:r>
      <w:r w:rsidR="00ED1E20">
        <w:rPr>
          <w:noProof/>
          <w:lang w:eastAsia="en-US"/>
        </w:rPr>
        <mc:AlternateContent>
          <mc:Choice Requires="wps">
            <w:drawing>
              <wp:anchor distT="0" distB="0" distL="114300" distR="114300" simplePos="0" relativeHeight="252020736" behindDoc="0" locked="0" layoutInCell="1" allowOverlap="1" wp14:anchorId="45914924" wp14:editId="71AFD67F">
                <wp:simplePos x="0" y="0"/>
                <wp:positionH relativeFrom="column">
                  <wp:posOffset>1165860</wp:posOffset>
                </wp:positionH>
                <wp:positionV relativeFrom="paragraph">
                  <wp:posOffset>546735</wp:posOffset>
                </wp:positionV>
                <wp:extent cx="1037590" cy="1691640"/>
                <wp:effectExtent l="419100" t="76200" r="0" b="80010"/>
                <wp:wrapNone/>
                <wp:docPr id="421" name="カギ線コネクタ 421"/>
                <wp:cNvGraphicFramePr/>
                <a:graphic xmlns:a="http://schemas.openxmlformats.org/drawingml/2006/main">
                  <a:graphicData uri="http://schemas.microsoft.com/office/word/2010/wordprocessingShape">
                    <wps:wsp>
                      <wps:cNvCnPr/>
                      <wps:spPr>
                        <a:xfrm flipV="1">
                          <a:off x="0" y="0"/>
                          <a:ext cx="1037590" cy="1691640"/>
                        </a:xfrm>
                        <a:prstGeom prst="bentConnector3">
                          <a:avLst>
                            <a:gd name="adj1" fmla="val -36273"/>
                          </a:avLst>
                        </a:prstGeom>
                        <a:ln>
                          <a:solidFill>
                            <a:schemeClr val="dk1">
                              <a:alpha val="30000"/>
                            </a:schemeClr>
                          </a:solidFill>
                          <a:prstDash val="sysDot"/>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421" o:spid="_x0000_s1026" type="#_x0000_t34" style="position:absolute;left:0;text-align:left;margin-left:91.8pt;margin-top:43.05pt;width:81.7pt;height:133.2pt;flip:y;z-index:252020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" adj="-7835" strokecolor="black [3200]" strokeweight="2pt">
                <v:stroke dashstyle="1 1" endarrow="open" opacity="19789f"/>
                <v:shadow on="t" color="black" opacity="24903f" origin=",.5" offset="0,.55556mm"/>
              </v:shape>
            </w:pict>
          </mc:Fallback>
        </mc:AlternateContent>
      </w:r>
      <w:r w:rsidR="00ED1E20">
        <w:rPr>
          <w:noProof/>
          <w:lang w:eastAsia="en-US"/>
        </w:rPr>
        <mc:AlternateContent>
          <mc:Choice Requires="wps">
            <w:drawing>
              <wp:anchor distT="0" distB="0" distL="114300" distR="114300" simplePos="0" relativeHeight="252045312" behindDoc="0" locked="0" layoutInCell="1" allowOverlap="1" wp14:anchorId="01C4BFF9" wp14:editId="7405746B">
                <wp:simplePos x="0" y="0"/>
                <wp:positionH relativeFrom="column">
                  <wp:posOffset>4489450</wp:posOffset>
                </wp:positionH>
                <wp:positionV relativeFrom="paragraph">
                  <wp:posOffset>1046480</wp:posOffset>
                </wp:positionV>
                <wp:extent cx="1885950" cy="328295"/>
                <wp:effectExtent l="57150" t="38100" r="76200" b="90170"/>
                <wp:wrapNone/>
                <wp:docPr id="422" name="正方形/長方形 422"/>
                <wp:cNvGraphicFramePr/>
                <a:graphic xmlns:a="http://schemas.openxmlformats.org/drawingml/2006/main">
                  <a:graphicData uri="http://schemas.microsoft.com/office/word/2010/wordprocessingShape">
                    <wps:wsp>
                      <wps:cNvSpPr/>
                      <wps:spPr>
                        <a:xfrm>
                          <a:off x="0" y="0"/>
                          <a:ext cx="1885950" cy="328295"/>
                        </a:xfrm>
                        <a:prstGeom prst="rect">
                          <a:avLst/>
                        </a:prstGeom>
                      </wps:spPr>
                      <wps:style>
                        <a:lnRef idx="1">
                          <a:schemeClr val="dk1"/>
                        </a:lnRef>
                        <a:fillRef idx="2">
                          <a:schemeClr val="dk1"/>
                        </a:fillRef>
                        <a:effectRef idx="1">
                          <a:schemeClr val="dk1"/>
                        </a:effectRef>
                        <a:fontRef idx="minor">
                          <a:schemeClr val="dk1"/>
                        </a:fontRef>
                      </wps:style>
                      <wps:txbx>
                        <w:txbxContent>
                          <w:p w:rsidR="00C47A08" w:rsidRDefault="00C47A08" w:rsidP="00ED1E20">
                            <w:pPr>
                              <w:jc w:val="center"/>
                              <w:rPr>
                                <w:sz w:val="22"/>
                              </w:rPr>
                            </w:pPr>
                            <w:r>
                              <w:rPr>
                                <w:rFonts w:hint="eastAsia"/>
                                <w:sz w:val="22"/>
                              </w:rPr>
                              <w:t>Fukushima Pref. Government</w:t>
                            </w:r>
                          </w:p>
                          <w:p w:rsidR="00C47A08" w:rsidRPr="00640928" w:rsidRDefault="00C47A08" w:rsidP="00ED1E20">
                            <w:pPr>
                              <w:jc w:val="center"/>
                              <w:rPr>
                                <w:sz w:val="22"/>
                              </w:rPr>
                            </w:pPr>
                            <w:r>
                              <w:rPr>
                                <w:rFonts w:hint="eastAsia"/>
                                <w:sz w:val="22"/>
                              </w:rPr>
                              <w:t>Municipal governments</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rect id="正方形/長方形 422" o:spid="_x0000_s1074" style="position:absolute;margin-left:353.5pt;margin-top:82.4pt;width:148.5pt;height:25.85pt;z-index:252045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" fillcolor="gray [1616]" strokecolor="black [3040]">
                <v:fill color2="#d9d9d9 [496]" rotate="t" angle="180" colors="0 #bcbcbc;22938f #d0d0d0;1 #ededed" focus="100%" type="gradient"/>
                <v:shadow on="t" color="black" opacity="24903f" origin=",.5" offset="0,.55556mm"/>
                <v:textbox style="mso-fit-shape-to-text:t" inset="1mm,,1mm">
                  <w:txbxContent>
                    <w:p w:rsidR="00C47A08" w:rsidRDefault="00C47A08" w:rsidP="00ED1E20">
                      <w:pPr>
                        <w:jc w:val="center"/>
                        <w:rPr>
                          <w:sz w:val="22"/>
                        </w:rPr>
                      </w:pPr>
                      <w:r>
                        <w:rPr>
                          <w:rFonts w:hint="eastAsia"/>
                          <w:sz w:val="22"/>
                        </w:rPr>
                        <w:t>Fukushima Pref. Government</w:t>
                      </w:r>
                    </w:p>
                    <w:p w:rsidR="00C47A08" w:rsidRPr="00640928" w:rsidRDefault="00C47A08" w:rsidP="00ED1E20">
                      <w:pPr>
                        <w:jc w:val="center"/>
                        <w:rPr>
                          <w:sz w:val="22"/>
                        </w:rPr>
                      </w:pPr>
                      <w:r>
                        <w:rPr>
                          <w:rFonts w:hint="eastAsia"/>
                          <w:sz w:val="22"/>
                        </w:rPr>
                        <w:t>Municipal governments</w:t>
                      </w:r>
                    </w:p>
                  </w:txbxContent>
                </v:textbox>
              </v:rect>
            </w:pict>
          </mc:Fallback>
        </mc:AlternateContent>
      </w:r>
      <w:r w:rsidR="00ED1E20">
        <w:rPr>
          <w:noProof/>
          <w:lang w:eastAsia="en-US"/>
        </w:rPr>
        <mc:AlternateContent>
          <mc:Choice Requires="wps">
            <w:drawing>
              <wp:anchor distT="0" distB="0" distL="114300" distR="114300" simplePos="0" relativeHeight="252023808" behindDoc="0" locked="0" layoutInCell="1" allowOverlap="1" wp14:anchorId="10501939" wp14:editId="6BE45CEC">
                <wp:simplePos x="0" y="0"/>
                <wp:positionH relativeFrom="column">
                  <wp:posOffset>589915</wp:posOffset>
                </wp:positionH>
                <wp:positionV relativeFrom="paragraph">
                  <wp:posOffset>61595</wp:posOffset>
                </wp:positionV>
                <wp:extent cx="1447800" cy="304800"/>
                <wp:effectExtent l="0" t="0" r="19050" b="25400"/>
                <wp:wrapNone/>
                <wp:docPr id="423" name="角丸四角形 423"/>
                <wp:cNvGraphicFramePr/>
                <a:graphic xmlns:a="http://schemas.openxmlformats.org/drawingml/2006/main">
                  <a:graphicData uri="http://schemas.microsoft.com/office/word/2010/wordprocessingShape">
                    <wps:wsp>
                      <wps:cNvSpPr/>
                      <wps:spPr>
                        <a:xfrm>
                          <a:off x="0" y="0"/>
                          <a:ext cx="1447800" cy="3048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47A08" w:rsidRPr="00B53A9F" w:rsidRDefault="00C47A08" w:rsidP="00ED1E20">
                            <w:pPr>
                              <w:jc w:val="center"/>
                              <w:rPr>
                                <w:sz w:val="22"/>
                              </w:rPr>
                            </w:pPr>
                            <w:r w:rsidRPr="00B53A9F">
                              <w:rPr>
                                <w:rFonts w:hint="eastAsia"/>
                                <w:sz w:val="22"/>
                              </w:rPr>
                              <w:t>National Government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id="角丸四角形 423" o:spid="_x0000_s1075" style="position:absolute;margin-left:46.45pt;margin-top:4.85pt;width:114pt;height:24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" fillcolor="#4f81bd [3204]" strokecolor="#243f60 [1604]" strokeweight="2pt">
                <v:textbox style="mso-fit-shape-to-text:t" inset="1mm,1mm,1mm,1mm">
                  <w:txbxContent>
                    <w:p w:rsidR="00C47A08" w:rsidRPr="00B53A9F" w:rsidRDefault="00C47A08" w:rsidP="00ED1E20">
                      <w:pPr>
                        <w:jc w:val="center"/>
                        <w:rPr>
                          <w:sz w:val="22"/>
                        </w:rPr>
                      </w:pPr>
                      <w:r w:rsidRPr="00B53A9F">
                        <w:rPr>
                          <w:rFonts w:hint="eastAsia"/>
                          <w:sz w:val="22"/>
                        </w:rPr>
                        <w:t>National Government</w:t>
                      </w:r>
                    </w:p>
                  </w:txbxContent>
                </v:textbox>
              </v:roundrect>
            </w:pict>
          </mc:Fallback>
        </mc:AlternateContent>
      </w:r>
      <w:r w:rsidR="00ED1E20">
        <w:rPr>
          <w:noProof/>
          <w:lang w:eastAsia="en-US"/>
        </w:rPr>
        <mc:AlternateContent>
          <mc:Choice Requires="wpg">
            <w:drawing>
              <wp:anchor distT="0" distB="0" distL="114300" distR="114300" simplePos="0" relativeHeight="252054528" behindDoc="0" locked="0" layoutInCell="1" allowOverlap="1" wp14:anchorId="32CDB2EF" wp14:editId="18565591">
                <wp:simplePos x="0" y="0"/>
                <wp:positionH relativeFrom="column">
                  <wp:posOffset>3419157</wp:posOffset>
                </wp:positionH>
                <wp:positionV relativeFrom="paragraph">
                  <wp:posOffset>1256983</wp:posOffset>
                </wp:positionV>
                <wp:extent cx="774701" cy="1127125"/>
                <wp:effectExtent l="33337" t="42863" r="77788" b="96837"/>
                <wp:wrapNone/>
                <wp:docPr id="425" name="グループ化 425"/>
                <wp:cNvGraphicFramePr/>
                <a:graphic xmlns:a="http://schemas.openxmlformats.org/drawingml/2006/main">
                  <a:graphicData uri="http://schemas.microsoft.com/office/word/2010/wordprocessingGroup">
                    <wpg:wgp>
                      <wpg:cNvGrpSpPr/>
                      <wpg:grpSpPr>
                        <a:xfrm rot="16200000" flipH="1">
                          <a:off x="0" y="0"/>
                          <a:ext cx="774701" cy="1127125"/>
                          <a:chOff x="0" y="0"/>
                          <a:chExt cx="182199" cy="395605"/>
                        </a:xfrm>
                      </wpg:grpSpPr>
                      <wps:wsp>
                        <wps:cNvPr id="426" name="直線コネクタ 426"/>
                        <wps:cNvCnPr/>
                        <wps:spPr>
                          <a:xfrm>
                            <a:off x="0" y="0"/>
                            <a:ext cx="0" cy="395605"/>
                          </a:xfrm>
                          <a:prstGeom prst="line">
                            <a:avLst/>
                          </a:prstGeom>
                          <a:ln>
                            <a:solidFill>
                              <a:schemeClr val="dk1">
                                <a:alpha val="30000"/>
                              </a:schemeClr>
                            </a:solidFill>
                            <a:prstDash val="sysDot"/>
                          </a:ln>
                        </wps:spPr>
                        <wps:style>
                          <a:lnRef idx="2">
                            <a:schemeClr val="dk1"/>
                          </a:lnRef>
                          <a:fillRef idx="0">
                            <a:schemeClr val="dk1"/>
                          </a:fillRef>
                          <a:effectRef idx="1">
                            <a:schemeClr val="dk1"/>
                          </a:effectRef>
                          <a:fontRef idx="minor">
                            <a:schemeClr val="tx1"/>
                          </a:fontRef>
                        </wps:style>
                        <wps:bodyPr/>
                      </wps:wsp>
                      <wps:wsp>
                        <wps:cNvPr id="427" name="直線矢印コネクタ 427"/>
                        <wps:cNvCnPr/>
                        <wps:spPr>
                          <a:xfrm flipV="1">
                            <a:off x="2290" y="395547"/>
                            <a:ext cx="179909" cy="1"/>
                          </a:xfrm>
                          <a:prstGeom prst="straightConnector1">
                            <a:avLst/>
                          </a:prstGeom>
                          <a:ln>
                            <a:solidFill>
                              <a:schemeClr val="dk1">
                                <a:alpha val="30000"/>
                              </a:schemeClr>
                            </a:solidFill>
                            <a:prstDash val="sysDot"/>
                            <a:tailEnd type="arrow"/>
                          </a:ln>
                        </wps:spPr>
                        <wps:style>
                          <a:lnRef idx="2">
                            <a:schemeClr val="dk1"/>
                          </a:lnRef>
                          <a:fillRef idx="0">
                            <a:schemeClr val="dk1"/>
                          </a:fillRef>
                          <a:effectRef idx="1">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グループ化 425" o:spid="_x0000_s1026" style="position:absolute;left:0;text-align:left;margin-left:269.2pt;margin-top:99pt;width:61pt;height:88.75pt;rotation:90;flip:x;z-index:252054528;mso-width-relative:margin;mso-height-relative:margin" coordsize="182199,395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">
                <v:line id="直線コネクタ 426" o:spid="_x0000_s1027" style="position:absolute;visibility:visible;mso-wrap-style:square" from="0,0" to="0,395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MiU8EAAADcAAAADwAAAGRycy9kb3ducmV2LnhtbESP0YrCMBRE3xf8h3AF39ZUESnVKCIr&#10;7IOIVj/g0lybYnNTm6j1740g+DjMzBlmvuxsLe7U+sqxgtEwAUFcOF1xqeB03PymIHxA1lg7JgVP&#10;8rBc9H7mmGn34APd81CKCGGfoQITQpNJ6QtDFv3QNcTRO7vWYoiyLaVu8RHhtpbjJJlKixXHBYMN&#10;rQ0Vl/xmFTS3dFfpy5/O06sPu/1xazbGKzXod6sZiEBd+IY/7X+tYDKewvtMPAJy8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QyJTwQAAANwAAAAPAAAAAAAAAAAAAAAA&#10;AKECAABkcnMvZG93bnJldi54bWxQSwUGAAAAAAQABAD5AAAAjwMAAAAA&#10;" strokecolor="black [3200]" strokeweight="2pt">
                  <v:stroke dashstyle="1 1" opacity="19789f"/>
                  <v:shadow on="t" color="black" opacity="24903f" origin=",.5" offset="0,.55556mm"/>
                </v:line>
                <v:shapetype id="_x0000_t32" coordsize="21600,21600" o:spt="32" o:oned="t" path="m,l21600,21600e" filled="f">
                  <v:path arrowok="t" fillok="f" o:connecttype="none"/>
                  <o:lock v:ext="edit" shapetype="t"/>
                </v:shapetype>
                <v:shape id="直線矢印コネクタ 427" o:spid="_x0000_s1028" type="#_x0000_t32" style="position:absolute;left:2290;top:395547;width:179909;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QzTcMAAADcAAAADwAAAGRycy9kb3ducmV2LnhtbESPQYvCMBSE74L/ITzBi9hUV1apjSKC&#10;4IIXXcHrs3m2xealJFG7/36zsOBxmJlvmHzdmUY8yfnasoJJkoIgLqyuuVRw/t6NFyB8QNbYWCYF&#10;P+Rhver3csy0ffGRnqdQighhn6GCKoQ2k9IXFRn0iW2Jo3ezzmCI0pVSO3xFuGnkNE0/pcGa40KF&#10;LW0rKu6nh1FgRvZA7ku25nroirtdXFx9/FBqOOg2SxCBuvAO/7f3WsFsOoe/M/EI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ZkM03DAAAA3AAAAA8AAAAAAAAAAAAA&#10;AAAAoQIAAGRycy9kb3ducmV2LnhtbFBLBQYAAAAABAAEAPkAAACRAwAAAAA=&#10;" strokecolor="black [3200]" strokeweight="2pt">
                  <v:stroke dashstyle="1 1" endarrow="open" opacity="19789f"/>
                  <v:shadow on="t" color="black" opacity="24903f" origin=",.5" offset="0,.55556mm"/>
                </v:shape>
              </v:group>
            </w:pict>
          </mc:Fallback>
        </mc:AlternateContent>
      </w:r>
      <w:r w:rsidR="00ED1E20">
        <w:rPr>
          <w:noProof/>
          <w:lang w:eastAsia="en-US"/>
        </w:rPr>
        <mc:AlternateContent>
          <mc:Choice Requires="wps">
            <w:drawing>
              <wp:anchor distT="0" distB="0" distL="114300" distR="114300" simplePos="0" relativeHeight="252038144" behindDoc="0" locked="0" layoutInCell="1" allowOverlap="1" wp14:anchorId="431D4DE1" wp14:editId="56417F0A">
                <wp:simplePos x="0" y="0"/>
                <wp:positionH relativeFrom="column">
                  <wp:posOffset>4290695</wp:posOffset>
                </wp:positionH>
                <wp:positionV relativeFrom="paragraph">
                  <wp:posOffset>2214245</wp:posOffset>
                </wp:positionV>
                <wp:extent cx="1285875" cy="328295"/>
                <wp:effectExtent l="57150" t="38100" r="85725" b="90170"/>
                <wp:wrapNone/>
                <wp:docPr id="428" name="正方形/長方形 428"/>
                <wp:cNvGraphicFramePr/>
                <a:graphic xmlns:a="http://schemas.openxmlformats.org/drawingml/2006/main">
                  <a:graphicData uri="http://schemas.microsoft.com/office/word/2010/wordprocessingShape">
                    <wps:wsp>
                      <wps:cNvSpPr/>
                      <wps:spPr>
                        <a:xfrm>
                          <a:off x="0" y="0"/>
                          <a:ext cx="1285875" cy="328295"/>
                        </a:xfrm>
                        <a:prstGeom prst="rect">
                          <a:avLst/>
                        </a:prstGeom>
                      </wps:spPr>
                      <wps:style>
                        <a:lnRef idx="1">
                          <a:schemeClr val="dk1"/>
                        </a:lnRef>
                        <a:fillRef idx="2">
                          <a:schemeClr val="dk1"/>
                        </a:fillRef>
                        <a:effectRef idx="1">
                          <a:schemeClr val="dk1"/>
                        </a:effectRef>
                        <a:fontRef idx="minor">
                          <a:schemeClr val="dk1"/>
                        </a:fontRef>
                      </wps:style>
                      <wps:txbx>
                        <w:txbxContent>
                          <w:p w:rsidR="00C47A08" w:rsidRPr="00640928" w:rsidRDefault="00C47A08" w:rsidP="00ED1E20">
                            <w:pPr>
                              <w:jc w:val="center"/>
                              <w:rPr>
                                <w:sz w:val="22"/>
                              </w:rPr>
                            </w:pPr>
                            <w:r>
                              <w:rPr>
                                <w:rFonts w:hint="eastAsia"/>
                                <w:sz w:val="22"/>
                              </w:rPr>
                              <w:t>Off-site Center</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rect id="正方形/長方形 428" o:spid="_x0000_s1076" style="position:absolute;margin-left:337.85pt;margin-top:174.35pt;width:101.25pt;height:25.85pt;z-index:252038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" fillcolor="gray [1616]" strokecolor="black [3040]">
                <v:fill color2="#d9d9d9 [496]" rotate="t" angle="180" colors="0 #bcbcbc;22938f #d0d0d0;1 #ededed" focus="100%" type="gradient"/>
                <v:shadow on="t" color="black" opacity="24903f" origin=",.5" offset="0,.55556mm"/>
                <v:textbox style="mso-fit-shape-to-text:t" inset="1mm,,1mm">
                  <w:txbxContent>
                    <w:p w:rsidR="00C47A08" w:rsidRPr="00640928" w:rsidRDefault="00C47A08" w:rsidP="00ED1E20">
                      <w:pPr>
                        <w:jc w:val="center"/>
                        <w:rPr>
                          <w:sz w:val="22"/>
                        </w:rPr>
                      </w:pPr>
                      <w:r>
                        <w:rPr>
                          <w:rFonts w:hint="eastAsia"/>
                          <w:sz w:val="22"/>
                        </w:rPr>
                        <w:t>Off-site Center</w:t>
                      </w:r>
                    </w:p>
                  </w:txbxContent>
                </v:textbox>
              </v:rect>
            </w:pict>
          </mc:Fallback>
        </mc:AlternateContent>
      </w:r>
      <w:r w:rsidR="00ED1E20">
        <w:rPr>
          <w:noProof/>
          <w:lang w:eastAsia="en-US"/>
        </w:rPr>
        <mc:AlternateContent>
          <mc:Choice Requires="wps">
            <w:drawing>
              <wp:anchor distT="0" distB="0" distL="114300" distR="114300" simplePos="0" relativeHeight="252048384" behindDoc="0" locked="0" layoutInCell="1" allowOverlap="1" wp14:anchorId="29B3755B" wp14:editId="64A9EBEA">
                <wp:simplePos x="0" y="0"/>
                <wp:positionH relativeFrom="column">
                  <wp:posOffset>5309870</wp:posOffset>
                </wp:positionH>
                <wp:positionV relativeFrom="paragraph">
                  <wp:posOffset>1604645</wp:posOffset>
                </wp:positionV>
                <wp:extent cx="0" cy="609600"/>
                <wp:effectExtent l="95250" t="38100" r="76200" b="76200"/>
                <wp:wrapNone/>
                <wp:docPr id="431" name="直線矢印コネクタ 431"/>
                <wp:cNvGraphicFramePr/>
                <a:graphic xmlns:a="http://schemas.openxmlformats.org/drawingml/2006/main">
                  <a:graphicData uri="http://schemas.microsoft.com/office/word/2010/wordprocessingShape">
                    <wps:wsp>
                      <wps:cNvCnPr/>
                      <wps:spPr>
                        <a:xfrm flipV="1">
                          <a:off x="0" y="0"/>
                          <a:ext cx="0" cy="609600"/>
                        </a:xfrm>
                        <a:prstGeom prst="straightConnector1">
                          <a:avLst/>
                        </a:prstGeom>
                        <a:ln>
                          <a:solidFill>
                            <a:schemeClr val="dk1">
                              <a:alpha val="30000"/>
                            </a:schemeClr>
                          </a:solidFill>
                          <a:prstDash val="sysDot"/>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31" o:spid="_x0000_s1026" type="#_x0000_t32" style="position:absolute;left:0;text-align:left;margin-left:418.1pt;margin-top:126.35pt;width:0;height:48pt;flip:y;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" strokecolor="black [3200]" strokeweight="2pt">
                <v:stroke dashstyle="1 1" endarrow="open" opacity="19789f"/>
                <v:shadow on="t" color="black" opacity="24903f" origin=",.5" offset="0,.55556mm"/>
              </v:shape>
            </w:pict>
          </mc:Fallback>
        </mc:AlternateContent>
      </w:r>
      <w:r w:rsidR="00ED1E20">
        <w:rPr>
          <w:noProof/>
          <w:lang w:eastAsia="en-US"/>
        </w:rPr>
        <mc:AlternateContent>
          <mc:Choice Requires="wps">
            <w:drawing>
              <wp:anchor distT="0" distB="0" distL="114300" distR="114300" simplePos="0" relativeHeight="252046336" behindDoc="0" locked="0" layoutInCell="1" allowOverlap="1" wp14:anchorId="65CC5143" wp14:editId="6A566EB3">
                <wp:simplePos x="0" y="0"/>
                <wp:positionH relativeFrom="column">
                  <wp:posOffset>5205095</wp:posOffset>
                </wp:positionH>
                <wp:positionV relativeFrom="paragraph">
                  <wp:posOffset>1604010</wp:posOffset>
                </wp:positionV>
                <wp:extent cx="0" cy="609600"/>
                <wp:effectExtent l="95250" t="19050" r="95250" b="76200"/>
                <wp:wrapNone/>
                <wp:docPr id="432" name="直線矢印コネクタ 432"/>
                <wp:cNvGraphicFramePr/>
                <a:graphic xmlns:a="http://schemas.openxmlformats.org/drawingml/2006/main">
                  <a:graphicData uri="http://schemas.microsoft.com/office/word/2010/wordprocessingShape">
                    <wps:wsp>
                      <wps:cNvCnPr/>
                      <wps:spPr>
                        <a:xfrm>
                          <a:off x="0" y="0"/>
                          <a:ext cx="0" cy="609600"/>
                        </a:xfrm>
                        <a:prstGeom prst="straightConnector1">
                          <a:avLst/>
                        </a:prstGeom>
                        <a:ln>
                          <a:solidFill>
                            <a:schemeClr val="dk1">
                              <a:alpha val="30000"/>
                            </a:schemeClr>
                          </a:solidFill>
                          <a:prstDash val="sysDot"/>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直線矢印コネクタ 432" o:spid="_x0000_s1026" type="#_x0000_t32" style="position:absolute;left:0;text-align:left;margin-left:409.85pt;margin-top:126.3pt;width:0;height:48pt;z-index:252046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" strokecolor="black [3200]" strokeweight="2pt">
                <v:stroke dashstyle="1 1" endarrow="open" opacity="19789f"/>
                <v:shadow on="t" color="black" opacity="24903f" origin=",.5" offset="0,.55556mm"/>
              </v:shape>
            </w:pict>
          </mc:Fallback>
        </mc:AlternateContent>
      </w:r>
      <w:r w:rsidR="00ED1E20">
        <w:rPr>
          <w:noProof/>
          <w:lang w:eastAsia="en-US"/>
        </w:rPr>
        <mc:AlternateContent>
          <mc:Choice Requires="wps">
            <w:drawing>
              <wp:anchor distT="0" distB="0" distL="114300" distR="114300" simplePos="0" relativeHeight="252021760" behindDoc="0" locked="0" layoutInCell="1" allowOverlap="1" wp14:anchorId="10E1B06E" wp14:editId="3D3A38EA">
                <wp:simplePos x="0" y="0"/>
                <wp:positionH relativeFrom="column">
                  <wp:posOffset>775335</wp:posOffset>
                </wp:positionH>
                <wp:positionV relativeFrom="paragraph">
                  <wp:posOffset>812800</wp:posOffset>
                </wp:positionV>
                <wp:extent cx="604520" cy="328930"/>
                <wp:effectExtent l="0" t="0" r="0" b="0"/>
                <wp:wrapNone/>
                <wp:docPr id="4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 cy="328930"/>
                        </a:xfrm>
                        <a:prstGeom prst="rect">
                          <a:avLst/>
                        </a:prstGeom>
                        <a:noFill/>
                        <a:ln w="9525">
                          <a:noFill/>
                          <a:miter lim="800000"/>
                          <a:headEnd/>
                          <a:tailEnd/>
                        </a:ln>
                      </wps:spPr>
                      <wps:txbx>
                        <w:txbxContent>
                          <w:p w:rsidR="00C47A08" w:rsidRPr="00772087" w:rsidRDefault="00C47A08" w:rsidP="00ED1E20">
                            <w:pPr>
                              <w:rPr>
                                <w:i/>
                                <w:color w:val="FF0000"/>
                                <w:sz w:val="22"/>
                              </w:rPr>
                            </w:pPr>
                            <w:r w:rsidRPr="00772087">
                              <w:rPr>
                                <w:rFonts w:hint="eastAsia"/>
                                <w:i/>
                                <w:color w:val="FF0000"/>
                                <w:sz w:val="22"/>
                              </w:rPr>
                              <w:t>Advice</w:t>
                            </w:r>
                          </w:p>
                        </w:txbxContent>
                      </wps:txbx>
                      <wps:bodyPr rot="0" vert="horz" wrap="none" lIns="91440" tIns="45720" rIns="91440" bIns="45720" anchor="t" anchorCtr="0">
                        <a:spAutoFit/>
                      </wps:bodyPr>
                    </wps:wsp>
                  </a:graphicData>
                </a:graphic>
              </wp:anchor>
            </w:drawing>
          </mc:Choice>
          <mc:Fallback>
            <w:pict>
              <v:shape id="_x0000_s1077" type="#_x0000_t202" style="position:absolute;margin-left:61.05pt;margin-top:64pt;width:47.6pt;height:25.9pt;z-index:2520217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" filled="f" stroked="f">
                <v:textbox style="mso-fit-shape-to-text:t">
                  <w:txbxContent>
                    <w:p w:rsidR="00C47A08" w:rsidRPr="00772087" w:rsidRDefault="00C47A08" w:rsidP="00ED1E20">
                      <w:pPr>
                        <w:rPr>
                          <w:i/>
                          <w:color w:val="FF0000"/>
                          <w:sz w:val="22"/>
                        </w:rPr>
                      </w:pPr>
                      <w:r w:rsidRPr="00772087">
                        <w:rPr>
                          <w:rFonts w:hint="eastAsia"/>
                          <w:i/>
                          <w:color w:val="FF0000"/>
                          <w:sz w:val="22"/>
                        </w:rPr>
                        <w:t>Advice</w:t>
                      </w:r>
                    </w:p>
                  </w:txbxContent>
                </v:textbox>
              </v:shape>
            </w:pict>
          </mc:Fallback>
        </mc:AlternateContent>
      </w:r>
      <w:r w:rsidR="00ED1E20">
        <w:rPr>
          <w:noProof/>
          <w:lang w:eastAsia="en-US"/>
        </w:rPr>
        <mc:AlternateContent>
          <mc:Choice Requires="wps">
            <w:drawing>
              <wp:anchor distT="0" distB="0" distL="114300" distR="114300" simplePos="0" relativeHeight="252015616" behindDoc="0" locked="0" layoutInCell="1" allowOverlap="1" wp14:anchorId="7DA63163" wp14:editId="6BC18EA2">
                <wp:simplePos x="0" y="0"/>
                <wp:positionH relativeFrom="column">
                  <wp:posOffset>1232535</wp:posOffset>
                </wp:positionH>
                <wp:positionV relativeFrom="paragraph">
                  <wp:posOffset>1270635</wp:posOffset>
                </wp:positionV>
                <wp:extent cx="914400" cy="328930"/>
                <wp:effectExtent l="57150" t="38100" r="76200" b="90170"/>
                <wp:wrapNone/>
                <wp:docPr id="434" name="正方形/長方形 434"/>
                <wp:cNvGraphicFramePr/>
                <a:graphic xmlns:a="http://schemas.openxmlformats.org/drawingml/2006/main">
                  <a:graphicData uri="http://schemas.microsoft.com/office/word/2010/wordprocessingShape">
                    <wps:wsp>
                      <wps:cNvSpPr/>
                      <wps:spPr>
                        <a:xfrm>
                          <a:off x="0" y="0"/>
                          <a:ext cx="914400" cy="328930"/>
                        </a:xfrm>
                        <a:prstGeom prst="rect">
                          <a:avLst/>
                        </a:prstGeom>
                      </wps:spPr>
                      <wps:style>
                        <a:lnRef idx="1">
                          <a:schemeClr val="dk1"/>
                        </a:lnRef>
                        <a:fillRef idx="2">
                          <a:schemeClr val="dk1"/>
                        </a:fillRef>
                        <a:effectRef idx="1">
                          <a:schemeClr val="dk1"/>
                        </a:effectRef>
                        <a:fontRef idx="minor">
                          <a:schemeClr val="dk1"/>
                        </a:fontRef>
                      </wps:style>
                      <wps:txbx>
                        <w:txbxContent>
                          <w:p w:rsidR="00C47A08" w:rsidRPr="00640928" w:rsidRDefault="00C47A08" w:rsidP="00ED1E20">
                            <w:pPr>
                              <w:jc w:val="center"/>
                              <w:rPr>
                                <w:sz w:val="22"/>
                              </w:rPr>
                            </w:pPr>
                            <w:r>
                              <w:rPr>
                                <w:rFonts w:hint="eastAsia"/>
                                <w:sz w:val="22"/>
                              </w:rPr>
                              <w:t>METI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anchor>
            </w:drawing>
          </mc:Choice>
          <mc:Fallback>
            <w:pict>
              <v:rect id="正方形/長方形 434" o:spid="_x0000_s1078" style="position:absolute;margin-left:97.05pt;margin-top:100.05pt;width:1in;height:25.9pt;z-index:252015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" fillcolor="gray [1616]" strokecolor="black [3040]">
                <v:fill color2="#d9d9d9 [496]" rotate="t" angle="180" colors="0 #bcbcbc;22938f #d0d0d0;1 #ededed" focus="100%" type="gradient"/>
                <v:shadow on="t" color="black" opacity="24903f" origin=",.5" offset="0,.55556mm"/>
                <v:textbox style="mso-fit-shape-to-text:t">
                  <w:txbxContent>
                    <w:p w:rsidR="00C47A08" w:rsidRPr="00640928" w:rsidRDefault="00C47A08" w:rsidP="00ED1E20">
                      <w:pPr>
                        <w:jc w:val="center"/>
                        <w:rPr>
                          <w:sz w:val="22"/>
                        </w:rPr>
                      </w:pPr>
                      <w:r>
                        <w:rPr>
                          <w:rFonts w:hint="eastAsia"/>
                          <w:sz w:val="22"/>
                        </w:rPr>
                        <w:t>METI</w:t>
                      </w:r>
                    </w:p>
                  </w:txbxContent>
                </v:textbox>
              </v:rect>
            </w:pict>
          </mc:Fallback>
        </mc:AlternateContent>
      </w:r>
      <w:r w:rsidR="00ED1E20">
        <w:rPr>
          <w:noProof/>
          <w:lang w:eastAsia="en-US"/>
        </w:rPr>
        <mc:AlternateContent>
          <mc:Choice Requires="wps">
            <w:drawing>
              <wp:anchor distT="0" distB="0" distL="114300" distR="114300" simplePos="0" relativeHeight="252017664" behindDoc="0" locked="0" layoutInCell="1" allowOverlap="1" wp14:anchorId="7B89DDCD" wp14:editId="730EF289">
                <wp:simplePos x="0" y="0"/>
                <wp:positionH relativeFrom="column">
                  <wp:posOffset>2251075</wp:posOffset>
                </wp:positionH>
                <wp:positionV relativeFrom="paragraph">
                  <wp:posOffset>699135</wp:posOffset>
                </wp:positionV>
                <wp:extent cx="0" cy="1504315"/>
                <wp:effectExtent l="95250" t="38100" r="76200" b="76835"/>
                <wp:wrapNone/>
                <wp:docPr id="437" name="直線矢印コネクタ 437"/>
                <wp:cNvGraphicFramePr/>
                <a:graphic xmlns:a="http://schemas.openxmlformats.org/drawingml/2006/main">
                  <a:graphicData uri="http://schemas.microsoft.com/office/word/2010/wordprocessingShape">
                    <wps:wsp>
                      <wps:cNvCnPr/>
                      <wps:spPr>
                        <a:xfrm flipV="1">
                          <a:off x="0" y="0"/>
                          <a:ext cx="0" cy="1504315"/>
                        </a:xfrm>
                        <a:prstGeom prst="straightConnector1">
                          <a:avLst/>
                        </a:prstGeom>
                        <a:ln>
                          <a:solidFill>
                            <a:schemeClr val="dk1">
                              <a:alpha val="30000"/>
                            </a:schemeClr>
                          </a:solidFill>
                          <a:prstDash val="sysDot"/>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線矢印コネクタ 437" o:spid="_x0000_s1026" type="#_x0000_t32" style="position:absolute;left:0;text-align:left;margin-left:177.25pt;margin-top:55.05pt;width:0;height:118.45pt;flip:y;z-index:252017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" strokecolor="black [3200]" strokeweight="2pt">
                <v:stroke dashstyle="1 1" endarrow="open" opacity="19789f"/>
                <v:shadow on="t" color="black" opacity="24903f" origin=",.5" offset="0,.55556mm"/>
              </v:shape>
            </w:pict>
          </mc:Fallback>
        </mc:AlternateContent>
      </w:r>
      <w:r w:rsidR="00ED1E20">
        <w:rPr>
          <w:noProof/>
          <w:lang w:eastAsia="en-US"/>
        </w:rPr>
        <mc:AlternateContent>
          <mc:Choice Requires="wps">
            <w:drawing>
              <wp:anchor distT="0" distB="0" distL="114300" distR="114300" simplePos="0" relativeHeight="252014592" behindDoc="0" locked="0" layoutInCell="1" allowOverlap="1" wp14:anchorId="1F7B75B8" wp14:editId="5E5FE8BC">
                <wp:simplePos x="0" y="0"/>
                <wp:positionH relativeFrom="column">
                  <wp:posOffset>2337435</wp:posOffset>
                </wp:positionH>
                <wp:positionV relativeFrom="paragraph">
                  <wp:posOffset>1270635</wp:posOffset>
                </wp:positionV>
                <wp:extent cx="914400" cy="328930"/>
                <wp:effectExtent l="57150" t="38100" r="76200" b="90170"/>
                <wp:wrapNone/>
                <wp:docPr id="438" name="正方形/長方形 438"/>
                <wp:cNvGraphicFramePr/>
                <a:graphic xmlns:a="http://schemas.openxmlformats.org/drawingml/2006/main">
                  <a:graphicData uri="http://schemas.microsoft.com/office/word/2010/wordprocessingShape">
                    <wps:wsp>
                      <wps:cNvSpPr/>
                      <wps:spPr>
                        <a:xfrm>
                          <a:off x="0" y="0"/>
                          <a:ext cx="914400" cy="328930"/>
                        </a:xfrm>
                        <a:prstGeom prst="rect">
                          <a:avLst/>
                        </a:prstGeom>
                      </wps:spPr>
                      <wps:style>
                        <a:lnRef idx="1">
                          <a:schemeClr val="dk1"/>
                        </a:lnRef>
                        <a:fillRef idx="2">
                          <a:schemeClr val="dk1"/>
                        </a:fillRef>
                        <a:effectRef idx="1">
                          <a:schemeClr val="dk1"/>
                        </a:effectRef>
                        <a:fontRef idx="minor">
                          <a:schemeClr val="dk1"/>
                        </a:fontRef>
                      </wps:style>
                      <wps:txbx>
                        <w:txbxContent>
                          <w:p w:rsidR="00C47A08" w:rsidRPr="00640928" w:rsidRDefault="00C47A08" w:rsidP="00ED1E20">
                            <w:pPr>
                              <w:jc w:val="center"/>
                              <w:rPr>
                                <w:sz w:val="22"/>
                              </w:rPr>
                            </w:pPr>
                            <w:r>
                              <w:rPr>
                                <w:rFonts w:hint="eastAsia"/>
                                <w:sz w:val="22"/>
                              </w:rPr>
                              <w:t>MEXT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anchor>
            </w:drawing>
          </mc:Choice>
          <mc:Fallback>
            <w:pict>
              <v:rect id="正方形/長方形 438" o:spid="_x0000_s1079" style="position:absolute;margin-left:184.05pt;margin-top:100.05pt;width:1in;height:25.9pt;z-index:252014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" fillcolor="gray [1616]" strokecolor="black [3040]">
                <v:fill color2="#d9d9d9 [496]" rotate="t" angle="180" colors="0 #bcbcbc;22938f #d0d0d0;1 #ededed" focus="100%" type="gradient"/>
                <v:shadow on="t" color="black" opacity="24903f" origin=",.5" offset="0,.55556mm"/>
                <v:textbox style="mso-fit-shape-to-text:t">
                  <w:txbxContent>
                    <w:p w:rsidR="00C47A08" w:rsidRPr="00640928" w:rsidRDefault="00C47A08" w:rsidP="00ED1E20">
                      <w:pPr>
                        <w:jc w:val="center"/>
                        <w:rPr>
                          <w:sz w:val="22"/>
                        </w:rPr>
                      </w:pPr>
                      <w:r>
                        <w:rPr>
                          <w:rFonts w:hint="eastAsia"/>
                          <w:sz w:val="22"/>
                        </w:rPr>
                        <w:t>MEXT</w:t>
                      </w:r>
                    </w:p>
                  </w:txbxContent>
                </v:textbox>
              </v:rect>
            </w:pict>
          </mc:Fallback>
        </mc:AlternateContent>
      </w:r>
      <w:r w:rsidR="00ED1E20">
        <w:rPr>
          <w:noProof/>
          <w:lang w:eastAsia="en-US"/>
        </w:rPr>
        <mc:AlternateContent>
          <mc:Choice Requires="wps">
            <w:drawing>
              <wp:anchor distT="0" distB="0" distL="114300" distR="114300" simplePos="0" relativeHeight="252052480" behindDoc="0" locked="0" layoutInCell="1" allowOverlap="1" wp14:anchorId="20706CC9" wp14:editId="140A117F">
                <wp:simplePos x="0" y="0"/>
                <wp:positionH relativeFrom="column">
                  <wp:posOffset>356235</wp:posOffset>
                </wp:positionH>
                <wp:positionV relativeFrom="paragraph">
                  <wp:posOffset>2204085</wp:posOffset>
                </wp:positionV>
                <wp:extent cx="914400" cy="328930"/>
                <wp:effectExtent l="57150" t="38100" r="76200" b="90170"/>
                <wp:wrapNone/>
                <wp:docPr id="439" name="正方形/長方形 439"/>
                <wp:cNvGraphicFramePr/>
                <a:graphic xmlns:a="http://schemas.openxmlformats.org/drawingml/2006/main">
                  <a:graphicData uri="http://schemas.microsoft.com/office/word/2010/wordprocessingShape">
                    <wps:wsp>
                      <wps:cNvSpPr/>
                      <wps:spPr>
                        <a:xfrm>
                          <a:off x="0" y="0"/>
                          <a:ext cx="914400" cy="328930"/>
                        </a:xfrm>
                        <a:prstGeom prst="rect">
                          <a:avLst/>
                        </a:prstGeom>
                      </wps:spPr>
                      <wps:style>
                        <a:lnRef idx="1">
                          <a:schemeClr val="dk1"/>
                        </a:lnRef>
                        <a:fillRef idx="2">
                          <a:schemeClr val="dk1"/>
                        </a:fillRef>
                        <a:effectRef idx="1">
                          <a:schemeClr val="dk1"/>
                        </a:effectRef>
                        <a:fontRef idx="minor">
                          <a:schemeClr val="dk1"/>
                        </a:fontRef>
                      </wps:style>
                      <wps:txbx>
                        <w:txbxContent>
                          <w:p w:rsidR="00C47A08" w:rsidRPr="00640928" w:rsidRDefault="00C47A08" w:rsidP="00ED1E20">
                            <w:pPr>
                              <w:jc w:val="center"/>
                              <w:rPr>
                                <w:sz w:val="22"/>
                              </w:rPr>
                            </w:pPr>
                            <w:r>
                              <w:rPr>
                                <w:rFonts w:hint="eastAsia"/>
                                <w:sz w:val="22"/>
                              </w:rPr>
                              <w:t>NSC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anchor>
            </w:drawing>
          </mc:Choice>
          <mc:Fallback>
            <w:pict>
              <v:rect id="正方形/長方形 439" o:spid="_x0000_s1080" style="position:absolute;margin-left:28.05pt;margin-top:173.55pt;width:1in;height:25.9pt;z-index:252052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" fillcolor="gray [1616]" strokecolor="black [3040]">
                <v:fill color2="#d9d9d9 [496]" rotate="t" angle="180" colors="0 #bcbcbc;22938f #d0d0d0;1 #ededed" focus="100%" type="gradient"/>
                <v:shadow on="t" color="black" opacity="24903f" origin=",.5" offset="0,.55556mm"/>
                <v:textbox style="mso-fit-shape-to-text:t">
                  <w:txbxContent>
                    <w:p w:rsidR="00C47A08" w:rsidRPr="00640928" w:rsidRDefault="00C47A08" w:rsidP="00ED1E20">
                      <w:pPr>
                        <w:jc w:val="center"/>
                        <w:rPr>
                          <w:sz w:val="22"/>
                        </w:rPr>
                      </w:pPr>
                      <w:r>
                        <w:rPr>
                          <w:rFonts w:hint="eastAsia"/>
                          <w:sz w:val="22"/>
                        </w:rPr>
                        <w:t>NSC</w:t>
                      </w:r>
                    </w:p>
                  </w:txbxContent>
                </v:textbox>
              </v:rect>
            </w:pict>
          </mc:Fallback>
        </mc:AlternateContent>
      </w:r>
      <w:r w:rsidR="00ED1E20">
        <w:rPr>
          <w:noProof/>
          <w:lang w:eastAsia="en-US"/>
        </w:rPr>
        <mc:AlternateContent>
          <mc:Choice Requires="wps">
            <w:drawing>
              <wp:anchor distT="0" distB="0" distL="114300" distR="114300" simplePos="0" relativeHeight="252011520" behindDoc="0" locked="0" layoutInCell="1" allowOverlap="1" wp14:anchorId="614DEAA2" wp14:editId="052F3D38">
                <wp:simplePos x="0" y="0"/>
                <wp:positionH relativeFrom="column">
                  <wp:posOffset>99695</wp:posOffset>
                </wp:positionH>
                <wp:positionV relativeFrom="paragraph">
                  <wp:posOffset>233045</wp:posOffset>
                </wp:positionV>
                <wp:extent cx="3246755" cy="2481580"/>
                <wp:effectExtent l="0" t="0" r="10795" b="13970"/>
                <wp:wrapNone/>
                <wp:docPr id="440" name="角丸四角形 440"/>
                <wp:cNvGraphicFramePr/>
                <a:graphic xmlns:a="http://schemas.openxmlformats.org/drawingml/2006/main">
                  <a:graphicData uri="http://schemas.microsoft.com/office/word/2010/wordprocessingShape">
                    <wps:wsp>
                      <wps:cNvSpPr/>
                      <wps:spPr>
                        <a:xfrm>
                          <a:off x="0" y="0"/>
                          <a:ext cx="3246755" cy="2481580"/>
                        </a:xfrm>
                        <a:prstGeom prst="roundRect">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440" o:spid="_x0000_s1026" style="position:absolute;left:0;text-align:left;margin-left:7.85pt;margin-top:18.35pt;width:255.65pt;height:195.4pt;z-index:252011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" fillcolor="#4f81bd [3204]" strokecolor="#243f60 [1604]" strokeweight="2pt">
                <v:fill opacity="6682f"/>
              </v:roundrect>
            </w:pict>
          </mc:Fallback>
        </mc:AlternateContent>
      </w:r>
      <w:r w:rsidR="00ED1E20">
        <w:rPr>
          <w:noProof/>
          <w:lang w:eastAsia="en-US"/>
        </w:rPr>
        <mc:AlternateContent>
          <mc:Choice Requires="wps">
            <w:drawing>
              <wp:anchor distT="0" distB="0" distL="114300" distR="114300" simplePos="0" relativeHeight="252043264" behindDoc="0" locked="0" layoutInCell="1" allowOverlap="1" wp14:anchorId="004C4432" wp14:editId="08E0E425">
                <wp:simplePos x="0" y="0"/>
                <wp:positionH relativeFrom="column">
                  <wp:posOffset>3355975</wp:posOffset>
                </wp:positionH>
                <wp:positionV relativeFrom="paragraph">
                  <wp:posOffset>2386965</wp:posOffset>
                </wp:positionV>
                <wp:extent cx="668020" cy="557530"/>
                <wp:effectExtent l="0" t="0" r="0" b="0"/>
                <wp:wrapNone/>
                <wp:docPr id="4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 cy="557530"/>
                        </a:xfrm>
                        <a:prstGeom prst="rect">
                          <a:avLst/>
                        </a:prstGeom>
                        <a:noFill/>
                        <a:ln w="9525">
                          <a:noFill/>
                          <a:miter lim="800000"/>
                          <a:headEnd/>
                          <a:tailEnd/>
                        </a:ln>
                      </wps:spPr>
                      <wps:txbx>
                        <w:txbxContent>
                          <w:p w:rsidR="00C47A08" w:rsidRPr="00772087" w:rsidRDefault="00C47A08" w:rsidP="00ED1E20">
                            <w:pPr>
                              <w:rPr>
                                <w:i/>
                                <w:color w:val="FF0000"/>
                                <w:sz w:val="22"/>
                              </w:rPr>
                            </w:pPr>
                            <w:r w:rsidRPr="00772087">
                              <w:rPr>
                                <w:rFonts w:hint="eastAsia"/>
                                <w:i/>
                                <w:color w:val="FF0000"/>
                                <w:sz w:val="22"/>
                              </w:rPr>
                              <w:t>Information</w:t>
                            </w:r>
                          </w:p>
                        </w:txbxContent>
                      </wps:txbx>
                      <wps:bodyPr rot="0" vert="horz" wrap="none" lIns="91440" tIns="45720" rIns="91440" bIns="45720" anchor="t" anchorCtr="0">
                        <a:spAutoFit/>
                      </wps:bodyPr>
                    </wps:wsp>
                  </a:graphicData>
                </a:graphic>
              </wp:anchor>
            </w:drawing>
          </mc:Choice>
          <mc:Fallback>
            <w:pict>
              <v:shape id="_x0000_s1081" type="#_x0000_t202" style="position:absolute;margin-left:264.25pt;margin-top:187.95pt;width:52.6pt;height:43.9pt;z-index:252043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" filled="f" stroked="f">
                <v:textbox style="mso-fit-shape-to-text:t">
                  <w:txbxContent>
                    <w:p w:rsidR="00C47A08" w:rsidRPr="00772087" w:rsidRDefault="00C47A08" w:rsidP="00ED1E20">
                      <w:pPr>
                        <w:rPr>
                          <w:i/>
                          <w:color w:val="FF0000"/>
                          <w:sz w:val="22"/>
                        </w:rPr>
                      </w:pPr>
                      <w:r w:rsidRPr="00772087">
                        <w:rPr>
                          <w:rFonts w:hint="eastAsia"/>
                          <w:i/>
                          <w:color w:val="FF0000"/>
                          <w:sz w:val="22"/>
                        </w:rPr>
                        <w:t>Information</w:t>
                      </w:r>
                    </w:p>
                  </w:txbxContent>
                </v:textbox>
              </v:shape>
            </w:pict>
          </mc:Fallback>
        </mc:AlternateContent>
      </w:r>
      <w:r w:rsidR="00ED1E20">
        <w:rPr>
          <w:noProof/>
          <w:lang w:eastAsia="en-US"/>
        </w:rPr>
        <mc:AlternateContent>
          <mc:Choice Requires="wps">
            <w:drawing>
              <wp:anchor distT="0" distB="0" distL="114300" distR="114300" simplePos="0" relativeHeight="252042240" behindDoc="0" locked="0" layoutInCell="1" allowOverlap="1" wp14:anchorId="369D18D7" wp14:editId="43CEB734">
                <wp:simplePos x="0" y="0"/>
                <wp:positionH relativeFrom="column">
                  <wp:posOffset>3109595</wp:posOffset>
                </wp:positionH>
                <wp:positionV relativeFrom="paragraph">
                  <wp:posOffset>2376170</wp:posOffset>
                </wp:positionV>
                <wp:extent cx="1180465" cy="0"/>
                <wp:effectExtent l="38100" t="76200" r="0" b="152400"/>
                <wp:wrapNone/>
                <wp:docPr id="442" name="直線矢印コネクタ 442"/>
                <wp:cNvGraphicFramePr/>
                <a:graphic xmlns:a="http://schemas.openxmlformats.org/drawingml/2006/main">
                  <a:graphicData uri="http://schemas.microsoft.com/office/word/2010/wordprocessingShape">
                    <wps:wsp>
                      <wps:cNvCnPr/>
                      <wps:spPr>
                        <a:xfrm flipH="1">
                          <a:off x="0" y="0"/>
                          <a:ext cx="1180465" cy="0"/>
                        </a:xfrm>
                        <a:prstGeom prst="straightConnector1">
                          <a:avLst/>
                        </a:prstGeom>
                        <a:ln>
                          <a:solidFill>
                            <a:schemeClr val="dk1">
                              <a:alpha val="30000"/>
                            </a:schemeClr>
                          </a:solidFill>
                          <a:prstDash val="sysDot"/>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42" o:spid="_x0000_s1026" type="#_x0000_t32" style="position:absolute;left:0;text-align:left;margin-left:244.85pt;margin-top:187.1pt;width:92.95pt;height:0;flip:x;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" strokecolor="black [3200]" strokeweight="2pt">
                <v:stroke dashstyle="1 1" endarrow="open" opacity="19789f"/>
                <v:shadow on="t" color="black" opacity="24903f" origin=",.5" offset="0,.55556mm"/>
              </v:shape>
            </w:pict>
          </mc:Fallback>
        </mc:AlternateContent>
      </w:r>
      <w:r w:rsidR="00ED1E20">
        <w:rPr>
          <w:noProof/>
          <w:lang w:eastAsia="en-US"/>
        </w:rPr>
        <mc:AlternateContent>
          <mc:Choice Requires="wps">
            <w:drawing>
              <wp:anchor distT="0" distB="0" distL="114300" distR="114300" simplePos="0" relativeHeight="252039168" behindDoc="0" locked="0" layoutInCell="1" allowOverlap="1" wp14:anchorId="6C571EE7" wp14:editId="65497C07">
                <wp:simplePos x="0" y="0"/>
                <wp:positionH relativeFrom="column">
                  <wp:posOffset>3119120</wp:posOffset>
                </wp:positionH>
                <wp:positionV relativeFrom="paragraph">
                  <wp:posOffset>2261870</wp:posOffset>
                </wp:positionV>
                <wp:extent cx="1180465" cy="0"/>
                <wp:effectExtent l="0" t="76200" r="19685" b="152400"/>
                <wp:wrapNone/>
                <wp:docPr id="444" name="直線矢印コネクタ 444"/>
                <wp:cNvGraphicFramePr/>
                <a:graphic xmlns:a="http://schemas.openxmlformats.org/drawingml/2006/main">
                  <a:graphicData uri="http://schemas.microsoft.com/office/word/2010/wordprocessingShape">
                    <wps:wsp>
                      <wps:cNvCnPr/>
                      <wps:spPr>
                        <a:xfrm>
                          <a:off x="0" y="0"/>
                          <a:ext cx="1180465" cy="0"/>
                        </a:xfrm>
                        <a:prstGeom prst="straightConnector1">
                          <a:avLst/>
                        </a:prstGeom>
                        <a:ln>
                          <a:solidFill>
                            <a:schemeClr val="dk1">
                              <a:alpha val="30000"/>
                            </a:schemeClr>
                          </a:solidFill>
                          <a:prstDash val="sysDot"/>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44" o:spid="_x0000_s1026" type="#_x0000_t32" style="position:absolute;left:0;text-align:left;margin-left:245.6pt;margin-top:178.1pt;width:92.95pt;height:0;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" strokecolor="black [3200]" strokeweight="2pt">
                <v:stroke dashstyle="1 1" endarrow="open" opacity="19789f"/>
                <v:shadow on="t" color="black" opacity="24903f" origin=",.5" offset="0,.55556mm"/>
              </v:shape>
            </w:pict>
          </mc:Fallback>
        </mc:AlternateContent>
      </w:r>
      <w:r w:rsidR="00ED1E20">
        <w:rPr>
          <w:noProof/>
        </w:rPr>
        <w:t xml:space="preserve"> </w:t>
      </w:r>
      <w:r w:rsidR="00ED1E20">
        <w:rPr>
          <w:noProof/>
          <w:lang w:eastAsia="en-US"/>
        </w:rPr>
        <mc:AlternateContent>
          <mc:Choice Requires="wps">
            <w:drawing>
              <wp:anchor distT="0" distB="0" distL="114300" distR="114300" simplePos="0" relativeHeight="252013568" behindDoc="0" locked="0" layoutInCell="1" allowOverlap="1" wp14:anchorId="4F27F8FA" wp14:editId="4B875FE4">
                <wp:simplePos x="0" y="0"/>
                <wp:positionH relativeFrom="column">
                  <wp:posOffset>2204148</wp:posOffset>
                </wp:positionH>
                <wp:positionV relativeFrom="paragraph">
                  <wp:posOffset>366374</wp:posOffset>
                </wp:positionV>
                <wp:extent cx="914785" cy="329511"/>
                <wp:effectExtent l="57150" t="38100" r="76200" b="90170"/>
                <wp:wrapNone/>
                <wp:docPr id="445" name="正方形/長方形 445"/>
                <wp:cNvGraphicFramePr/>
                <a:graphic xmlns:a="http://schemas.openxmlformats.org/drawingml/2006/main">
                  <a:graphicData uri="http://schemas.microsoft.com/office/word/2010/wordprocessingShape">
                    <wps:wsp>
                      <wps:cNvSpPr/>
                      <wps:spPr>
                        <a:xfrm>
                          <a:off x="0" y="0"/>
                          <a:ext cx="914785" cy="329511"/>
                        </a:xfrm>
                        <a:prstGeom prst="rect">
                          <a:avLst/>
                        </a:prstGeom>
                      </wps:spPr>
                      <wps:style>
                        <a:lnRef idx="1">
                          <a:schemeClr val="dk1"/>
                        </a:lnRef>
                        <a:fillRef idx="2">
                          <a:schemeClr val="dk1"/>
                        </a:fillRef>
                        <a:effectRef idx="1">
                          <a:schemeClr val="dk1"/>
                        </a:effectRef>
                        <a:fontRef idx="minor">
                          <a:schemeClr val="dk1"/>
                        </a:fontRef>
                      </wps:style>
                      <wps:txbx>
                        <w:txbxContent>
                          <w:p w:rsidR="00C47A08" w:rsidRPr="00640928" w:rsidRDefault="00C47A08" w:rsidP="00ED1E20">
                            <w:pPr>
                              <w:jc w:val="center"/>
                              <w:rPr>
                                <w:sz w:val="22"/>
                              </w:rPr>
                            </w:pPr>
                            <w:r w:rsidRPr="00640928">
                              <w:rPr>
                                <w:rFonts w:hint="eastAsia"/>
                                <w:sz w:val="22"/>
                              </w:rPr>
                              <w:t>PM Office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anchor>
            </w:drawing>
          </mc:Choice>
          <mc:Fallback>
            <w:pict>
              <v:rect id="正方形/長方形 445" o:spid="_x0000_s1082" style="position:absolute;margin-left:173.55pt;margin-top:28.85pt;width:72.05pt;height:25.95pt;z-index:25201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" fillcolor="gray [1616]" strokecolor="black [3040]">
                <v:fill color2="#d9d9d9 [496]" rotate="t" angle="180" colors="0 #bcbcbc;22938f #d0d0d0;1 #ededed" focus="100%" type="gradient"/>
                <v:shadow on="t" color="black" opacity="24903f" origin=",.5" offset="0,.55556mm"/>
                <v:textbox style="mso-fit-shape-to-text:t">
                  <w:txbxContent>
                    <w:p w:rsidR="00C47A08" w:rsidRPr="00640928" w:rsidRDefault="00C47A08" w:rsidP="00ED1E20">
                      <w:pPr>
                        <w:jc w:val="center"/>
                        <w:rPr>
                          <w:sz w:val="22"/>
                        </w:rPr>
                      </w:pPr>
                      <w:r w:rsidRPr="00640928">
                        <w:rPr>
                          <w:rFonts w:hint="eastAsia"/>
                          <w:sz w:val="22"/>
                        </w:rPr>
                        <w:t>PM Office</w:t>
                      </w:r>
                    </w:p>
                  </w:txbxContent>
                </v:textbox>
              </v:rect>
            </w:pict>
          </mc:Fallback>
        </mc:AlternateContent>
      </w:r>
      <w:r w:rsidR="00ED1E20">
        <w:rPr>
          <w:noProof/>
          <w:lang w:eastAsia="en-US"/>
        </w:rPr>
        <mc:AlternateContent>
          <mc:Choice Requires="wps">
            <w:drawing>
              <wp:anchor distT="0" distB="0" distL="114300" distR="114300" simplePos="0" relativeHeight="252016640" behindDoc="0" locked="0" layoutInCell="1" allowOverlap="1" wp14:anchorId="23769C33" wp14:editId="1853195C">
                <wp:simplePos x="0" y="0"/>
                <wp:positionH relativeFrom="column">
                  <wp:posOffset>2204148</wp:posOffset>
                </wp:positionH>
                <wp:positionV relativeFrom="paragraph">
                  <wp:posOffset>2204402</wp:posOffset>
                </wp:positionV>
                <wp:extent cx="914785" cy="329511"/>
                <wp:effectExtent l="57150" t="38100" r="76200" b="90170"/>
                <wp:wrapNone/>
                <wp:docPr id="446" name="正方形/長方形 446"/>
                <wp:cNvGraphicFramePr/>
                <a:graphic xmlns:a="http://schemas.openxmlformats.org/drawingml/2006/main">
                  <a:graphicData uri="http://schemas.microsoft.com/office/word/2010/wordprocessingShape">
                    <wps:wsp>
                      <wps:cNvSpPr/>
                      <wps:spPr>
                        <a:xfrm>
                          <a:off x="0" y="0"/>
                          <a:ext cx="914785" cy="329511"/>
                        </a:xfrm>
                        <a:prstGeom prst="rect">
                          <a:avLst/>
                        </a:prstGeom>
                      </wps:spPr>
                      <wps:style>
                        <a:lnRef idx="1">
                          <a:schemeClr val="dk1"/>
                        </a:lnRef>
                        <a:fillRef idx="2">
                          <a:schemeClr val="dk1"/>
                        </a:fillRef>
                        <a:effectRef idx="1">
                          <a:schemeClr val="dk1"/>
                        </a:effectRef>
                        <a:fontRef idx="minor">
                          <a:schemeClr val="dk1"/>
                        </a:fontRef>
                      </wps:style>
                      <wps:txbx>
                        <w:txbxContent>
                          <w:p w:rsidR="00C47A08" w:rsidRPr="00640928" w:rsidRDefault="00C47A08" w:rsidP="00ED1E20">
                            <w:pPr>
                              <w:jc w:val="center"/>
                              <w:rPr>
                                <w:sz w:val="22"/>
                              </w:rPr>
                            </w:pPr>
                            <w:r>
                              <w:rPr>
                                <w:rFonts w:hint="eastAsia"/>
                                <w:sz w:val="22"/>
                              </w:rPr>
                              <w:t>NISA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anchor>
            </w:drawing>
          </mc:Choice>
          <mc:Fallback>
            <w:pict>
              <v:rect id="正方形/長方形 446" o:spid="_x0000_s1083" style="position:absolute;margin-left:173.55pt;margin-top:173.55pt;width:72.05pt;height:25.95pt;z-index:252016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" fillcolor="gray [1616]" strokecolor="black [3040]">
                <v:fill color2="#d9d9d9 [496]" rotate="t" angle="180" colors="0 #bcbcbc;22938f #d0d0d0;1 #ededed" focus="100%" type="gradient"/>
                <v:shadow on="t" color="black" opacity="24903f" origin=",.5" offset="0,.55556mm"/>
                <v:textbox style="mso-fit-shape-to-text:t">
                  <w:txbxContent>
                    <w:p w:rsidR="00C47A08" w:rsidRPr="00640928" w:rsidRDefault="00C47A08" w:rsidP="00ED1E20">
                      <w:pPr>
                        <w:jc w:val="center"/>
                        <w:rPr>
                          <w:sz w:val="22"/>
                        </w:rPr>
                      </w:pPr>
                      <w:r>
                        <w:rPr>
                          <w:rFonts w:hint="eastAsia"/>
                          <w:sz w:val="22"/>
                        </w:rPr>
                        <w:t>NISA</w:t>
                      </w:r>
                    </w:p>
                  </w:txbxContent>
                </v:textbox>
              </v:rect>
            </w:pict>
          </mc:Fallback>
        </mc:AlternateContent>
      </w:r>
      <w:r w:rsidR="00ED1E20">
        <w:rPr>
          <w:noProof/>
          <w:lang w:eastAsia="en-US"/>
        </w:rPr>
        <mc:AlternateContent>
          <mc:Choice Requires="wps">
            <w:drawing>
              <wp:anchor distT="0" distB="0" distL="114300" distR="114300" simplePos="0" relativeHeight="252027904" behindDoc="0" locked="0" layoutInCell="1" allowOverlap="1" wp14:anchorId="4700A72D" wp14:editId="7F1A517F">
                <wp:simplePos x="0" y="0"/>
                <wp:positionH relativeFrom="column">
                  <wp:posOffset>2490410</wp:posOffset>
                </wp:positionH>
                <wp:positionV relativeFrom="paragraph">
                  <wp:posOffset>3584662</wp:posOffset>
                </wp:positionV>
                <wp:extent cx="914203" cy="328750"/>
                <wp:effectExtent l="57150" t="38100" r="76835" b="90170"/>
                <wp:wrapNone/>
                <wp:docPr id="447" name="正方形/長方形 447"/>
                <wp:cNvGraphicFramePr/>
                <a:graphic xmlns:a="http://schemas.openxmlformats.org/drawingml/2006/main">
                  <a:graphicData uri="http://schemas.microsoft.com/office/word/2010/wordprocessingShape">
                    <wps:wsp>
                      <wps:cNvSpPr/>
                      <wps:spPr>
                        <a:xfrm>
                          <a:off x="0" y="0"/>
                          <a:ext cx="914203" cy="328750"/>
                        </a:xfrm>
                        <a:prstGeom prst="rect">
                          <a:avLst/>
                        </a:prstGeom>
                      </wps:spPr>
                      <wps:style>
                        <a:lnRef idx="1">
                          <a:schemeClr val="dk1"/>
                        </a:lnRef>
                        <a:fillRef idx="2">
                          <a:schemeClr val="dk1"/>
                        </a:fillRef>
                        <a:effectRef idx="1">
                          <a:schemeClr val="dk1"/>
                        </a:effectRef>
                        <a:fontRef idx="minor">
                          <a:schemeClr val="dk1"/>
                        </a:fontRef>
                      </wps:style>
                      <wps:txbx>
                        <w:txbxContent>
                          <w:p w:rsidR="00C47A08" w:rsidRPr="00640928" w:rsidRDefault="00C47A08" w:rsidP="00ED1E20">
                            <w:pPr>
                              <w:jc w:val="center"/>
                              <w:rPr>
                                <w:sz w:val="22"/>
                              </w:rPr>
                            </w:pPr>
                            <w:r>
                              <w:rPr>
                                <w:rFonts w:hint="eastAsia"/>
                                <w:sz w:val="22"/>
                              </w:rPr>
                              <w:t>Head office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anchor>
            </w:drawing>
          </mc:Choice>
          <mc:Fallback>
            <w:pict>
              <v:rect id="正方形/長方形 447" o:spid="_x0000_s1084" style="position:absolute;margin-left:196.1pt;margin-top:282.25pt;width:1in;height:25.9pt;z-index:252027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" fillcolor="gray [1616]" strokecolor="black [3040]">
                <v:fill color2="#d9d9d9 [496]" rotate="t" angle="180" colors="0 #bcbcbc;22938f #d0d0d0;1 #ededed" focus="100%" type="gradient"/>
                <v:shadow on="t" color="black" opacity="24903f" origin=",.5" offset="0,.55556mm"/>
                <v:textbox style="mso-fit-shape-to-text:t">
                  <w:txbxContent>
                    <w:p w:rsidR="00C47A08" w:rsidRPr="00640928" w:rsidRDefault="00C47A08" w:rsidP="00ED1E20">
                      <w:pPr>
                        <w:jc w:val="center"/>
                        <w:rPr>
                          <w:sz w:val="22"/>
                        </w:rPr>
                      </w:pPr>
                      <w:r>
                        <w:rPr>
                          <w:rFonts w:hint="eastAsia"/>
                          <w:sz w:val="22"/>
                        </w:rPr>
                        <w:t>Head office</w:t>
                      </w:r>
                    </w:p>
                  </w:txbxContent>
                </v:textbox>
              </v:rect>
            </w:pict>
          </mc:Fallback>
        </mc:AlternateContent>
      </w:r>
      <w:r w:rsidR="00ED1E20">
        <w:rPr>
          <w:noProof/>
          <w:lang w:eastAsia="en-US"/>
        </w:rPr>
        <mc:AlternateContent>
          <mc:Choice Requires="wps">
            <w:drawing>
              <wp:anchor distT="0" distB="0" distL="114300" distR="114300" simplePos="0" relativeHeight="252028928" behindDoc="0" locked="0" layoutInCell="1" allowOverlap="1" wp14:anchorId="2FB56169" wp14:editId="5C66BEC0">
                <wp:simplePos x="0" y="0"/>
                <wp:positionH relativeFrom="column">
                  <wp:posOffset>4299815</wp:posOffset>
                </wp:positionH>
                <wp:positionV relativeFrom="paragraph">
                  <wp:posOffset>3584662</wp:posOffset>
                </wp:positionV>
                <wp:extent cx="914203" cy="328750"/>
                <wp:effectExtent l="57150" t="38100" r="76835" b="90170"/>
                <wp:wrapNone/>
                <wp:docPr id="448" name="正方形/長方形 448"/>
                <wp:cNvGraphicFramePr/>
                <a:graphic xmlns:a="http://schemas.openxmlformats.org/drawingml/2006/main">
                  <a:graphicData uri="http://schemas.microsoft.com/office/word/2010/wordprocessingShape">
                    <wps:wsp>
                      <wps:cNvSpPr/>
                      <wps:spPr>
                        <a:xfrm>
                          <a:off x="0" y="0"/>
                          <a:ext cx="914203" cy="328750"/>
                        </a:xfrm>
                        <a:prstGeom prst="rect">
                          <a:avLst/>
                        </a:prstGeom>
                      </wps:spPr>
                      <wps:style>
                        <a:lnRef idx="1">
                          <a:schemeClr val="dk1"/>
                        </a:lnRef>
                        <a:fillRef idx="2">
                          <a:schemeClr val="dk1"/>
                        </a:fillRef>
                        <a:effectRef idx="1">
                          <a:schemeClr val="dk1"/>
                        </a:effectRef>
                        <a:fontRef idx="minor">
                          <a:schemeClr val="dk1"/>
                        </a:fontRef>
                      </wps:style>
                      <wps:txbx>
                        <w:txbxContent>
                          <w:p w:rsidR="00C47A08" w:rsidRPr="00640928" w:rsidRDefault="00C47A08" w:rsidP="00ED1E20">
                            <w:pPr>
                              <w:jc w:val="center"/>
                              <w:rPr>
                                <w:sz w:val="22"/>
                              </w:rPr>
                            </w:pPr>
                            <w:r>
                              <w:rPr>
                                <w:rFonts w:hint="eastAsia"/>
                                <w:sz w:val="22"/>
                              </w:rPr>
                              <w:t>NPP operators</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spAutoFit/>
                      </wps:bodyPr>
                    </wps:wsp>
                  </a:graphicData>
                </a:graphic>
              </wp:anchor>
            </w:drawing>
          </mc:Choice>
          <mc:Fallback>
            <w:pict>
              <v:rect id="正方形/長方形 448" o:spid="_x0000_s1085" style="position:absolute;margin-left:338.55pt;margin-top:282.25pt;width:1in;height:25.9pt;z-index:252028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" fillcolor="gray [1616]" strokecolor="black [3040]">
                <v:fill color2="#d9d9d9 [496]" rotate="t" angle="180" colors="0 #bcbcbc;22938f #d0d0d0;1 #ededed" focus="100%" type="gradient"/>
                <v:shadow on="t" color="black" opacity="24903f" origin=",.5" offset="0,.55556mm"/>
                <v:textbox style="mso-fit-shape-to-text:t" inset="1mm,,1mm">
                  <w:txbxContent>
                    <w:p w:rsidR="00C47A08" w:rsidRPr="00640928" w:rsidRDefault="00C47A08" w:rsidP="00ED1E20">
                      <w:pPr>
                        <w:jc w:val="center"/>
                        <w:rPr>
                          <w:sz w:val="22"/>
                        </w:rPr>
                      </w:pPr>
                      <w:r>
                        <w:rPr>
                          <w:rFonts w:hint="eastAsia"/>
                          <w:sz w:val="22"/>
                        </w:rPr>
                        <w:t>NPP operators</w:t>
                      </w:r>
                    </w:p>
                  </w:txbxContent>
                </v:textbox>
              </v:rect>
            </w:pict>
          </mc:Fallback>
        </mc:AlternateContent>
      </w:r>
      <w:r w:rsidR="00ED1E20">
        <w:rPr>
          <w:noProof/>
          <w:lang w:eastAsia="en-US"/>
        </w:rPr>
        <mc:AlternateContent>
          <mc:Choice Requires="wps">
            <w:drawing>
              <wp:anchor distT="0" distB="0" distL="114300" distR="114300" simplePos="0" relativeHeight="252029952" behindDoc="0" locked="0" layoutInCell="1" allowOverlap="1" wp14:anchorId="6CB0C222" wp14:editId="54149241">
                <wp:simplePos x="0" y="0"/>
                <wp:positionH relativeFrom="column">
                  <wp:posOffset>4299815</wp:posOffset>
                </wp:positionH>
                <wp:positionV relativeFrom="paragraph">
                  <wp:posOffset>4517603</wp:posOffset>
                </wp:positionV>
                <wp:extent cx="914447" cy="557859"/>
                <wp:effectExtent l="57150" t="38100" r="76200" b="90170"/>
                <wp:wrapNone/>
                <wp:docPr id="449" name="正方形/長方形 449"/>
                <wp:cNvGraphicFramePr/>
                <a:graphic xmlns:a="http://schemas.openxmlformats.org/drawingml/2006/main">
                  <a:graphicData uri="http://schemas.microsoft.com/office/word/2010/wordprocessingShape">
                    <wps:wsp>
                      <wps:cNvSpPr/>
                      <wps:spPr>
                        <a:xfrm>
                          <a:off x="0" y="0"/>
                          <a:ext cx="914447" cy="557859"/>
                        </a:xfrm>
                        <a:prstGeom prst="rect">
                          <a:avLst/>
                        </a:prstGeom>
                      </wps:spPr>
                      <wps:style>
                        <a:lnRef idx="1">
                          <a:schemeClr val="dk1"/>
                        </a:lnRef>
                        <a:fillRef idx="2">
                          <a:schemeClr val="dk1"/>
                        </a:fillRef>
                        <a:effectRef idx="1">
                          <a:schemeClr val="dk1"/>
                        </a:effectRef>
                        <a:fontRef idx="minor">
                          <a:schemeClr val="dk1"/>
                        </a:fontRef>
                      </wps:style>
                      <wps:txbx>
                        <w:txbxContent>
                          <w:p w:rsidR="00C47A08" w:rsidRPr="00640928" w:rsidRDefault="00C47A08" w:rsidP="00ED1E20">
                            <w:pPr>
                              <w:jc w:val="center"/>
                              <w:rPr>
                                <w:sz w:val="22"/>
                              </w:rPr>
                            </w:pPr>
                            <w:r>
                              <w:rPr>
                                <w:rFonts w:hint="eastAsia"/>
                                <w:sz w:val="22"/>
                              </w:rPr>
                              <w:t>Fukushima Daiichi NPP</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spAutoFit/>
                      </wps:bodyPr>
                    </wps:wsp>
                  </a:graphicData>
                </a:graphic>
              </wp:anchor>
            </w:drawing>
          </mc:Choice>
          <mc:Fallback>
            <w:pict>
              <v:rect id="正方形/長方形 449" o:spid="_x0000_s1086" style="position:absolute;margin-left:338.55pt;margin-top:355.7pt;width:1in;height:43.95pt;z-index:252029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" fillcolor="gray [1616]" strokecolor="black [3040]">
                <v:fill color2="#d9d9d9 [496]" rotate="t" angle="180" colors="0 #bcbcbc;22938f #d0d0d0;1 #ededed" focus="100%" type="gradient"/>
                <v:shadow on="t" color="black" opacity="24903f" origin=",.5" offset="0,.55556mm"/>
                <v:textbox style="mso-fit-shape-to-text:t" inset="1mm,,1mm">
                  <w:txbxContent>
                    <w:p w:rsidR="00C47A08" w:rsidRPr="00640928" w:rsidRDefault="00C47A08" w:rsidP="00ED1E20">
                      <w:pPr>
                        <w:jc w:val="center"/>
                        <w:rPr>
                          <w:sz w:val="22"/>
                        </w:rPr>
                      </w:pPr>
                      <w:r>
                        <w:rPr>
                          <w:rFonts w:hint="eastAsia"/>
                          <w:sz w:val="22"/>
                        </w:rPr>
                        <w:t>Fukushima Daiichi NPP</w:t>
                      </w:r>
                    </w:p>
                  </w:txbxContent>
                </v:textbox>
              </v:rect>
            </w:pict>
          </mc:Fallback>
        </mc:AlternateContent>
      </w:r>
      <w:r w:rsidR="00ED1E20">
        <w:rPr>
          <w:noProof/>
          <w:lang w:eastAsia="en-US"/>
        </w:rPr>
        <mc:AlternateContent>
          <mc:Choice Requires="wps">
            <w:drawing>
              <wp:anchor distT="0" distB="0" distL="114300" distR="114300" simplePos="0" relativeHeight="252030976" behindDoc="0" locked="0" layoutInCell="1" allowOverlap="1" wp14:anchorId="343BA3DA" wp14:editId="6F09ACAC">
                <wp:simplePos x="0" y="0"/>
                <wp:positionH relativeFrom="column">
                  <wp:posOffset>3404613</wp:posOffset>
                </wp:positionH>
                <wp:positionV relativeFrom="paragraph">
                  <wp:posOffset>3749037</wp:posOffset>
                </wp:positionV>
                <wp:extent cx="895202" cy="0"/>
                <wp:effectExtent l="0" t="76200" r="19685" b="152400"/>
                <wp:wrapNone/>
                <wp:docPr id="450" name="直線矢印コネクタ 450"/>
                <wp:cNvGraphicFramePr/>
                <a:graphic xmlns:a="http://schemas.openxmlformats.org/drawingml/2006/main">
                  <a:graphicData uri="http://schemas.microsoft.com/office/word/2010/wordprocessingShape">
                    <wps:wsp>
                      <wps:cNvCnPr/>
                      <wps:spPr>
                        <a:xfrm>
                          <a:off x="0" y="0"/>
                          <a:ext cx="895202" cy="0"/>
                        </a:xfrm>
                        <a:prstGeom prst="straightConnector1">
                          <a:avLst/>
                        </a:prstGeom>
                        <a:ln>
                          <a:solidFill>
                            <a:schemeClr val="dk1">
                              <a:alpha val="30000"/>
                            </a:schemeClr>
                          </a:solidFill>
                          <a:prstDash val="sysDot"/>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直線矢印コネクタ 450" o:spid="_x0000_s1026" type="#_x0000_t32" style="position:absolute;left:0;text-align:left;margin-left:268.1pt;margin-top:295.2pt;width:70.5pt;height:0;z-index:252030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" strokecolor="black [3200]" strokeweight="2pt">
                <v:stroke dashstyle="1 1" endarrow="open" opacity="19789f"/>
                <v:shadow on="t" color="black" opacity="24903f" origin=",.5" offset="0,.55556mm"/>
              </v:shape>
            </w:pict>
          </mc:Fallback>
        </mc:AlternateContent>
      </w:r>
      <w:r w:rsidR="00ED1E20">
        <w:rPr>
          <w:noProof/>
          <w:lang w:eastAsia="en-US"/>
        </w:rPr>
        <mc:AlternateContent>
          <mc:Choice Requires="wps">
            <w:drawing>
              <wp:anchor distT="0" distB="0" distL="114300" distR="114300" simplePos="0" relativeHeight="252050432" behindDoc="0" locked="0" layoutInCell="1" allowOverlap="1" wp14:anchorId="61323174" wp14:editId="5DA0096D">
                <wp:simplePos x="0" y="0"/>
                <wp:positionH relativeFrom="column">
                  <wp:posOffset>7176135</wp:posOffset>
                </wp:positionH>
                <wp:positionV relativeFrom="paragraph">
                  <wp:posOffset>1042035</wp:posOffset>
                </wp:positionV>
                <wp:extent cx="914400" cy="328930"/>
                <wp:effectExtent l="57150" t="38100" r="76200" b="90170"/>
                <wp:wrapNone/>
                <wp:docPr id="456" name="正方形/長方形 456"/>
                <wp:cNvGraphicFramePr/>
                <a:graphic xmlns:a="http://schemas.openxmlformats.org/drawingml/2006/main">
                  <a:graphicData uri="http://schemas.microsoft.com/office/word/2010/wordprocessingShape">
                    <wps:wsp>
                      <wps:cNvSpPr/>
                      <wps:spPr>
                        <a:xfrm>
                          <a:off x="0" y="0"/>
                          <a:ext cx="914400" cy="328930"/>
                        </a:xfrm>
                        <a:prstGeom prst="rect">
                          <a:avLst/>
                        </a:prstGeom>
                      </wps:spPr>
                      <wps:style>
                        <a:lnRef idx="1">
                          <a:schemeClr val="dk1"/>
                        </a:lnRef>
                        <a:fillRef idx="2">
                          <a:schemeClr val="dk1"/>
                        </a:fillRef>
                        <a:effectRef idx="1">
                          <a:schemeClr val="dk1"/>
                        </a:effectRef>
                        <a:fontRef idx="minor">
                          <a:schemeClr val="dk1"/>
                        </a:fontRef>
                      </wps:style>
                      <wps:txbx>
                        <w:txbxContent>
                          <w:p w:rsidR="00C47A08" w:rsidRPr="00640928" w:rsidRDefault="00C47A08" w:rsidP="00ED1E20">
                            <w:pPr>
                              <w:jc w:val="center"/>
                              <w:rPr>
                                <w:sz w:val="22"/>
                              </w:rPr>
                            </w:pPr>
                            <w:r>
                              <w:rPr>
                                <w:rFonts w:hint="eastAsia"/>
                                <w:sz w:val="22"/>
                              </w:rPr>
                              <w:t>Residents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anchor>
            </w:drawing>
          </mc:Choice>
          <mc:Fallback>
            <w:pict>
              <v:rect id="正方形/長方形 456" o:spid="_x0000_s1087" style="position:absolute;margin-left:565.05pt;margin-top:82.05pt;width:1in;height:25.9pt;z-index:252050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" fillcolor="gray [1616]" strokecolor="black [3040]">
                <v:fill color2="#d9d9d9 [496]" rotate="t" angle="180" colors="0 #bcbcbc;22938f #d0d0d0;1 #ededed" focus="100%" type="gradient"/>
                <v:shadow on="t" color="black" opacity="24903f" origin=",.5" offset="0,.55556mm"/>
                <v:textbox style="mso-fit-shape-to-text:t">
                  <w:txbxContent>
                    <w:p w:rsidR="00C47A08" w:rsidRPr="00640928" w:rsidRDefault="00C47A08" w:rsidP="00ED1E20">
                      <w:pPr>
                        <w:jc w:val="center"/>
                        <w:rPr>
                          <w:sz w:val="22"/>
                        </w:rPr>
                      </w:pPr>
                      <w:r>
                        <w:rPr>
                          <w:rFonts w:hint="eastAsia"/>
                          <w:sz w:val="22"/>
                        </w:rPr>
                        <w:t>Residents</w:t>
                      </w:r>
                    </w:p>
                  </w:txbxContent>
                </v:textbox>
              </v:rect>
            </w:pict>
          </mc:Fallback>
        </mc:AlternateContent>
      </w:r>
      <w:r w:rsidR="00ED1E20">
        <w:rPr>
          <w:noProof/>
          <w:lang w:eastAsia="en-US"/>
        </w:rPr>
        <mc:AlternateContent>
          <mc:Choice Requires="wps">
            <w:drawing>
              <wp:anchor distT="0" distB="0" distL="114300" distR="114300" simplePos="0" relativeHeight="252024832" behindDoc="0" locked="0" layoutInCell="1" allowOverlap="1" wp14:anchorId="5F969614" wp14:editId="2F08644B">
                <wp:simplePos x="0" y="0"/>
                <wp:positionH relativeFrom="column">
                  <wp:posOffset>2651701</wp:posOffset>
                </wp:positionH>
                <wp:positionV relativeFrom="paragraph">
                  <wp:posOffset>2528273</wp:posOffset>
                </wp:positionV>
                <wp:extent cx="0" cy="1066662"/>
                <wp:effectExtent l="95250" t="19050" r="76200" b="76835"/>
                <wp:wrapNone/>
                <wp:docPr id="457" name="直線矢印コネクタ 457"/>
                <wp:cNvGraphicFramePr/>
                <a:graphic xmlns:a="http://schemas.openxmlformats.org/drawingml/2006/main">
                  <a:graphicData uri="http://schemas.microsoft.com/office/word/2010/wordprocessingShape">
                    <wps:wsp>
                      <wps:cNvCnPr/>
                      <wps:spPr>
                        <a:xfrm>
                          <a:off x="0" y="0"/>
                          <a:ext cx="0" cy="1066662"/>
                        </a:xfrm>
                        <a:prstGeom prst="straightConnector1">
                          <a:avLst/>
                        </a:prstGeom>
                        <a:ln>
                          <a:solidFill>
                            <a:schemeClr val="dk1">
                              <a:alpha val="30000"/>
                            </a:schemeClr>
                          </a:solidFill>
                          <a:prstDash val="sysDot"/>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直線矢印コネクタ 457" o:spid="_x0000_s1026" type="#_x0000_t32" style="position:absolute;left:0;text-align:left;margin-left:208.8pt;margin-top:199.1pt;width:0;height:84pt;z-index:252024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" strokecolor="black [3200]" strokeweight="2pt">
                <v:stroke dashstyle="1 1" endarrow="open" opacity="19789f"/>
                <v:shadow on="t" color="black" opacity="24903f" origin=",.5" offset="0,.55556mm"/>
              </v:shape>
            </w:pict>
          </mc:Fallback>
        </mc:AlternateContent>
      </w:r>
    </w:p>
    <w:p w:rsidR="00ED1E20" w:rsidRPr="009966DE" w:rsidRDefault="00D66D06" w:rsidP="00ED1E20">
      <w:pPr>
        <w:rPr>
          <w:sz w:val="22"/>
        </w:rPr>
      </w:pPr>
      <w:r>
        <w:rPr>
          <w:noProof/>
          <w:lang w:eastAsia="en-US"/>
        </w:rPr>
        <mc:AlternateContent>
          <mc:Choice Requires="wps">
            <w:drawing>
              <wp:anchor distT="0" distB="0" distL="114300" distR="114300" simplePos="0" relativeHeight="252057600" behindDoc="0" locked="0" layoutInCell="1" allowOverlap="1" wp14:anchorId="6FFC61B7" wp14:editId="403DACD5">
                <wp:simplePos x="0" y="0"/>
                <wp:positionH relativeFrom="column">
                  <wp:posOffset>3383915</wp:posOffset>
                </wp:positionH>
                <wp:positionV relativeFrom="paragraph">
                  <wp:posOffset>227330</wp:posOffset>
                </wp:positionV>
                <wp:extent cx="766445" cy="328930"/>
                <wp:effectExtent l="0" t="0" r="0" b="0"/>
                <wp:wrapNone/>
                <wp:docPr id="4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328930"/>
                        </a:xfrm>
                        <a:prstGeom prst="rect">
                          <a:avLst/>
                        </a:prstGeom>
                        <a:noFill/>
                        <a:ln w="9525">
                          <a:noFill/>
                          <a:miter lim="800000"/>
                          <a:headEnd/>
                          <a:tailEnd/>
                        </a:ln>
                      </wps:spPr>
                      <wps:txbx>
                        <w:txbxContent>
                          <w:p w:rsidR="00C47A08" w:rsidRPr="00772087" w:rsidRDefault="00C47A08" w:rsidP="00ED1E20">
                            <w:pPr>
                              <w:rPr>
                                <w:i/>
                                <w:color w:val="FF0000"/>
                                <w:sz w:val="22"/>
                              </w:rPr>
                            </w:pPr>
                            <w:r w:rsidRPr="00772087">
                              <w:rPr>
                                <w:rFonts w:hint="eastAsia"/>
                                <w:i/>
                                <w:color w:val="FF0000"/>
                                <w:sz w:val="22"/>
                              </w:rPr>
                              <w:t>Safeguard</w:t>
                            </w:r>
                          </w:p>
                        </w:txbxContent>
                      </wps:txbx>
                      <wps:bodyPr rot="0" vert="horz" wrap="none" lIns="91440" tIns="45720" rIns="91440" bIns="45720" anchor="t" anchorCtr="0">
                        <a:spAutoFit/>
                      </wps:bodyPr>
                    </wps:wsp>
                  </a:graphicData>
                </a:graphic>
              </wp:anchor>
            </w:drawing>
          </mc:Choice>
          <mc:Fallback>
            <w:pict>
              <v:shape id="_x0000_s1088" type="#_x0000_t202" style="position:absolute;left:0;text-align:left;margin-left:266.45pt;margin-top:17.9pt;width:60.35pt;height:25.9pt;z-index:252057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" filled="f" stroked="f">
                <v:textbox style="mso-fit-shape-to-text:t">
                  <w:txbxContent>
                    <w:p w:rsidR="00C47A08" w:rsidRPr="00772087" w:rsidRDefault="00C47A08" w:rsidP="00ED1E20">
                      <w:pPr>
                        <w:rPr>
                          <w:i/>
                          <w:color w:val="FF0000"/>
                          <w:sz w:val="22"/>
                        </w:rPr>
                      </w:pPr>
                      <w:r w:rsidRPr="00772087">
                        <w:rPr>
                          <w:rFonts w:hint="eastAsia"/>
                          <w:i/>
                          <w:color w:val="FF0000"/>
                          <w:sz w:val="22"/>
                        </w:rPr>
                        <w:t>Safeguard</w:t>
                      </w:r>
                    </w:p>
                  </w:txbxContent>
                </v:textbox>
              </v:shape>
            </w:pict>
          </mc:Fallback>
        </mc:AlternateContent>
      </w:r>
      <w:r>
        <w:rPr>
          <w:noProof/>
          <w:lang w:eastAsia="en-US"/>
        </w:rPr>
        <mc:AlternateContent>
          <mc:Choice Requires="wps">
            <w:drawing>
              <wp:anchor distT="0" distB="0" distL="114300" distR="114300" simplePos="0" relativeHeight="252094464" behindDoc="0" locked="0" layoutInCell="1" allowOverlap="1" wp14:anchorId="191C2AE4" wp14:editId="68A6398D">
                <wp:simplePos x="0" y="0"/>
                <wp:positionH relativeFrom="column">
                  <wp:posOffset>2353310</wp:posOffset>
                </wp:positionH>
                <wp:positionV relativeFrom="paragraph">
                  <wp:posOffset>137795</wp:posOffset>
                </wp:positionV>
                <wp:extent cx="914400" cy="328930"/>
                <wp:effectExtent l="0" t="0" r="0" b="0"/>
                <wp:wrapNone/>
                <wp:docPr id="6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28930"/>
                        </a:xfrm>
                        <a:prstGeom prst="rect">
                          <a:avLst/>
                        </a:prstGeom>
                        <a:noFill/>
                        <a:ln w="9525">
                          <a:noFill/>
                          <a:miter lim="800000"/>
                          <a:headEnd/>
                          <a:tailEnd/>
                        </a:ln>
                      </wps:spPr>
                      <wps:txbx>
                        <w:txbxContent>
                          <w:p w:rsidR="00C47A08" w:rsidRPr="00772087" w:rsidRDefault="00C47A08" w:rsidP="00ED1E20">
                            <w:pPr>
                              <w:rPr>
                                <w:i/>
                                <w:color w:val="FF0000"/>
                                <w:sz w:val="22"/>
                              </w:rPr>
                            </w:pPr>
                            <w:r w:rsidRPr="00772087">
                              <w:rPr>
                                <w:rFonts w:hint="eastAsia"/>
                                <w:i/>
                                <w:color w:val="FF0000"/>
                                <w:sz w:val="22"/>
                              </w:rPr>
                              <w:t>Intervention</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1089" type="#_x0000_t202" style="position:absolute;left:0;text-align:left;margin-left:185.3pt;margin-top:10.85pt;width:1in;height:25.9pt;z-index:252094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" filled="f" stroked="f">
                <v:textbox style="mso-fit-shape-to-text:t">
                  <w:txbxContent>
                    <w:p w:rsidR="00C47A08" w:rsidRPr="00772087" w:rsidRDefault="00C47A08" w:rsidP="00ED1E20">
                      <w:pPr>
                        <w:rPr>
                          <w:i/>
                          <w:color w:val="FF0000"/>
                          <w:sz w:val="22"/>
                        </w:rPr>
                      </w:pPr>
                      <w:r w:rsidRPr="00772087">
                        <w:rPr>
                          <w:rFonts w:hint="eastAsia"/>
                          <w:i/>
                          <w:color w:val="FF0000"/>
                          <w:sz w:val="22"/>
                        </w:rPr>
                        <w:t>Intervention</w:t>
                      </w:r>
                    </w:p>
                  </w:txbxContent>
                </v:textbox>
              </v:shape>
            </w:pict>
          </mc:Fallback>
        </mc:AlternateContent>
      </w:r>
      <w:r w:rsidR="00ED1E20">
        <w:rPr>
          <w:noProof/>
          <w:lang w:eastAsia="en-US"/>
        </w:rPr>
        <mc:AlternateContent>
          <mc:Choice Requires="wps">
            <w:drawing>
              <wp:anchor distT="0" distB="0" distL="114300" distR="114300" simplePos="0" relativeHeight="252093440" behindDoc="0" locked="0" layoutInCell="1" allowOverlap="1" wp14:anchorId="4BFAD66D" wp14:editId="7100E544">
                <wp:simplePos x="0" y="0"/>
                <wp:positionH relativeFrom="column">
                  <wp:posOffset>2290445</wp:posOffset>
                </wp:positionH>
                <wp:positionV relativeFrom="paragraph">
                  <wp:posOffset>204470</wp:posOffset>
                </wp:positionV>
                <wp:extent cx="180975" cy="2619375"/>
                <wp:effectExtent l="0" t="0" r="9525" b="9525"/>
                <wp:wrapNone/>
                <wp:docPr id="626" name="下矢印 626"/>
                <wp:cNvGraphicFramePr/>
                <a:graphic xmlns:a="http://schemas.openxmlformats.org/drawingml/2006/main">
                  <a:graphicData uri="http://schemas.microsoft.com/office/word/2010/wordprocessingShape">
                    <wps:wsp>
                      <wps:cNvSpPr/>
                      <wps:spPr>
                        <a:xfrm>
                          <a:off x="0" y="0"/>
                          <a:ext cx="180975" cy="2619375"/>
                        </a:xfrm>
                        <a:prstGeom prst="downArrow">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626" o:spid="_x0000_s1026" type="#_x0000_t67" style="position:absolute;left:0;text-align:left;margin-left:180.35pt;margin-top:16.1pt;width:14.25pt;height:206.25pt;z-index:252093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" adj="20854" fillcolor="#1f497d [3215]" stroked="f" strokeweight="2pt"/>
            </w:pict>
          </mc:Fallback>
        </mc:AlternateContent>
      </w:r>
    </w:p>
    <w:p w:rsidR="00ED1E20" w:rsidRPr="009966DE" w:rsidRDefault="00D66D06" w:rsidP="00ED1E20">
      <w:pPr>
        <w:rPr>
          <w:sz w:val="22"/>
        </w:rPr>
      </w:pPr>
      <w:r>
        <w:rPr>
          <w:noProof/>
          <w:lang w:eastAsia="en-US"/>
        </w:rPr>
        <mc:AlternateContent>
          <mc:Choice Requires="wps">
            <w:drawing>
              <wp:anchor distT="0" distB="0" distL="114300" distR="114300" simplePos="0" relativeHeight="252095488" behindDoc="0" locked="0" layoutInCell="1" allowOverlap="1" wp14:anchorId="4A686175" wp14:editId="216F93CE">
                <wp:simplePos x="0" y="0"/>
                <wp:positionH relativeFrom="column">
                  <wp:posOffset>2414270</wp:posOffset>
                </wp:positionH>
                <wp:positionV relativeFrom="paragraph">
                  <wp:posOffset>147320</wp:posOffset>
                </wp:positionV>
                <wp:extent cx="314325" cy="180976"/>
                <wp:effectExtent l="0" t="0" r="28575" b="28575"/>
                <wp:wrapNone/>
                <wp:docPr id="628" name="直線コネクタ 628"/>
                <wp:cNvGraphicFramePr/>
                <a:graphic xmlns:a="http://schemas.openxmlformats.org/drawingml/2006/main">
                  <a:graphicData uri="http://schemas.microsoft.com/office/word/2010/wordprocessingShape">
                    <wps:wsp>
                      <wps:cNvCnPr/>
                      <wps:spPr>
                        <a:xfrm flipV="1">
                          <a:off x="0" y="0"/>
                          <a:ext cx="314325" cy="18097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628" o:spid="_x0000_s1026" style="position:absolute;left:0;text-align:left;flip:y;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0.1pt,11.6pt" to="214.85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" strokecolor="black [3040]"/>
            </w:pict>
          </mc:Fallback>
        </mc:AlternateContent>
      </w:r>
      <w:r w:rsidR="00EC4D93">
        <w:rPr>
          <w:noProof/>
          <w:lang w:eastAsia="en-US"/>
        </w:rPr>
        <mc:AlternateContent>
          <mc:Choice Requires="wps">
            <w:drawing>
              <wp:anchor distT="0" distB="0" distL="114300" distR="114300" simplePos="0" relativeHeight="252107776" behindDoc="0" locked="0" layoutInCell="1" allowOverlap="1" wp14:anchorId="5086188E" wp14:editId="4368EDCE">
                <wp:simplePos x="0" y="0"/>
                <wp:positionH relativeFrom="column">
                  <wp:posOffset>1195070</wp:posOffset>
                </wp:positionH>
                <wp:positionV relativeFrom="paragraph">
                  <wp:posOffset>42545</wp:posOffset>
                </wp:positionV>
                <wp:extent cx="930275" cy="1774825"/>
                <wp:effectExtent l="0" t="3175" r="0" b="0"/>
                <wp:wrapNone/>
                <wp:docPr id="19" name="曲折矢印 19"/>
                <wp:cNvGraphicFramePr/>
                <a:graphic xmlns:a="http://schemas.openxmlformats.org/drawingml/2006/main">
                  <a:graphicData uri="http://schemas.microsoft.com/office/word/2010/wordprocessingShape">
                    <wps:wsp>
                      <wps:cNvSpPr/>
                      <wps:spPr>
                        <a:xfrm rot="16200000" flipH="1">
                          <a:off x="0" y="0"/>
                          <a:ext cx="930275" cy="1774825"/>
                        </a:xfrm>
                        <a:prstGeom prst="bentArrow">
                          <a:avLst>
                            <a:gd name="adj1" fmla="val 8893"/>
                            <a:gd name="adj2" fmla="val 14250"/>
                            <a:gd name="adj3" fmla="val 13104"/>
                            <a:gd name="adj4" fmla="val 43750"/>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曲折矢印 19" o:spid="_x0000_s1026" style="position:absolute;left:0;text-align:left;margin-left:94.1pt;margin-top:3.35pt;width:73.25pt;height:139.75pt;rotation:90;flip:x;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30275,1774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" path="m,1774825l,498195c,273418,182218,91200,406995,91200r401377,l808372,,930275,132564,808372,265128r,-91199l406995,173929v-179087,,-324266,145179,-324266,324266l82729,1774825r-82729,xe" fillcolor="#1f497d [3215]" stroked="f" strokeweight="2pt">
                <v:path arrowok="t" o:connecttype="custom" o:connectlocs="0,1774825;0,498195;406995,91200;808372,91200;808372,0;930275,132564;808372,265128;808372,173929;406995,173929;82729,498195;82729,1774825;0,1774825" o:connectangles="0,0,0,0,0,0,0,0,0,0,0,0"/>
              </v:shape>
            </w:pict>
          </mc:Fallback>
        </mc:AlternateContent>
      </w:r>
      <w:r w:rsidR="00ED1E20">
        <w:rPr>
          <w:noProof/>
          <w:lang w:eastAsia="en-US"/>
        </w:rPr>
        <mc:AlternateContent>
          <mc:Choice Requires="wps">
            <w:drawing>
              <wp:anchor distT="0" distB="0" distL="114300" distR="114300" simplePos="0" relativeHeight="252018688" behindDoc="0" locked="0" layoutInCell="1" allowOverlap="1" wp14:anchorId="2B77D918" wp14:editId="2FD03EB8">
                <wp:simplePos x="0" y="0"/>
                <wp:positionH relativeFrom="column">
                  <wp:posOffset>1616710</wp:posOffset>
                </wp:positionH>
                <wp:positionV relativeFrom="paragraph">
                  <wp:posOffset>12065</wp:posOffset>
                </wp:positionV>
                <wp:extent cx="667385" cy="328930"/>
                <wp:effectExtent l="0" t="0" r="0" b="0"/>
                <wp:wrapNone/>
                <wp:docPr id="4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328930"/>
                        </a:xfrm>
                        <a:prstGeom prst="rect">
                          <a:avLst/>
                        </a:prstGeom>
                        <a:noFill/>
                        <a:ln w="9525">
                          <a:noFill/>
                          <a:miter lim="800000"/>
                          <a:headEnd/>
                          <a:tailEnd/>
                        </a:ln>
                      </wps:spPr>
                      <wps:txbx>
                        <w:txbxContent>
                          <w:p w:rsidR="00C47A08" w:rsidRPr="00772087" w:rsidRDefault="00C47A08" w:rsidP="00ED1E20">
                            <w:pPr>
                              <w:rPr>
                                <w:i/>
                                <w:color w:val="FF0000"/>
                                <w:sz w:val="22"/>
                              </w:rPr>
                            </w:pPr>
                            <w:r w:rsidRPr="00772087">
                              <w:rPr>
                                <w:rFonts w:hint="eastAsia"/>
                                <w:i/>
                                <w:color w:val="FF0000"/>
                                <w:sz w:val="22"/>
                              </w:rPr>
                              <w:t>Support</w:t>
                            </w:r>
                          </w:p>
                        </w:txbxContent>
                      </wps:txbx>
                      <wps:bodyPr rot="0" vert="horz" wrap="none" lIns="91440" tIns="45720" rIns="91440" bIns="45720" anchor="t" anchorCtr="0">
                        <a:spAutoFit/>
                      </wps:bodyPr>
                    </wps:wsp>
                  </a:graphicData>
                </a:graphic>
              </wp:anchor>
            </w:drawing>
          </mc:Choice>
          <mc:Fallback>
            <w:pict>
              <v:shape id="_x0000_s1090" type="#_x0000_t202" style="position:absolute;left:0;text-align:left;margin-left:127.3pt;margin-top:.95pt;width:52.55pt;height:25.9pt;z-index:2520186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" filled="f" stroked="f">
                <v:textbox style="mso-fit-shape-to-text:t">
                  <w:txbxContent>
                    <w:p w:rsidR="00C47A08" w:rsidRPr="00772087" w:rsidRDefault="00C47A08" w:rsidP="00ED1E20">
                      <w:pPr>
                        <w:rPr>
                          <w:i/>
                          <w:color w:val="FF0000"/>
                          <w:sz w:val="22"/>
                        </w:rPr>
                      </w:pPr>
                      <w:r w:rsidRPr="00772087">
                        <w:rPr>
                          <w:rFonts w:hint="eastAsia"/>
                          <w:i/>
                          <w:color w:val="FF0000"/>
                          <w:sz w:val="22"/>
                        </w:rPr>
                        <w:t>Support</w:t>
                      </w:r>
                    </w:p>
                  </w:txbxContent>
                </v:textbox>
              </v:shape>
            </w:pict>
          </mc:Fallback>
        </mc:AlternateContent>
      </w:r>
      <w:r w:rsidR="00ED1E20">
        <w:rPr>
          <w:noProof/>
          <w:lang w:eastAsia="en-US"/>
        </w:rPr>
        <mc:AlternateContent>
          <mc:Choice Requires="wpg">
            <w:drawing>
              <wp:anchor distT="0" distB="0" distL="114300" distR="114300" simplePos="0" relativeHeight="252056576" behindDoc="0" locked="0" layoutInCell="1" allowOverlap="1" wp14:anchorId="6302D9E1" wp14:editId="7F6D800D">
                <wp:simplePos x="0" y="0"/>
                <wp:positionH relativeFrom="column">
                  <wp:posOffset>3195320</wp:posOffset>
                </wp:positionH>
                <wp:positionV relativeFrom="paragraph">
                  <wp:posOffset>13969</wp:posOffset>
                </wp:positionV>
                <wp:extent cx="4314825" cy="457201"/>
                <wp:effectExtent l="38100" t="38100" r="123825" b="76200"/>
                <wp:wrapNone/>
                <wp:docPr id="459" name="グループ化 459"/>
                <wp:cNvGraphicFramePr/>
                <a:graphic xmlns:a="http://schemas.openxmlformats.org/drawingml/2006/main">
                  <a:graphicData uri="http://schemas.microsoft.com/office/word/2010/wordprocessingGroup">
                    <wpg:wgp>
                      <wpg:cNvGrpSpPr/>
                      <wpg:grpSpPr>
                        <a:xfrm flipV="1">
                          <a:off x="0" y="0"/>
                          <a:ext cx="4314825" cy="457201"/>
                          <a:chOff x="0" y="0"/>
                          <a:chExt cx="4057652" cy="400052"/>
                        </a:xfrm>
                      </wpg:grpSpPr>
                      <wps:wsp>
                        <wps:cNvPr id="460" name="直線コネクタ 460"/>
                        <wps:cNvCnPr/>
                        <wps:spPr>
                          <a:xfrm>
                            <a:off x="0" y="0"/>
                            <a:ext cx="0" cy="395605"/>
                          </a:xfrm>
                          <a:prstGeom prst="line">
                            <a:avLst/>
                          </a:prstGeom>
                          <a:ln>
                            <a:solidFill>
                              <a:schemeClr val="dk1">
                                <a:alpha val="30000"/>
                              </a:schemeClr>
                            </a:solidFill>
                            <a:prstDash val="sysDot"/>
                          </a:ln>
                        </wps:spPr>
                        <wps:style>
                          <a:lnRef idx="2">
                            <a:schemeClr val="dk1"/>
                          </a:lnRef>
                          <a:fillRef idx="0">
                            <a:schemeClr val="dk1"/>
                          </a:fillRef>
                          <a:effectRef idx="1">
                            <a:schemeClr val="dk1"/>
                          </a:effectRef>
                          <a:fontRef idx="minor">
                            <a:schemeClr val="tx1"/>
                          </a:fontRef>
                        </wps:style>
                        <wps:bodyPr/>
                      </wps:wsp>
                      <wps:wsp>
                        <wps:cNvPr id="461" name="直線コネクタ 461"/>
                        <wps:cNvCnPr/>
                        <wps:spPr>
                          <a:xfrm flipV="1">
                            <a:off x="0" y="390525"/>
                            <a:ext cx="4047158" cy="4446"/>
                          </a:xfrm>
                          <a:prstGeom prst="line">
                            <a:avLst/>
                          </a:prstGeom>
                          <a:ln>
                            <a:solidFill>
                              <a:schemeClr val="dk1">
                                <a:alpha val="30000"/>
                              </a:schemeClr>
                            </a:solidFill>
                            <a:prstDash val="sysDot"/>
                          </a:ln>
                        </wps:spPr>
                        <wps:style>
                          <a:lnRef idx="2">
                            <a:schemeClr val="dk1"/>
                          </a:lnRef>
                          <a:fillRef idx="0">
                            <a:schemeClr val="dk1"/>
                          </a:fillRef>
                          <a:effectRef idx="1">
                            <a:schemeClr val="dk1"/>
                          </a:effectRef>
                          <a:fontRef idx="minor">
                            <a:schemeClr val="tx1"/>
                          </a:fontRef>
                        </wps:style>
                        <wps:bodyPr/>
                      </wps:wsp>
                      <wps:wsp>
                        <wps:cNvPr id="462" name="直線矢印コネクタ 462"/>
                        <wps:cNvCnPr/>
                        <wps:spPr>
                          <a:xfrm flipV="1">
                            <a:off x="4057652" y="200026"/>
                            <a:ext cx="0" cy="200026"/>
                          </a:xfrm>
                          <a:prstGeom prst="straightConnector1">
                            <a:avLst/>
                          </a:prstGeom>
                          <a:ln>
                            <a:solidFill>
                              <a:schemeClr val="dk1">
                                <a:alpha val="30000"/>
                              </a:schemeClr>
                            </a:solidFill>
                            <a:prstDash val="sysDot"/>
                            <a:tailEnd type="arrow"/>
                          </a:ln>
                        </wps:spPr>
                        <wps:style>
                          <a:lnRef idx="2">
                            <a:schemeClr val="dk1"/>
                          </a:lnRef>
                          <a:fillRef idx="0">
                            <a:schemeClr val="dk1"/>
                          </a:fillRef>
                          <a:effectRef idx="1">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グループ化 459" o:spid="_x0000_s1026" style="position:absolute;left:0;text-align:left;margin-left:251.6pt;margin-top:1.1pt;width:339.75pt;height:36pt;flip:y;z-index:252056576;mso-width-relative:margin;mso-height-relative:margin" coordsize="40576,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">
                <v:line id="直線コネクタ 460" o:spid="_x0000_s1027" style="position:absolute;visibility:visible;mso-wrap-style:square" from="0,0" to="0,3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ymfMEAAADcAAAADwAAAGRycy9kb3ducmV2LnhtbERP3WrCMBS+F3yHcITd2VQZUrrGMoaF&#10;XQxxrQ9waM6aYnNSm6jd2y8Xwi4/vv+inO0g7jT53rGCTZKCIG6d7rlTcG6qdQbCB2SNg2NS8Ese&#10;yv1yUWCu3YO/6V6HTsQQ9jkqMCGMuZS+NWTRJ24kjtyPmyyGCKdO6gkfMdwOcpumO2mx59hgcKQP&#10;Q+2lvlkF4y079vpy0HV29eF4ar5MZbxSL6v5/Q1EoDn8i5/uT63gdRfnxzPxCMj9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jKZ8wQAAANwAAAAPAAAAAAAAAAAAAAAA&#10;AKECAABkcnMvZG93bnJldi54bWxQSwUGAAAAAAQABAD5AAAAjwMAAAAA&#10;" strokecolor="black [3200]" strokeweight="2pt">
                  <v:stroke dashstyle="1 1" opacity="19789f"/>
                  <v:shadow on="t" color="black" opacity="24903f" origin=",.5" offset="0,.55556mm"/>
                </v:line>
                <v:line id="直線コネクタ 461" o:spid="_x0000_s1028" style="position:absolute;flip:y;visibility:visible;mso-wrap-style:square" from="0,3905" to="40471,3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wbAcQAAADcAAAADwAAAGRycy9kb3ducmV2LnhtbESP32rCMBTG7we+QziCN0NTyxCpRhFl&#10;4MVgm/YBDs2xqTYnJclq3dMvg8EuP74/P771drCt6MmHxrGC+SwDQVw53XCtoDy/TpcgQkTW2Dom&#10;BQ8KsN2MntZYaHfnT+pPsRZphEOBCkyMXSFlqAxZDDPXESfv4rzFmKSvpfZ4T+O2lXmWLaTFhhPB&#10;YEd7Q9Xt9GUT5KN039U79nnp355zYw76cb4qNRkPuxWISEP8D/+1j1rBy2IOv2fSEZ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XBsBxAAAANwAAAAPAAAAAAAAAAAA&#10;AAAAAKECAABkcnMvZG93bnJldi54bWxQSwUGAAAAAAQABAD5AAAAkgMAAAAA&#10;" strokecolor="black [3200]" strokeweight="2pt">
                  <v:stroke dashstyle="1 1" opacity="19789f"/>
                  <v:shadow on="t" color="black" opacity="24903f" origin=",.5" offset="0,.55556mm"/>
                </v:line>
                <v:shape id="直線矢印コネクタ 462" o:spid="_x0000_s1029" type="#_x0000_t32" style="position:absolute;left:40576;top:2000;width:0;height:20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kpFcQAAADcAAAADwAAAGRycy9kb3ducmV2LnhtbESPwWrDMBBE74X8g9hCLiWRkxYT3Mgm&#10;BAIp5GK3kOvW2tom1spIiu3+fVUo9DjMzBtmX8ymFyM531lWsFknIIhrqztuFHy8n1Y7ED4ga+wt&#10;k4Jv8lDki4c9ZtpOXNJYhUZECPsMFbQhDJmUvm7JoF/bgTh6X9YZDFG6RmqHU4SbXm6TJJUGO44L&#10;LQ50bKm+VXejwDzZC7k3OZjPy1zf7O7quvJZqeXjfHgFEWgO/+G/9lkreEm38HsmHgGZ/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eSkVxAAAANwAAAAPAAAAAAAAAAAA&#10;AAAAAKECAABkcnMvZG93bnJldi54bWxQSwUGAAAAAAQABAD5AAAAkgMAAAAA&#10;" strokecolor="black [3200]" strokeweight="2pt">
                  <v:stroke dashstyle="1 1" endarrow="open" opacity="19789f"/>
                  <v:shadow on="t" color="black" opacity="24903f" origin=",.5" offset="0,.55556mm"/>
                </v:shape>
              </v:group>
            </w:pict>
          </mc:Fallback>
        </mc:AlternateContent>
      </w:r>
    </w:p>
    <w:p w:rsidR="00ED1E20" w:rsidRPr="009966DE" w:rsidRDefault="00D66D06" w:rsidP="00ED1E20">
      <w:pPr>
        <w:rPr>
          <w:sz w:val="22"/>
        </w:rPr>
      </w:pPr>
      <w:r>
        <w:rPr>
          <w:noProof/>
          <w:lang w:eastAsia="en-US"/>
        </w:rPr>
        <mc:AlternateContent>
          <mc:Choice Requires="wps">
            <w:drawing>
              <wp:anchor distT="0" distB="0" distL="114300" distR="114300" simplePos="0" relativeHeight="252055552" behindDoc="0" locked="0" layoutInCell="1" allowOverlap="1" wp14:anchorId="26D66178" wp14:editId="0965FE0E">
                <wp:simplePos x="0" y="0"/>
                <wp:positionH relativeFrom="column">
                  <wp:posOffset>3470275</wp:posOffset>
                </wp:positionH>
                <wp:positionV relativeFrom="paragraph">
                  <wp:posOffset>101600</wp:posOffset>
                </wp:positionV>
                <wp:extent cx="667385" cy="328930"/>
                <wp:effectExtent l="0" t="0" r="0" b="0"/>
                <wp:wrapNone/>
                <wp:docPr id="4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328930"/>
                        </a:xfrm>
                        <a:prstGeom prst="rect">
                          <a:avLst/>
                        </a:prstGeom>
                        <a:noFill/>
                        <a:ln w="9525">
                          <a:noFill/>
                          <a:miter lim="800000"/>
                          <a:headEnd/>
                          <a:tailEnd/>
                        </a:ln>
                      </wps:spPr>
                      <wps:txbx>
                        <w:txbxContent>
                          <w:p w:rsidR="00C47A08" w:rsidRPr="00772087" w:rsidRDefault="00C47A08" w:rsidP="00ED1E20">
                            <w:pPr>
                              <w:rPr>
                                <w:i/>
                                <w:color w:val="FF0000"/>
                                <w:sz w:val="22"/>
                              </w:rPr>
                            </w:pPr>
                            <w:r w:rsidRPr="00772087">
                              <w:rPr>
                                <w:rFonts w:hint="eastAsia"/>
                                <w:i/>
                                <w:color w:val="FF0000"/>
                                <w:sz w:val="22"/>
                              </w:rPr>
                              <w:t>Support</w:t>
                            </w:r>
                          </w:p>
                        </w:txbxContent>
                      </wps:txbx>
                      <wps:bodyPr rot="0" vert="horz" wrap="none" lIns="91440" tIns="45720" rIns="91440" bIns="45720" anchor="t" anchorCtr="0">
                        <a:spAutoFit/>
                      </wps:bodyPr>
                    </wps:wsp>
                  </a:graphicData>
                </a:graphic>
              </wp:anchor>
            </w:drawing>
          </mc:Choice>
          <mc:Fallback>
            <w:pict>
              <v:shape id="_x0000_s1091" type="#_x0000_t202" style="position:absolute;left:0;text-align:left;margin-left:273.25pt;margin-top:8pt;width:52.55pt;height:25.9pt;z-index:252055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" filled="f" stroked="f">
                <v:textbox style="mso-fit-shape-to-text:t">
                  <w:txbxContent>
                    <w:p w:rsidR="00C47A08" w:rsidRPr="00772087" w:rsidRDefault="00C47A08" w:rsidP="00ED1E20">
                      <w:pPr>
                        <w:rPr>
                          <w:i/>
                          <w:color w:val="FF0000"/>
                          <w:sz w:val="22"/>
                        </w:rPr>
                      </w:pPr>
                      <w:r w:rsidRPr="00772087">
                        <w:rPr>
                          <w:rFonts w:hint="eastAsia"/>
                          <w:i/>
                          <w:color w:val="FF0000"/>
                          <w:sz w:val="22"/>
                        </w:rPr>
                        <w:t>Support</w:t>
                      </w:r>
                    </w:p>
                  </w:txbxContent>
                </v:textbox>
              </v:shape>
            </w:pict>
          </mc:Fallback>
        </mc:AlternateContent>
      </w:r>
      <w:r w:rsidR="007B4E1F">
        <w:rPr>
          <w:noProof/>
          <w:lang w:eastAsia="en-US"/>
        </w:rPr>
        <mc:AlternateContent>
          <mc:Choice Requires="wps">
            <w:drawing>
              <wp:anchor distT="0" distB="0" distL="114300" distR="114300" simplePos="0" relativeHeight="252113920" behindDoc="0" locked="0" layoutInCell="1" allowOverlap="1" wp14:anchorId="28D0212D" wp14:editId="539576C4">
                <wp:simplePos x="0" y="0"/>
                <wp:positionH relativeFrom="column">
                  <wp:posOffset>99060</wp:posOffset>
                </wp:positionH>
                <wp:positionV relativeFrom="paragraph">
                  <wp:posOffset>198755</wp:posOffset>
                </wp:positionV>
                <wp:extent cx="766445" cy="328930"/>
                <wp:effectExtent l="0" t="0" r="0" b="0"/>
                <wp:wrapNone/>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328930"/>
                        </a:xfrm>
                        <a:prstGeom prst="rect">
                          <a:avLst/>
                        </a:prstGeom>
                        <a:noFill/>
                        <a:ln w="9525">
                          <a:noFill/>
                          <a:miter lim="800000"/>
                          <a:headEnd/>
                          <a:tailEnd/>
                        </a:ln>
                      </wps:spPr>
                      <wps:txbx>
                        <w:txbxContent>
                          <w:p w:rsidR="00C47A08" w:rsidRPr="006C0D59" w:rsidRDefault="00C47A08" w:rsidP="007B4E1F">
                            <w:pPr>
                              <w:rPr>
                                <w:sz w:val="22"/>
                              </w:rPr>
                            </w:pPr>
                            <w:r>
                              <w:rPr>
                                <w:rFonts w:hint="eastAsia"/>
                                <w:sz w:val="22"/>
                              </w:rPr>
                              <w:t>Influence</w:t>
                            </w:r>
                          </w:p>
                        </w:txbxContent>
                      </wps:txbx>
                      <wps:bodyPr rot="0" vert="horz" wrap="none" lIns="91440" tIns="45720" rIns="91440" bIns="45720" anchor="t" anchorCtr="0">
                        <a:spAutoFit/>
                      </wps:bodyPr>
                    </wps:wsp>
                  </a:graphicData>
                </a:graphic>
              </wp:anchor>
            </w:drawing>
          </mc:Choice>
          <mc:Fallback>
            <w:pict>
              <v:shape id="_x0000_s1092" type="#_x0000_t202" style="position:absolute;left:0;text-align:left;margin-left:7.8pt;margin-top:15.65pt;width:60.35pt;height:25.9pt;z-index:2521139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" filled="f" stroked="f">
                <v:textbox style="mso-fit-shape-to-text:t">
                  <w:txbxContent>
                    <w:p w:rsidR="00C47A08" w:rsidRPr="006C0D59" w:rsidRDefault="00C47A08" w:rsidP="007B4E1F">
                      <w:pPr>
                        <w:rPr>
                          <w:sz w:val="22"/>
                        </w:rPr>
                      </w:pPr>
                      <w:r>
                        <w:rPr>
                          <w:rFonts w:hint="eastAsia"/>
                          <w:sz w:val="22"/>
                        </w:rPr>
                        <w:t>Influence</w:t>
                      </w:r>
                    </w:p>
                  </w:txbxContent>
                </v:textbox>
              </v:shape>
            </w:pict>
          </mc:Fallback>
        </mc:AlternateContent>
      </w:r>
      <w:r w:rsidR="00ED1E20">
        <w:rPr>
          <w:noProof/>
          <w:lang w:eastAsia="en-US"/>
        </w:rPr>
        <mc:AlternateContent>
          <mc:Choice Requires="wps">
            <w:drawing>
              <wp:anchor distT="0" distB="0" distL="114300" distR="114300" simplePos="0" relativeHeight="252060672" behindDoc="0" locked="0" layoutInCell="1" allowOverlap="1" wp14:anchorId="27FA189E" wp14:editId="408F2FF4">
                <wp:simplePos x="0" y="0"/>
                <wp:positionH relativeFrom="column">
                  <wp:posOffset>6376670</wp:posOffset>
                </wp:positionH>
                <wp:positionV relativeFrom="paragraph">
                  <wp:posOffset>204470</wp:posOffset>
                </wp:positionV>
                <wp:extent cx="800100" cy="0"/>
                <wp:effectExtent l="0" t="76200" r="19050" b="152400"/>
                <wp:wrapNone/>
                <wp:docPr id="463" name="直線矢印コネクタ 463"/>
                <wp:cNvGraphicFramePr/>
                <a:graphic xmlns:a="http://schemas.openxmlformats.org/drawingml/2006/main">
                  <a:graphicData uri="http://schemas.microsoft.com/office/word/2010/wordprocessingShape">
                    <wps:wsp>
                      <wps:cNvCnPr/>
                      <wps:spPr>
                        <a:xfrm>
                          <a:off x="0" y="0"/>
                          <a:ext cx="800100" cy="0"/>
                        </a:xfrm>
                        <a:prstGeom prst="straightConnector1">
                          <a:avLst/>
                        </a:prstGeom>
                        <a:ln>
                          <a:solidFill>
                            <a:schemeClr val="dk1">
                              <a:alpha val="30000"/>
                            </a:schemeClr>
                          </a:solidFill>
                          <a:prstDash val="sysDot"/>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63" o:spid="_x0000_s1026" type="#_x0000_t32" style="position:absolute;left:0;text-align:left;margin-left:502.1pt;margin-top:16.1pt;width:63pt;height:0;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" strokecolor="black [3200]" strokeweight="2pt">
                <v:stroke dashstyle="1 1" endarrow="open" opacity="19789f"/>
                <v:shadow on="t" color="black" opacity="24903f" origin=",.5" offset="0,.55556mm"/>
              </v:shape>
            </w:pict>
          </mc:Fallback>
        </mc:AlternateContent>
      </w:r>
    </w:p>
    <w:p w:rsidR="00ED1E20" w:rsidRPr="009966DE" w:rsidRDefault="00ED1E20" w:rsidP="00ED1E20">
      <w:pPr>
        <w:rPr>
          <w:sz w:val="22"/>
        </w:rPr>
      </w:pPr>
      <w:r>
        <w:rPr>
          <w:noProof/>
          <w:lang w:eastAsia="en-US"/>
        </w:rPr>
        <mc:AlternateContent>
          <mc:Choice Requires="wpg">
            <w:drawing>
              <wp:anchor distT="0" distB="0" distL="114300" distR="114300" simplePos="0" relativeHeight="252084224" behindDoc="0" locked="0" layoutInCell="1" allowOverlap="1" wp14:anchorId="502F7337" wp14:editId="4763DB13">
                <wp:simplePos x="0" y="0"/>
                <wp:positionH relativeFrom="column">
                  <wp:posOffset>2909570</wp:posOffset>
                </wp:positionH>
                <wp:positionV relativeFrom="paragraph">
                  <wp:posOffset>118745</wp:posOffset>
                </wp:positionV>
                <wp:extent cx="4600575" cy="2218690"/>
                <wp:effectExtent l="57150" t="38100" r="66675" b="86360"/>
                <wp:wrapNone/>
                <wp:docPr id="513" name="グループ化 513"/>
                <wp:cNvGraphicFramePr/>
                <a:graphic xmlns:a="http://schemas.openxmlformats.org/drawingml/2006/main">
                  <a:graphicData uri="http://schemas.microsoft.com/office/word/2010/wordprocessingGroup">
                    <wpg:wgp>
                      <wpg:cNvGrpSpPr/>
                      <wpg:grpSpPr>
                        <a:xfrm>
                          <a:off x="0" y="0"/>
                          <a:ext cx="4600575" cy="2218690"/>
                          <a:chOff x="0" y="0"/>
                          <a:chExt cx="4641518" cy="2301575"/>
                        </a:xfrm>
                      </wpg:grpSpPr>
                      <wps:wsp>
                        <wps:cNvPr id="510" name="直線コネクタ 510"/>
                        <wps:cNvCnPr/>
                        <wps:spPr>
                          <a:xfrm>
                            <a:off x="9525" y="1847850"/>
                            <a:ext cx="4631690" cy="0"/>
                          </a:xfrm>
                          <a:prstGeom prst="line">
                            <a:avLst/>
                          </a:prstGeom>
                          <a:ln>
                            <a:solidFill>
                              <a:schemeClr val="dk1">
                                <a:alpha val="30000"/>
                              </a:schemeClr>
                            </a:solidFill>
                            <a:prstDash val="sysDot"/>
                          </a:ln>
                        </wps:spPr>
                        <wps:style>
                          <a:lnRef idx="2">
                            <a:schemeClr val="dk1"/>
                          </a:lnRef>
                          <a:fillRef idx="0">
                            <a:schemeClr val="dk1"/>
                          </a:fillRef>
                          <a:effectRef idx="1">
                            <a:schemeClr val="dk1"/>
                          </a:effectRef>
                          <a:fontRef idx="minor">
                            <a:schemeClr val="tx1"/>
                          </a:fontRef>
                        </wps:style>
                        <wps:bodyPr/>
                      </wps:wsp>
                      <wps:wsp>
                        <wps:cNvPr id="511" name="直線コネクタ 511"/>
                        <wps:cNvCnPr/>
                        <wps:spPr>
                          <a:xfrm>
                            <a:off x="0" y="1847850"/>
                            <a:ext cx="0" cy="453725"/>
                          </a:xfrm>
                          <a:prstGeom prst="line">
                            <a:avLst/>
                          </a:prstGeom>
                          <a:ln>
                            <a:solidFill>
                              <a:schemeClr val="dk1">
                                <a:alpha val="30000"/>
                              </a:schemeClr>
                            </a:solidFill>
                            <a:prstDash val="sysDot"/>
                          </a:ln>
                        </wps:spPr>
                        <wps:style>
                          <a:lnRef idx="2">
                            <a:schemeClr val="dk1"/>
                          </a:lnRef>
                          <a:fillRef idx="0">
                            <a:schemeClr val="dk1"/>
                          </a:fillRef>
                          <a:effectRef idx="1">
                            <a:schemeClr val="dk1"/>
                          </a:effectRef>
                          <a:fontRef idx="minor">
                            <a:schemeClr val="tx1"/>
                          </a:fontRef>
                        </wps:style>
                        <wps:bodyPr/>
                      </wps:wsp>
                      <wps:wsp>
                        <wps:cNvPr id="512" name="直線矢印コネクタ 512"/>
                        <wps:cNvCnPr/>
                        <wps:spPr>
                          <a:xfrm flipH="1" flipV="1">
                            <a:off x="4638675" y="0"/>
                            <a:ext cx="2843" cy="1840866"/>
                          </a:xfrm>
                          <a:prstGeom prst="straightConnector1">
                            <a:avLst/>
                          </a:prstGeom>
                          <a:ln>
                            <a:solidFill>
                              <a:schemeClr val="dk1">
                                <a:alpha val="30000"/>
                              </a:schemeClr>
                            </a:solidFill>
                            <a:prstDash val="sysDot"/>
                            <a:tailEnd type="arrow"/>
                          </a:ln>
                        </wps:spPr>
                        <wps:style>
                          <a:lnRef idx="2">
                            <a:schemeClr val="dk1"/>
                          </a:lnRef>
                          <a:fillRef idx="0">
                            <a:schemeClr val="dk1"/>
                          </a:fillRef>
                          <a:effectRef idx="1">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グループ化 513" o:spid="_x0000_s1026" style="position:absolute;left:0;text-align:left;margin-left:229.1pt;margin-top:9.35pt;width:362.25pt;height:174.7pt;z-index:252084224;mso-width-relative:margin;mso-height-relative:margin" coordsize="46415,23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">
                <v:line id="直線コネクタ 510" o:spid="_x0000_s1027" style="position:absolute;visibility:visible;mso-wrap-style:square" from="95,18478" to="46412,18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vanL4AAADcAAAADwAAAGRycy9kb3ducmV2LnhtbERPzYrCMBC+C75DGGFvmioopRpFRMGD&#10;iLY+wNCMTbGZ1CZq9+03hwWPH9//atPbRryp87VjBdNJAoK4dLrmSsGtOIxTED4ga2wck4Jf8rBZ&#10;DwcrzLT78JXeeahEDGGfoQITQptJ6UtDFv3EtcSRu7vOYoiwq6Tu8BPDbSNnSbKQFmuODQZb2hkq&#10;H/nLKmhf6bnWj73O06cP50txMgfjlfoZ9dsliEB9+Ir/3UetYD6N8+OZeATk+g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Fa9qcvgAAANwAAAAPAAAAAAAAAAAAAAAAAKEC&#10;AABkcnMvZG93bnJldi54bWxQSwUGAAAAAAQABAD5AAAAjAMAAAAA&#10;" strokecolor="black [3200]" strokeweight="2pt">
                  <v:stroke dashstyle="1 1" opacity="19789f"/>
                  <v:shadow on="t" color="black" opacity="24903f" origin=",.5" offset="0,.55556mm"/>
                </v:line>
                <v:line id="直線コネクタ 511" o:spid="_x0000_s1028" style="position:absolute;visibility:visible;mso-wrap-style:square" from="0,18478" to="0,23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d/B8IAAADcAAAADwAAAGRycy9kb3ducmV2LnhtbESP0YrCMBRE3xf8h3AF39a0glK6RhFR&#10;2IdF1nY/4NJcm2JzU5uo9e/NguDjMDNnmOV6sK24Ue8bxwrSaQKCuHK64VrBX7n/zED4gKyxdUwK&#10;HuRhvRp9LDHX7s5HuhWhFhHCPkcFJoQul9JXhiz6qeuIo3dyvcUQZV9L3eM9wm0rZ0mykBYbjgsG&#10;O9oaqs7F1Srortmh0eedLrKLD4ff8sfsjVdqMh42XyACDeEdfrW/tYJ5msL/mXgE5Oo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id/B8IAAADcAAAADwAAAAAAAAAAAAAA&#10;AAChAgAAZHJzL2Rvd25yZXYueG1sUEsFBgAAAAAEAAQA+QAAAJADAAAAAA==&#10;" strokecolor="black [3200]" strokeweight="2pt">
                  <v:stroke dashstyle="1 1" opacity="19789f"/>
                  <v:shadow on="t" color="black" opacity="24903f" origin=",.5" offset="0,.55556mm"/>
                </v:line>
                <v:shape id="直線矢印コネクタ 512" o:spid="_x0000_s1029" type="#_x0000_t32" style="position:absolute;left:46386;width:29;height:1840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rji8QAAADcAAAADwAAAGRycy9kb3ducmV2LnhtbESPQWvCQBSE7wX/w/IEb3WTSIpGV5GC&#10;Iu2pUcHjI/tMgtm3YXer8d93C4Ueh5n5hlltBtOJOznfWlaQThMQxJXVLdcKTsfd6xyED8gaO8uk&#10;4EkeNuvRywoLbR/8Rfcy1CJC2BeooAmhL6T0VUMG/dT2xNG7WmcwROlqqR0+Itx0MkuSN2mw5bjQ&#10;YE/vDVW38tsocPIkk4981pefs2yfX1y6qxZnpSbjYbsEEWgI/+G/9kEryNMMfs/EIyD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OuOLxAAAANwAAAAPAAAAAAAAAAAA&#10;AAAAAKECAABkcnMvZG93bnJldi54bWxQSwUGAAAAAAQABAD5AAAAkgMAAAAA&#10;" strokecolor="black [3200]" strokeweight="2pt">
                  <v:stroke dashstyle="1 1" endarrow="open" opacity="19789f"/>
                  <v:shadow on="t" color="black" opacity="24903f" origin=",.5" offset="0,.55556mm"/>
                </v:shape>
              </v:group>
            </w:pict>
          </mc:Fallback>
        </mc:AlternateContent>
      </w:r>
      <w:r>
        <w:rPr>
          <w:noProof/>
          <w:lang w:eastAsia="en-US"/>
        </w:rPr>
        <mc:AlternateContent>
          <mc:Choice Requires="wps">
            <w:drawing>
              <wp:anchor distT="0" distB="0" distL="114300" distR="114300" simplePos="0" relativeHeight="252090368" behindDoc="0" locked="0" layoutInCell="1" allowOverlap="1" wp14:anchorId="5CD8366D" wp14:editId="6DACDB39">
                <wp:simplePos x="0" y="0"/>
                <wp:positionH relativeFrom="column">
                  <wp:posOffset>7654290</wp:posOffset>
                </wp:positionH>
                <wp:positionV relativeFrom="paragraph">
                  <wp:posOffset>114300</wp:posOffset>
                </wp:positionV>
                <wp:extent cx="0" cy="2209800"/>
                <wp:effectExtent l="95250" t="38100" r="76200" b="76200"/>
                <wp:wrapNone/>
                <wp:docPr id="621" name="直線矢印コネクタ 621"/>
                <wp:cNvGraphicFramePr/>
                <a:graphic xmlns:a="http://schemas.openxmlformats.org/drawingml/2006/main">
                  <a:graphicData uri="http://schemas.microsoft.com/office/word/2010/wordprocessingShape">
                    <wps:wsp>
                      <wps:cNvCnPr/>
                      <wps:spPr>
                        <a:xfrm flipV="1">
                          <a:off x="0" y="0"/>
                          <a:ext cx="0" cy="2209800"/>
                        </a:xfrm>
                        <a:prstGeom prst="straightConnector1">
                          <a:avLst/>
                        </a:prstGeom>
                        <a:ln>
                          <a:solidFill>
                            <a:schemeClr val="dk1">
                              <a:alpha val="30000"/>
                            </a:schemeClr>
                          </a:solidFill>
                          <a:prstDash val="sysDot"/>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621" o:spid="_x0000_s1026" type="#_x0000_t32" style="position:absolute;left:0;text-align:left;margin-left:602.7pt;margin-top:9pt;width:0;height:174pt;flip:y;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" strokecolor="black [3200]" strokeweight="2pt">
                <v:stroke dashstyle="1 1" endarrow="open" opacity="19789f"/>
                <v:shadow on="t" color="black" opacity="24903f" origin=",.5" offset="0,.55556mm"/>
              </v:shape>
            </w:pict>
          </mc:Fallback>
        </mc:AlternateContent>
      </w:r>
      <w:r w:rsidRPr="009966DE">
        <w:rPr>
          <w:noProof/>
          <w:lang w:eastAsia="en-US"/>
        </w:rPr>
        <mc:AlternateContent>
          <mc:Choice Requires="wps">
            <w:drawing>
              <wp:anchor distT="0" distB="0" distL="114300" distR="114300" simplePos="0" relativeHeight="252061696" behindDoc="0" locked="0" layoutInCell="1" allowOverlap="1" wp14:anchorId="1B62FB91" wp14:editId="3F59A5D8">
                <wp:simplePos x="0" y="0"/>
                <wp:positionH relativeFrom="column">
                  <wp:posOffset>6639560</wp:posOffset>
                </wp:positionH>
                <wp:positionV relativeFrom="paragraph">
                  <wp:posOffset>186690</wp:posOffset>
                </wp:positionV>
                <wp:extent cx="668020" cy="557530"/>
                <wp:effectExtent l="0" t="0" r="0" b="0"/>
                <wp:wrapNone/>
                <wp:docPr id="4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 cy="557530"/>
                        </a:xfrm>
                        <a:prstGeom prst="rect">
                          <a:avLst/>
                        </a:prstGeom>
                        <a:noFill/>
                        <a:ln w="9525">
                          <a:noFill/>
                          <a:miter lim="800000"/>
                          <a:headEnd/>
                          <a:tailEnd/>
                        </a:ln>
                      </wps:spPr>
                      <wps:txbx>
                        <w:txbxContent>
                          <w:p w:rsidR="00C47A08" w:rsidRPr="00772087" w:rsidRDefault="00C47A08" w:rsidP="00ED1E20">
                            <w:pPr>
                              <w:rPr>
                                <w:i/>
                                <w:color w:val="FF0000"/>
                                <w:sz w:val="22"/>
                              </w:rPr>
                            </w:pPr>
                            <w:r w:rsidRPr="00772087">
                              <w:rPr>
                                <w:rFonts w:hint="eastAsia"/>
                                <w:i/>
                                <w:color w:val="FF0000"/>
                                <w:sz w:val="22"/>
                              </w:rPr>
                              <w:t>Protection</w:t>
                            </w:r>
                          </w:p>
                        </w:txbxContent>
                      </wps:txbx>
                      <wps:bodyPr rot="0" vert="horz" wrap="none" lIns="91440" tIns="45720" rIns="91440" bIns="45720" anchor="t" anchorCtr="0">
                        <a:spAutoFit/>
                      </wps:bodyPr>
                    </wps:wsp>
                  </a:graphicData>
                </a:graphic>
              </wp:anchor>
            </w:drawing>
          </mc:Choice>
          <mc:Fallback>
            <w:pict>
              <v:shape id="_x0000_s1093" type="#_x0000_t202" style="position:absolute;left:0;text-align:left;margin-left:522.8pt;margin-top:14.7pt;width:52.6pt;height:43.9pt;z-index:252061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" filled="f" stroked="f">
                <v:textbox style="mso-fit-shape-to-text:t">
                  <w:txbxContent>
                    <w:p w:rsidR="00C47A08" w:rsidRPr="00772087" w:rsidRDefault="00C47A08" w:rsidP="00ED1E20">
                      <w:pPr>
                        <w:rPr>
                          <w:i/>
                          <w:color w:val="FF0000"/>
                          <w:sz w:val="22"/>
                        </w:rPr>
                      </w:pPr>
                      <w:r w:rsidRPr="00772087">
                        <w:rPr>
                          <w:rFonts w:hint="eastAsia"/>
                          <w:i/>
                          <w:color w:val="FF0000"/>
                          <w:sz w:val="22"/>
                        </w:rPr>
                        <w:t>Protection</w:t>
                      </w:r>
                    </w:p>
                  </w:txbxContent>
                </v:textbox>
              </v:shape>
            </w:pict>
          </mc:Fallback>
        </mc:AlternateContent>
      </w:r>
      <w:r>
        <w:rPr>
          <w:noProof/>
          <w:lang w:eastAsia="en-US"/>
        </w:rPr>
        <mc:AlternateContent>
          <mc:Choice Requires="wps">
            <w:drawing>
              <wp:anchor distT="0" distB="0" distL="114300" distR="114300" simplePos="0" relativeHeight="252062720" behindDoc="0" locked="0" layoutInCell="1" allowOverlap="1" wp14:anchorId="6D3C23D6" wp14:editId="3737B6D0">
                <wp:simplePos x="0" y="0"/>
                <wp:positionH relativeFrom="column">
                  <wp:posOffset>6833870</wp:posOffset>
                </wp:positionH>
                <wp:positionV relativeFrom="paragraph">
                  <wp:posOffset>13970</wp:posOffset>
                </wp:positionV>
                <wp:extent cx="57150" cy="247650"/>
                <wp:effectExtent l="0" t="0" r="19050" b="19050"/>
                <wp:wrapNone/>
                <wp:docPr id="464" name="直線コネクタ 464"/>
                <wp:cNvGraphicFramePr/>
                <a:graphic xmlns:a="http://schemas.openxmlformats.org/drawingml/2006/main">
                  <a:graphicData uri="http://schemas.microsoft.com/office/word/2010/wordprocessingShape">
                    <wps:wsp>
                      <wps:cNvCnPr/>
                      <wps:spPr>
                        <a:xfrm>
                          <a:off x="0" y="0"/>
                          <a:ext cx="57150" cy="247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コネクタ 464" o:spid="_x0000_s1026" style="position:absolute;left:0;text-align:left;z-index:252062720;visibility:visible;mso-wrap-style:square;mso-wrap-distance-left:9pt;mso-wrap-distance-top:0;mso-wrap-distance-right:9pt;mso-wrap-distance-bottom:0;mso-position-horizontal:absolute;mso-position-horizontal-relative:text;mso-position-vertical:absolute;mso-position-vertical-relative:text" from="538.1pt,1.1pt" to="542.6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" strokecolor="black [3040]"/>
            </w:pict>
          </mc:Fallback>
        </mc:AlternateContent>
      </w:r>
    </w:p>
    <w:p w:rsidR="00ED1E20" w:rsidRPr="009966DE" w:rsidRDefault="007B4E1F" w:rsidP="00ED1E20">
      <w:pPr>
        <w:rPr>
          <w:sz w:val="22"/>
        </w:rPr>
      </w:pPr>
      <w:r>
        <w:rPr>
          <w:noProof/>
          <w:lang w:eastAsia="en-US"/>
        </w:rPr>
        <mc:AlternateContent>
          <mc:Choice Requires="wps">
            <w:drawing>
              <wp:anchor distT="0" distB="0" distL="114300" distR="114300" simplePos="0" relativeHeight="252111872" behindDoc="0" locked="0" layoutInCell="1" allowOverlap="1" wp14:anchorId="6F6D1CF5" wp14:editId="47FCC336">
                <wp:simplePos x="0" y="0"/>
                <wp:positionH relativeFrom="column">
                  <wp:posOffset>604520</wp:posOffset>
                </wp:positionH>
                <wp:positionV relativeFrom="paragraph">
                  <wp:posOffset>33020</wp:posOffset>
                </wp:positionV>
                <wp:extent cx="628650" cy="361315"/>
                <wp:effectExtent l="0" t="0" r="19050" b="19685"/>
                <wp:wrapNone/>
                <wp:docPr id="21" name="直線コネクタ 21"/>
                <wp:cNvGraphicFramePr/>
                <a:graphic xmlns:a="http://schemas.openxmlformats.org/drawingml/2006/main">
                  <a:graphicData uri="http://schemas.microsoft.com/office/word/2010/wordprocessingShape">
                    <wps:wsp>
                      <wps:cNvCnPr/>
                      <wps:spPr>
                        <a:xfrm flipH="1" flipV="1">
                          <a:off x="0" y="0"/>
                          <a:ext cx="628650" cy="3613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1" o:spid="_x0000_s1026" style="position:absolute;left:0;text-align:left;flip:x y;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6pt,2.6pt" to="97.1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" strokecolor="black [3040]"/>
            </w:pict>
          </mc:Fallback>
        </mc:AlternateContent>
      </w:r>
      <w:r>
        <w:rPr>
          <w:noProof/>
          <w:lang w:eastAsia="en-US"/>
        </w:rPr>
        <mc:AlternateContent>
          <mc:Choice Requires="wps">
            <w:drawing>
              <wp:anchor distT="0" distB="0" distL="114300" distR="114300" simplePos="0" relativeHeight="252109824" behindDoc="0" locked="0" layoutInCell="1" allowOverlap="1" wp14:anchorId="46D9D126" wp14:editId="2D39732D">
                <wp:simplePos x="0" y="0"/>
                <wp:positionH relativeFrom="column">
                  <wp:posOffset>528320</wp:posOffset>
                </wp:positionH>
                <wp:positionV relativeFrom="paragraph">
                  <wp:posOffset>33020</wp:posOffset>
                </wp:positionV>
                <wp:extent cx="361950" cy="361950"/>
                <wp:effectExtent l="0" t="0" r="19050" b="19050"/>
                <wp:wrapNone/>
                <wp:docPr id="20" name="直線コネクタ 20"/>
                <wp:cNvGraphicFramePr/>
                <a:graphic xmlns:a="http://schemas.openxmlformats.org/drawingml/2006/main">
                  <a:graphicData uri="http://schemas.microsoft.com/office/word/2010/wordprocessingShape">
                    <wps:wsp>
                      <wps:cNvCnPr/>
                      <wps:spPr>
                        <a:xfrm flipH="1" flipV="1">
                          <a:off x="0" y="0"/>
                          <a:ext cx="361950" cy="361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0" o:spid="_x0000_s1026" style="position:absolute;left:0;text-align:left;flip:x y;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6pt,2.6pt" to="70.1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" strokecolor="black [3040]"/>
            </w:pict>
          </mc:Fallback>
        </mc:AlternateContent>
      </w:r>
      <w:r>
        <w:rPr>
          <w:noProof/>
          <w:lang w:eastAsia="en-US"/>
        </w:rPr>
        <mc:AlternateContent>
          <mc:Choice Requires="wps">
            <w:drawing>
              <wp:anchor distT="0" distB="0" distL="114300" distR="114300" simplePos="0" relativeHeight="252019712" behindDoc="0" locked="0" layoutInCell="1" allowOverlap="1" wp14:anchorId="10044D0F" wp14:editId="100CE569">
                <wp:simplePos x="0" y="0"/>
                <wp:positionH relativeFrom="column">
                  <wp:posOffset>1299210</wp:posOffset>
                </wp:positionH>
                <wp:positionV relativeFrom="paragraph">
                  <wp:posOffset>222885</wp:posOffset>
                </wp:positionV>
                <wp:extent cx="766445" cy="328930"/>
                <wp:effectExtent l="0" t="0" r="0" b="0"/>
                <wp:wrapNone/>
                <wp:docPr id="4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328930"/>
                        </a:xfrm>
                        <a:prstGeom prst="rect">
                          <a:avLst/>
                        </a:prstGeom>
                        <a:noFill/>
                        <a:ln w="9525">
                          <a:noFill/>
                          <a:miter lim="800000"/>
                          <a:headEnd/>
                          <a:tailEnd/>
                        </a:ln>
                      </wps:spPr>
                      <wps:txbx>
                        <w:txbxContent>
                          <w:p w:rsidR="00C47A08" w:rsidRPr="006C0D59" w:rsidRDefault="00C47A08" w:rsidP="00ED1E20">
                            <w:pPr>
                              <w:rPr>
                                <w:sz w:val="22"/>
                              </w:rPr>
                            </w:pPr>
                            <w:r>
                              <w:rPr>
                                <w:rFonts w:hint="eastAsia"/>
                                <w:sz w:val="22"/>
                              </w:rPr>
                              <w:t>Resources</w:t>
                            </w:r>
                          </w:p>
                        </w:txbxContent>
                      </wps:txbx>
                      <wps:bodyPr rot="0" vert="horz" wrap="none" lIns="91440" tIns="45720" rIns="91440" bIns="45720" anchor="t" anchorCtr="0">
                        <a:spAutoFit/>
                      </wps:bodyPr>
                    </wps:wsp>
                  </a:graphicData>
                </a:graphic>
              </wp:anchor>
            </w:drawing>
          </mc:Choice>
          <mc:Fallback>
            <w:pict>
              <v:shape id="_x0000_s1094" type="#_x0000_t202" style="position:absolute;left:0;text-align:left;margin-left:102.3pt;margin-top:17.55pt;width:60.35pt;height:25.9pt;z-index:2520197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" filled="f" stroked="f">
                <v:textbox style="mso-fit-shape-to-text:t">
                  <w:txbxContent>
                    <w:p w:rsidR="00C47A08" w:rsidRPr="006C0D59" w:rsidRDefault="00C47A08" w:rsidP="00ED1E20">
                      <w:pPr>
                        <w:rPr>
                          <w:sz w:val="22"/>
                        </w:rPr>
                      </w:pPr>
                      <w:r>
                        <w:rPr>
                          <w:rFonts w:hint="eastAsia"/>
                          <w:sz w:val="22"/>
                        </w:rPr>
                        <w:t>Resources</w:t>
                      </w:r>
                    </w:p>
                  </w:txbxContent>
                </v:textbox>
              </v:shape>
            </w:pict>
          </mc:Fallback>
        </mc:AlternateContent>
      </w:r>
      <w:r w:rsidR="00EC4D93">
        <w:rPr>
          <w:noProof/>
          <w:lang w:eastAsia="en-US"/>
        </w:rPr>
        <mc:AlternateContent>
          <mc:Choice Requires="wps">
            <w:drawing>
              <wp:anchor distT="0" distB="0" distL="114300" distR="114300" simplePos="0" relativeHeight="252106752" behindDoc="0" locked="0" layoutInCell="1" allowOverlap="1" wp14:anchorId="59C9A005" wp14:editId="270CC678">
                <wp:simplePos x="0" y="0"/>
                <wp:positionH relativeFrom="column">
                  <wp:posOffset>1156970</wp:posOffset>
                </wp:positionH>
                <wp:positionV relativeFrom="paragraph">
                  <wp:posOffset>147320</wp:posOffset>
                </wp:positionV>
                <wp:extent cx="190500" cy="571500"/>
                <wp:effectExtent l="0" t="0" r="0" b="0"/>
                <wp:wrapNone/>
                <wp:docPr id="12" name="下矢印 12"/>
                <wp:cNvGraphicFramePr/>
                <a:graphic xmlns:a="http://schemas.openxmlformats.org/drawingml/2006/main">
                  <a:graphicData uri="http://schemas.microsoft.com/office/word/2010/wordprocessingShape">
                    <wps:wsp>
                      <wps:cNvSpPr/>
                      <wps:spPr>
                        <a:xfrm>
                          <a:off x="0" y="0"/>
                          <a:ext cx="190500" cy="571500"/>
                        </a:xfrm>
                        <a:prstGeom prst="downArrow">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下矢印 12" o:spid="_x0000_s1026" type="#_x0000_t67" style="position:absolute;left:0;text-align:left;margin-left:91.1pt;margin-top:11.6pt;width:15pt;height:4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" adj="18000" fillcolor="#1f497d [3215]" stroked="f" strokeweight="2pt"/>
            </w:pict>
          </mc:Fallback>
        </mc:AlternateContent>
      </w:r>
      <w:r w:rsidR="00C43345" w:rsidRPr="00C43345">
        <w:rPr>
          <w:noProof/>
          <w:sz w:val="22"/>
          <w:lang w:eastAsia="en-US"/>
        </w:rPr>
        <mc:AlternateContent>
          <mc:Choice Requires="wpg">
            <w:drawing>
              <wp:anchor distT="0" distB="0" distL="114300" distR="114300" simplePos="0" relativeHeight="252101632" behindDoc="0" locked="0" layoutInCell="1" allowOverlap="1" wp14:anchorId="3026BD97" wp14:editId="59441515">
                <wp:simplePos x="0" y="0"/>
                <wp:positionH relativeFrom="column">
                  <wp:posOffset>5205095</wp:posOffset>
                </wp:positionH>
                <wp:positionV relativeFrom="paragraph">
                  <wp:posOffset>118745</wp:posOffset>
                </wp:positionV>
                <wp:extent cx="965200" cy="3157855"/>
                <wp:effectExtent l="57150" t="19050" r="82550" b="156845"/>
                <wp:wrapNone/>
                <wp:docPr id="7" name="グループ化 7"/>
                <wp:cNvGraphicFramePr/>
                <a:graphic xmlns:a="http://schemas.openxmlformats.org/drawingml/2006/main">
                  <a:graphicData uri="http://schemas.microsoft.com/office/word/2010/wordprocessingGroup">
                    <wpg:wgp>
                      <wpg:cNvGrpSpPr/>
                      <wpg:grpSpPr>
                        <a:xfrm flipH="1">
                          <a:off x="0" y="0"/>
                          <a:ext cx="965200" cy="3157855"/>
                          <a:chOff x="0" y="0"/>
                          <a:chExt cx="182199" cy="395605"/>
                        </a:xfrm>
                      </wpg:grpSpPr>
                      <wps:wsp>
                        <wps:cNvPr id="8" name="直線コネクタ 8"/>
                        <wps:cNvCnPr/>
                        <wps:spPr>
                          <a:xfrm>
                            <a:off x="0" y="0"/>
                            <a:ext cx="0" cy="395605"/>
                          </a:xfrm>
                          <a:prstGeom prst="line">
                            <a:avLst/>
                          </a:prstGeom>
                        </wps:spPr>
                        <wps:style>
                          <a:lnRef idx="2">
                            <a:schemeClr val="dk1"/>
                          </a:lnRef>
                          <a:fillRef idx="0">
                            <a:schemeClr val="dk1"/>
                          </a:fillRef>
                          <a:effectRef idx="1">
                            <a:schemeClr val="dk1"/>
                          </a:effectRef>
                          <a:fontRef idx="minor">
                            <a:schemeClr val="tx1"/>
                          </a:fontRef>
                        </wps:style>
                        <wps:bodyPr/>
                      </wps:wsp>
                      <wps:wsp>
                        <wps:cNvPr id="9" name="直線矢印コネクタ 9"/>
                        <wps:cNvCnPr/>
                        <wps:spPr>
                          <a:xfrm flipV="1">
                            <a:off x="2290" y="395547"/>
                            <a:ext cx="179909" cy="1"/>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グループ化 7" o:spid="_x0000_s1026" style="position:absolute;left:0;text-align:left;margin-left:409.85pt;margin-top:9.35pt;width:76pt;height:248.65pt;flip:x;z-index:252101632;mso-width-relative:margin;mso-height-relative:margin" coordsize="182199,395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">
                <v:line id="直線コネクタ 8" o:spid="_x0000_s1027" style="position:absolute;visibility:visible;mso-wrap-style:square" from="0,0" to="0,395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PcysAAAADaAAAADwAAAGRycy9kb3ducmV2LnhtbERP3WrCMBS+F3yHcITdadrChuuMZQiK&#10;GwO12wMcm2Mb1pyUJNPu7ZeLgZcf3/+qGm0vruSDcawgX2QgiBunDbcKvj638yWIEJE19o5JwS8F&#10;qNbTyQpL7W58omsdW5FCOJSooItxKKUMTUcWw8INxIm7OG8xJuhbqT3eUrjtZZFlT9Ki4dTQ4UCb&#10;jprv+scqMOdT/17s3w7e1M/5Mj7uPjbHQqmH2fj6AiLSGO/if/deK0hb05V0A+T6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Yz3MrAAAAA2gAAAA8AAAAAAAAAAAAAAAAA&#10;oQIAAGRycy9kb3ducmV2LnhtbFBLBQYAAAAABAAEAPkAAACOAwAAAAA=&#10;" strokecolor="black [3200]" strokeweight="2pt">
                  <v:shadow on="t" color="black" opacity="24903f" origin=",.5" offset="0,.55556mm"/>
                </v:line>
                <v:shape id="直線矢印コネクタ 9" o:spid="_x0000_s1028" type="#_x0000_t32" style="position:absolute;left:2290;top:395547;width:179909;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ouAsUAAADaAAAADwAAAGRycy9kb3ducmV2LnhtbESPzWsCMRTE74X+D+EVvEjN6kHa1Sh+&#10;IHrwg1qh18fmmV26eVk30V3/e1MQehxm5jfMeNraUtyo9oVjBf1eAoI4c7pgo+D0vXr/AOEDssbS&#10;MSm4k4fp5PVljKl2DX/R7RiMiBD2KSrIQ6hSKX2Wk0XfcxVx9M6uthiirI3UNTYRbks5SJKhtFhw&#10;XMixokVO2e/xahWYdTM7L+yyf9ian333jpfdXF6U6ry1sxGIQG34Dz/bG63gE/6uxBsgJ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bouAsUAAADaAAAADwAAAAAAAAAA&#10;AAAAAAChAgAAZHJzL2Rvd25yZXYueG1sUEsFBgAAAAAEAAQA+QAAAJMDAAAAAA==&#10;" strokecolor="black [3200]" strokeweight="2pt">
                  <v:stroke endarrow="open"/>
                  <v:shadow on="t" color="black" opacity="24903f" origin=",.5" offset="0,.55556mm"/>
                </v:shape>
              </v:group>
            </w:pict>
          </mc:Fallback>
        </mc:AlternateContent>
      </w:r>
      <w:r w:rsidR="00ED1E20">
        <w:rPr>
          <w:noProof/>
          <w:lang w:eastAsia="en-US"/>
        </w:rPr>
        <mc:AlternateContent>
          <mc:Choice Requires="wps">
            <w:drawing>
              <wp:anchor distT="0" distB="0" distL="114300" distR="114300" simplePos="0" relativeHeight="252092416" behindDoc="0" locked="0" layoutInCell="1" allowOverlap="1" wp14:anchorId="23E9AE8E" wp14:editId="56DA54F4">
                <wp:simplePos x="0" y="0"/>
                <wp:positionH relativeFrom="column">
                  <wp:posOffset>2348865</wp:posOffset>
                </wp:positionH>
                <wp:positionV relativeFrom="paragraph">
                  <wp:posOffset>221615</wp:posOffset>
                </wp:positionV>
                <wp:extent cx="667385" cy="328930"/>
                <wp:effectExtent l="0" t="0" r="0" b="0"/>
                <wp:wrapNone/>
                <wp:docPr id="6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328930"/>
                        </a:xfrm>
                        <a:prstGeom prst="rect">
                          <a:avLst/>
                        </a:prstGeom>
                        <a:noFill/>
                        <a:ln w="9525">
                          <a:noFill/>
                          <a:miter lim="800000"/>
                          <a:headEnd/>
                          <a:tailEnd/>
                        </a:ln>
                      </wps:spPr>
                      <wps:txbx>
                        <w:txbxContent>
                          <w:p w:rsidR="00C47A08" w:rsidRPr="00772087" w:rsidRDefault="00C47A08" w:rsidP="00ED1E20">
                            <w:pPr>
                              <w:rPr>
                                <w:i/>
                                <w:color w:val="FF0000"/>
                                <w:sz w:val="22"/>
                              </w:rPr>
                            </w:pPr>
                            <w:r w:rsidRPr="00772087">
                              <w:rPr>
                                <w:rFonts w:hint="eastAsia"/>
                                <w:i/>
                                <w:color w:val="FF0000"/>
                                <w:sz w:val="22"/>
                              </w:rPr>
                              <w:t>SPEEDI</w:t>
                            </w:r>
                          </w:p>
                        </w:txbxContent>
                      </wps:txbx>
                      <wps:bodyPr rot="0" vert="horz" wrap="none" lIns="91440" tIns="45720" rIns="91440" bIns="45720" anchor="t" anchorCtr="0">
                        <a:spAutoFit/>
                      </wps:bodyPr>
                    </wps:wsp>
                  </a:graphicData>
                </a:graphic>
              </wp:anchor>
            </w:drawing>
          </mc:Choice>
          <mc:Fallback>
            <w:pict>
              <v:shape id="_x0000_s1095" type="#_x0000_t202" style="position:absolute;left:0;text-align:left;margin-left:184.95pt;margin-top:17.45pt;width:52.55pt;height:25.9pt;z-index:2520924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" filled="f" stroked="f">
                <v:textbox style="mso-fit-shape-to-text:t">
                  <w:txbxContent>
                    <w:p w:rsidR="00C47A08" w:rsidRPr="00772087" w:rsidRDefault="00C47A08" w:rsidP="00ED1E20">
                      <w:pPr>
                        <w:rPr>
                          <w:i/>
                          <w:color w:val="FF0000"/>
                          <w:sz w:val="22"/>
                        </w:rPr>
                      </w:pPr>
                      <w:r w:rsidRPr="00772087">
                        <w:rPr>
                          <w:rFonts w:hint="eastAsia"/>
                          <w:i/>
                          <w:color w:val="FF0000"/>
                          <w:sz w:val="22"/>
                        </w:rPr>
                        <w:t>SPEEDI</w:t>
                      </w:r>
                    </w:p>
                  </w:txbxContent>
                </v:textbox>
              </v:shape>
            </w:pict>
          </mc:Fallback>
        </mc:AlternateContent>
      </w:r>
      <w:r w:rsidR="00ED1E20">
        <w:rPr>
          <w:noProof/>
          <w:lang w:eastAsia="en-US"/>
        </w:rPr>
        <mc:AlternateContent>
          <mc:Choice Requires="wps">
            <w:drawing>
              <wp:anchor distT="0" distB="0" distL="114300" distR="114300" simplePos="0" relativeHeight="252091392" behindDoc="0" locked="0" layoutInCell="1" allowOverlap="1" wp14:anchorId="10F9E68A" wp14:editId="5E0E0410">
                <wp:simplePos x="0" y="0"/>
                <wp:positionH relativeFrom="column">
                  <wp:posOffset>3013710</wp:posOffset>
                </wp:positionH>
                <wp:positionV relativeFrom="paragraph">
                  <wp:posOffset>142240</wp:posOffset>
                </wp:positionV>
                <wp:extent cx="0" cy="609600"/>
                <wp:effectExtent l="95250" t="19050" r="95250" b="76200"/>
                <wp:wrapNone/>
                <wp:docPr id="623" name="直線矢印コネクタ 623"/>
                <wp:cNvGraphicFramePr/>
                <a:graphic xmlns:a="http://schemas.openxmlformats.org/drawingml/2006/main">
                  <a:graphicData uri="http://schemas.microsoft.com/office/word/2010/wordprocessingShape">
                    <wps:wsp>
                      <wps:cNvCnPr/>
                      <wps:spPr>
                        <a:xfrm>
                          <a:off x="0" y="0"/>
                          <a:ext cx="0" cy="609600"/>
                        </a:xfrm>
                        <a:prstGeom prst="straightConnector1">
                          <a:avLst/>
                        </a:prstGeom>
                        <a:ln>
                          <a:solidFill>
                            <a:schemeClr val="dk1">
                              <a:alpha val="30000"/>
                            </a:schemeClr>
                          </a:solidFill>
                          <a:prstDash val="sysDot"/>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直線矢印コネクタ 623" o:spid="_x0000_s1026" type="#_x0000_t32" style="position:absolute;left:0;text-align:left;margin-left:237.3pt;margin-top:11.2pt;width:0;height:48pt;z-index:252091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" strokecolor="black [3200]" strokeweight="2pt">
                <v:stroke dashstyle="1 1" endarrow="open" opacity="19789f"/>
                <v:shadow on="t" color="black" opacity="24903f" origin=",.5" offset="0,.55556mm"/>
              </v:shape>
            </w:pict>
          </mc:Fallback>
        </mc:AlternateContent>
      </w:r>
      <w:r w:rsidR="00ED1E20">
        <w:rPr>
          <w:noProof/>
          <w:lang w:eastAsia="en-US"/>
        </w:rPr>
        <mc:AlternateContent>
          <mc:Choice Requires="wpg">
            <w:drawing>
              <wp:anchor distT="0" distB="0" distL="114300" distR="114300" simplePos="0" relativeHeight="252053504" behindDoc="0" locked="0" layoutInCell="1" allowOverlap="1" wp14:anchorId="5ABEC209" wp14:editId="6326C682">
                <wp:simplePos x="0" y="0"/>
                <wp:positionH relativeFrom="column">
                  <wp:posOffset>2033270</wp:posOffset>
                </wp:positionH>
                <wp:positionV relativeFrom="paragraph">
                  <wp:posOffset>128270</wp:posOffset>
                </wp:positionV>
                <wp:extent cx="180975" cy="685800"/>
                <wp:effectExtent l="57150" t="19050" r="28575" b="133350"/>
                <wp:wrapNone/>
                <wp:docPr id="467" name="グループ化 467"/>
                <wp:cNvGraphicFramePr/>
                <a:graphic xmlns:a="http://schemas.openxmlformats.org/drawingml/2006/main">
                  <a:graphicData uri="http://schemas.microsoft.com/office/word/2010/wordprocessingGroup">
                    <wpg:wgp>
                      <wpg:cNvGrpSpPr/>
                      <wpg:grpSpPr>
                        <a:xfrm>
                          <a:off x="0" y="0"/>
                          <a:ext cx="180975" cy="685800"/>
                          <a:chOff x="0" y="0"/>
                          <a:chExt cx="184439" cy="395605"/>
                        </a:xfrm>
                      </wpg:grpSpPr>
                      <wps:wsp>
                        <wps:cNvPr id="468" name="直線コネクタ 468"/>
                        <wps:cNvCnPr/>
                        <wps:spPr>
                          <a:xfrm>
                            <a:off x="0" y="0"/>
                            <a:ext cx="0" cy="395605"/>
                          </a:xfrm>
                          <a:prstGeom prst="line">
                            <a:avLst/>
                          </a:prstGeom>
                          <a:ln>
                            <a:solidFill>
                              <a:schemeClr val="dk1">
                                <a:alpha val="30000"/>
                              </a:schemeClr>
                            </a:solidFill>
                            <a:prstDash val="sysDot"/>
                          </a:ln>
                        </wps:spPr>
                        <wps:style>
                          <a:lnRef idx="2">
                            <a:schemeClr val="dk1"/>
                          </a:lnRef>
                          <a:fillRef idx="0">
                            <a:schemeClr val="dk1"/>
                          </a:fillRef>
                          <a:effectRef idx="1">
                            <a:schemeClr val="dk1"/>
                          </a:effectRef>
                          <a:fontRef idx="minor">
                            <a:schemeClr val="tx1"/>
                          </a:fontRef>
                        </wps:style>
                        <wps:bodyPr/>
                      </wps:wsp>
                      <wps:wsp>
                        <wps:cNvPr id="469" name="直線矢印コネクタ 469"/>
                        <wps:cNvCnPr/>
                        <wps:spPr>
                          <a:xfrm flipV="1">
                            <a:off x="4530" y="395547"/>
                            <a:ext cx="179909" cy="1"/>
                          </a:xfrm>
                          <a:prstGeom prst="straightConnector1">
                            <a:avLst/>
                          </a:prstGeom>
                          <a:ln>
                            <a:solidFill>
                              <a:schemeClr val="dk1">
                                <a:alpha val="30000"/>
                              </a:schemeClr>
                            </a:solidFill>
                            <a:prstDash val="sysDot"/>
                            <a:tailEnd type="arrow"/>
                          </a:ln>
                        </wps:spPr>
                        <wps:style>
                          <a:lnRef idx="2">
                            <a:schemeClr val="dk1"/>
                          </a:lnRef>
                          <a:fillRef idx="0">
                            <a:schemeClr val="dk1"/>
                          </a:fillRef>
                          <a:effectRef idx="1">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グループ化 467" o:spid="_x0000_s1026" style="position:absolute;left:0;text-align:left;margin-left:160.1pt;margin-top:10.1pt;width:14.25pt;height:54pt;z-index:252053504;mso-width-relative:margin;mso-height-relative:margin" coordsize="184439,395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">
                <v:line id="直線コネクタ 468" o:spid="_x0000_s1027" style="position:absolute;visibility:visible;mso-wrap-style:square" from="0,0" to="0,395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qqesEAAADcAAAADwAAAGRycy9kb3ducmV2LnhtbERP3WrCMBS+F3yHcITd2VQZUrrGMoaF&#10;XQxxrQ9waM6aYnNSm6jd2y8Xwi4/vv+inO0g7jT53rGCTZKCIG6d7rlTcG6qdQbCB2SNg2NS8Ese&#10;yv1yUWCu3YO/6V6HTsQQ9jkqMCGMuZS+NWTRJ24kjtyPmyyGCKdO6gkfMdwOcpumO2mx59hgcKQP&#10;Q+2lvlkF4y079vpy0HV29eF4ar5MZbxSL6v5/Q1EoDn8i5/uT63gdRfXxjPxCMj9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qp6wQAAANwAAAAPAAAAAAAAAAAAAAAA&#10;AKECAABkcnMvZG93bnJldi54bWxQSwUGAAAAAAQABAD5AAAAjwMAAAAA&#10;" strokecolor="black [3200]" strokeweight="2pt">
                  <v:stroke dashstyle="1 1" opacity="19789f"/>
                  <v:shadow on="t" color="black" opacity="24903f" origin=",.5" offset="0,.55556mm"/>
                </v:line>
                <v:shape id="直線矢印コネクタ 469" o:spid="_x0000_s1028" type="#_x0000_t32" style="position:absolute;left:4530;top:395547;width:179909;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27ZMQAAADcAAAADwAAAGRycy9kb3ducmV2LnhtbESPQWvCQBSE7wX/w/IEL0U32hI0uooU&#10;BAu5JC14fWafSTD7NuxuNf57t1DocZiZb5jNbjCduJHzrWUF81kCgriyuuVawffXYboE4QOyxs4y&#10;KXiQh9129LLBTNs7F3QrQy0ihH2GCpoQ+kxKXzVk0M9sTxy9i3UGQ5SultrhPcJNJxdJkkqDLceF&#10;Bnv6aKi6lj9GgXm1OblP2ZtzPlRXuzy5tnhTajIe9msQgYbwH/5rH7WC93QFv2fiEZDb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btkxAAAANwAAAAPAAAAAAAAAAAA&#10;AAAAAKECAABkcnMvZG93bnJldi54bWxQSwUGAAAAAAQABAD5AAAAkgMAAAAA&#10;" strokecolor="black [3200]" strokeweight="2pt">
                  <v:stroke dashstyle="1 1" endarrow="open" opacity="19789f"/>
                  <v:shadow on="t" color="black" opacity="24903f" origin=",.5" offset="0,.55556mm"/>
                </v:shape>
              </v:group>
            </w:pict>
          </mc:Fallback>
        </mc:AlternateContent>
      </w:r>
    </w:p>
    <w:p w:rsidR="00ED1E20" w:rsidRPr="009966DE" w:rsidRDefault="008D05CA" w:rsidP="00ED1E20">
      <w:pPr>
        <w:rPr>
          <w:sz w:val="22"/>
        </w:rPr>
      </w:pPr>
      <w:r>
        <w:rPr>
          <w:noProof/>
          <w:lang w:eastAsia="en-US"/>
        </w:rPr>
        <mc:AlternateContent>
          <mc:Choice Requires="wps">
            <w:drawing>
              <wp:anchor distT="0" distB="0" distL="114300" distR="114300" simplePos="0" relativeHeight="252040192" behindDoc="0" locked="0" layoutInCell="1" allowOverlap="1" wp14:anchorId="619A5100" wp14:editId="78225CCA">
                <wp:simplePos x="0" y="0"/>
                <wp:positionH relativeFrom="column">
                  <wp:posOffset>3364865</wp:posOffset>
                </wp:positionH>
                <wp:positionV relativeFrom="paragraph">
                  <wp:posOffset>91440</wp:posOffset>
                </wp:positionV>
                <wp:extent cx="668020" cy="557530"/>
                <wp:effectExtent l="0" t="0" r="0" b="1270"/>
                <wp:wrapNone/>
                <wp:docPr id="4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 cy="557530"/>
                        </a:xfrm>
                        <a:prstGeom prst="rect">
                          <a:avLst/>
                        </a:prstGeom>
                        <a:noFill/>
                        <a:ln w="9525">
                          <a:noFill/>
                          <a:miter lim="800000"/>
                          <a:headEnd/>
                          <a:tailEnd/>
                        </a:ln>
                      </wps:spPr>
                      <wps:txbx>
                        <w:txbxContent>
                          <w:p w:rsidR="00C47A08" w:rsidRDefault="00C47A08" w:rsidP="008D05CA">
                            <w:pPr>
                              <w:spacing w:line="-280" w:lineRule="auto"/>
                              <w:rPr>
                                <w:sz w:val="22"/>
                              </w:rPr>
                            </w:pPr>
                            <w:r>
                              <w:rPr>
                                <w:rFonts w:hint="eastAsia"/>
                                <w:sz w:val="22"/>
                              </w:rPr>
                              <w:t>Preparation</w:t>
                            </w:r>
                          </w:p>
                          <w:p w:rsidR="00C47A08" w:rsidRPr="00772087" w:rsidRDefault="00C47A08" w:rsidP="008D05CA">
                            <w:pPr>
                              <w:spacing w:line="-280" w:lineRule="auto"/>
                              <w:rPr>
                                <w:i/>
                                <w:color w:val="FF0000"/>
                                <w:sz w:val="22"/>
                              </w:rPr>
                            </w:pPr>
                            <w:r w:rsidRPr="00772087">
                              <w:rPr>
                                <w:rFonts w:hint="eastAsia"/>
                                <w:i/>
                                <w:color w:val="FF0000"/>
                                <w:sz w:val="22"/>
                              </w:rPr>
                              <w:t>Dispatch</w:t>
                            </w:r>
                          </w:p>
                        </w:txbxContent>
                      </wps:txbx>
                      <wps:bodyPr rot="0" vert="horz" wrap="none" lIns="91440" tIns="45720" rIns="91440" bIns="45720" anchor="t" anchorCtr="0">
                        <a:spAutoFit/>
                      </wps:bodyPr>
                    </wps:wsp>
                  </a:graphicData>
                </a:graphic>
              </wp:anchor>
            </w:drawing>
          </mc:Choice>
          <mc:Fallback>
            <w:pict>
              <v:shape id="_x0000_s1096" type="#_x0000_t202" style="position:absolute;left:0;text-align:left;margin-left:264.95pt;margin-top:7.2pt;width:52.6pt;height:43.9pt;z-index:2520401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" filled="f" stroked="f">
                <v:textbox style="mso-fit-shape-to-text:t">
                  <w:txbxContent>
                    <w:p w:rsidR="00C47A08" w:rsidRDefault="00C47A08" w:rsidP="008D05CA">
                      <w:pPr>
                        <w:spacing w:line="-280" w:lineRule="auto"/>
                        <w:rPr>
                          <w:sz w:val="22"/>
                        </w:rPr>
                      </w:pPr>
                      <w:r>
                        <w:rPr>
                          <w:rFonts w:hint="eastAsia"/>
                          <w:sz w:val="22"/>
                        </w:rPr>
                        <w:t>Preparation</w:t>
                      </w:r>
                    </w:p>
                    <w:p w:rsidR="00C47A08" w:rsidRPr="00772087" w:rsidRDefault="00C47A08" w:rsidP="008D05CA">
                      <w:pPr>
                        <w:spacing w:line="-280" w:lineRule="auto"/>
                        <w:rPr>
                          <w:i/>
                          <w:color w:val="FF0000"/>
                          <w:sz w:val="22"/>
                        </w:rPr>
                      </w:pPr>
                      <w:r w:rsidRPr="00772087">
                        <w:rPr>
                          <w:rFonts w:hint="eastAsia"/>
                          <w:i/>
                          <w:color w:val="FF0000"/>
                          <w:sz w:val="22"/>
                        </w:rPr>
                        <w:t>Dispatch</w:t>
                      </w:r>
                    </w:p>
                  </w:txbxContent>
                </v:textbox>
              </v:shape>
            </w:pict>
          </mc:Fallback>
        </mc:AlternateContent>
      </w:r>
      <w:r w:rsidR="00C43345">
        <w:rPr>
          <w:noProof/>
          <w:lang w:eastAsia="en-US"/>
        </w:rPr>
        <mc:AlternateContent>
          <mc:Choice Requires="wps">
            <w:drawing>
              <wp:anchor distT="0" distB="0" distL="114300" distR="114300" simplePos="0" relativeHeight="252047360" behindDoc="0" locked="0" layoutInCell="1" allowOverlap="1" wp14:anchorId="594EB1E2" wp14:editId="3B0B18B9">
                <wp:simplePos x="0" y="0"/>
                <wp:positionH relativeFrom="column">
                  <wp:posOffset>4474210</wp:posOffset>
                </wp:positionH>
                <wp:positionV relativeFrom="paragraph">
                  <wp:posOffset>29845</wp:posOffset>
                </wp:positionV>
                <wp:extent cx="668020" cy="557530"/>
                <wp:effectExtent l="0" t="0" r="0" b="0"/>
                <wp:wrapNone/>
                <wp:docPr id="4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 cy="557530"/>
                        </a:xfrm>
                        <a:prstGeom prst="rect">
                          <a:avLst/>
                        </a:prstGeom>
                        <a:noFill/>
                        <a:ln w="9525">
                          <a:noFill/>
                          <a:miter lim="800000"/>
                          <a:headEnd/>
                          <a:tailEnd/>
                        </a:ln>
                      </wps:spPr>
                      <wps:txbx>
                        <w:txbxContent>
                          <w:p w:rsidR="00C47A08" w:rsidRPr="00772087" w:rsidRDefault="00C47A08" w:rsidP="00ED1E20">
                            <w:pPr>
                              <w:rPr>
                                <w:i/>
                                <w:color w:val="FF0000"/>
                                <w:sz w:val="22"/>
                              </w:rPr>
                            </w:pPr>
                            <w:r w:rsidRPr="00772087">
                              <w:rPr>
                                <w:rFonts w:hint="eastAsia"/>
                                <w:i/>
                                <w:color w:val="FF0000"/>
                                <w:sz w:val="22"/>
                              </w:rPr>
                              <w:t>Dispatch</w:t>
                            </w:r>
                          </w:p>
                        </w:txbxContent>
                      </wps:txbx>
                      <wps:bodyPr rot="0" vert="horz" wrap="none" lIns="91440" tIns="45720" rIns="91440" bIns="45720" anchor="t" anchorCtr="0">
                        <a:spAutoFit/>
                      </wps:bodyPr>
                    </wps:wsp>
                  </a:graphicData>
                </a:graphic>
              </wp:anchor>
            </w:drawing>
          </mc:Choice>
          <mc:Fallback>
            <w:pict>
              <v:shape id="_x0000_s1097" type="#_x0000_t202" style="position:absolute;left:0;text-align:left;margin-left:352.3pt;margin-top:2.35pt;width:52.6pt;height:43.9pt;z-index:252047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" filled="f" stroked="f">
                <v:textbox style="mso-fit-shape-to-text:t">
                  <w:txbxContent>
                    <w:p w:rsidR="00C47A08" w:rsidRPr="00772087" w:rsidRDefault="00C47A08" w:rsidP="00ED1E20">
                      <w:pPr>
                        <w:rPr>
                          <w:i/>
                          <w:color w:val="FF0000"/>
                          <w:sz w:val="22"/>
                        </w:rPr>
                      </w:pPr>
                      <w:r w:rsidRPr="00772087">
                        <w:rPr>
                          <w:rFonts w:hint="eastAsia"/>
                          <w:i/>
                          <w:color w:val="FF0000"/>
                          <w:sz w:val="22"/>
                        </w:rPr>
                        <w:t>Dispatch</w:t>
                      </w:r>
                    </w:p>
                  </w:txbxContent>
                </v:textbox>
              </v:shape>
            </w:pict>
          </mc:Fallback>
        </mc:AlternateContent>
      </w:r>
      <w:r w:rsidR="00C43345">
        <w:rPr>
          <w:noProof/>
          <w:lang w:eastAsia="en-US"/>
        </w:rPr>
        <mc:AlternateContent>
          <mc:Choice Requires="wps">
            <w:drawing>
              <wp:anchor distT="0" distB="0" distL="114300" distR="114300" simplePos="0" relativeHeight="252049408" behindDoc="0" locked="0" layoutInCell="1" allowOverlap="1" wp14:anchorId="33C04115" wp14:editId="718D8E3B">
                <wp:simplePos x="0" y="0"/>
                <wp:positionH relativeFrom="column">
                  <wp:posOffset>5308600</wp:posOffset>
                </wp:positionH>
                <wp:positionV relativeFrom="paragraph">
                  <wp:posOffset>28575</wp:posOffset>
                </wp:positionV>
                <wp:extent cx="668020" cy="557530"/>
                <wp:effectExtent l="0" t="0" r="0" b="0"/>
                <wp:wrapNone/>
                <wp:docPr id="4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 cy="557530"/>
                        </a:xfrm>
                        <a:prstGeom prst="rect">
                          <a:avLst/>
                        </a:prstGeom>
                        <a:noFill/>
                        <a:ln w="9525">
                          <a:noFill/>
                          <a:miter lim="800000"/>
                          <a:headEnd/>
                          <a:tailEnd/>
                        </a:ln>
                      </wps:spPr>
                      <wps:txbx>
                        <w:txbxContent>
                          <w:p w:rsidR="00C47A08" w:rsidRPr="00772087" w:rsidRDefault="00C47A08" w:rsidP="00ED1E20">
                            <w:pPr>
                              <w:rPr>
                                <w:i/>
                                <w:color w:val="FF0000"/>
                                <w:sz w:val="22"/>
                              </w:rPr>
                            </w:pPr>
                            <w:r w:rsidRPr="00772087">
                              <w:rPr>
                                <w:rFonts w:hint="eastAsia"/>
                                <w:i/>
                                <w:color w:val="FF0000"/>
                                <w:sz w:val="22"/>
                              </w:rPr>
                              <w:t>Information</w:t>
                            </w:r>
                          </w:p>
                        </w:txbxContent>
                      </wps:txbx>
                      <wps:bodyPr rot="0" vert="horz" wrap="none" lIns="91440" tIns="45720" rIns="91440" bIns="45720" anchor="t" anchorCtr="0">
                        <a:spAutoFit/>
                      </wps:bodyPr>
                    </wps:wsp>
                  </a:graphicData>
                </a:graphic>
              </wp:anchor>
            </w:drawing>
          </mc:Choice>
          <mc:Fallback>
            <w:pict>
              <v:shape id="_x0000_s1098" type="#_x0000_t202" style="position:absolute;left:0;text-align:left;margin-left:418pt;margin-top:2.25pt;width:52.6pt;height:43.9pt;z-index:252049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" filled="f" stroked="f">
                <v:textbox style="mso-fit-shape-to-text:t">
                  <w:txbxContent>
                    <w:p w:rsidR="00C47A08" w:rsidRPr="00772087" w:rsidRDefault="00C47A08" w:rsidP="00ED1E20">
                      <w:pPr>
                        <w:rPr>
                          <w:i/>
                          <w:color w:val="FF0000"/>
                          <w:sz w:val="22"/>
                        </w:rPr>
                      </w:pPr>
                      <w:r w:rsidRPr="00772087">
                        <w:rPr>
                          <w:rFonts w:hint="eastAsia"/>
                          <w:i/>
                          <w:color w:val="FF0000"/>
                          <w:sz w:val="22"/>
                        </w:rPr>
                        <w:t>Information</w:t>
                      </w:r>
                    </w:p>
                  </w:txbxContent>
                </v:textbox>
              </v:shape>
            </w:pict>
          </mc:Fallback>
        </mc:AlternateContent>
      </w:r>
      <w:r w:rsidR="00C43345" w:rsidRPr="00C43345">
        <w:rPr>
          <w:noProof/>
          <w:sz w:val="22"/>
          <w:lang w:eastAsia="en-US"/>
        </w:rPr>
        <mc:AlternateContent>
          <mc:Choice Requires="wps">
            <w:drawing>
              <wp:anchor distT="0" distB="0" distL="114300" distR="114300" simplePos="0" relativeHeight="252102656" behindDoc="0" locked="0" layoutInCell="1" allowOverlap="1" wp14:anchorId="5E9651D6" wp14:editId="47CE67DE">
                <wp:simplePos x="0" y="0"/>
                <wp:positionH relativeFrom="column">
                  <wp:posOffset>6167120</wp:posOffset>
                </wp:positionH>
                <wp:positionV relativeFrom="paragraph">
                  <wp:posOffset>42545</wp:posOffset>
                </wp:positionV>
                <wp:extent cx="551815" cy="311785"/>
                <wp:effectExtent l="0" t="0" r="0" b="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311785"/>
                        </a:xfrm>
                        <a:prstGeom prst="rect">
                          <a:avLst/>
                        </a:prstGeom>
                        <a:noFill/>
                        <a:ln w="9525">
                          <a:noFill/>
                          <a:miter lim="800000"/>
                          <a:headEnd/>
                          <a:tailEnd/>
                        </a:ln>
                      </wps:spPr>
                      <wps:txbx>
                        <w:txbxContent>
                          <w:p w:rsidR="00C47A08" w:rsidRPr="006C0D59" w:rsidRDefault="00C47A08" w:rsidP="00C43345">
                            <w:pPr>
                              <w:rPr>
                                <w:sz w:val="22"/>
                              </w:rPr>
                            </w:pPr>
                            <w:r>
                              <w:rPr>
                                <w:rFonts w:hint="eastAsia"/>
                                <w:sz w:val="22"/>
                              </w:rPr>
                              <w:t>Check</w:t>
                            </w:r>
                          </w:p>
                        </w:txbxContent>
                      </wps:txbx>
                      <wps:bodyPr rot="0" vert="horz" wrap="none" lIns="91440" tIns="45720" rIns="91440" bIns="45720" anchor="t" anchorCtr="0">
                        <a:noAutofit/>
                      </wps:bodyPr>
                    </wps:wsp>
                  </a:graphicData>
                </a:graphic>
                <wp14:sizeRelV relativeFrom="margin">
                  <wp14:pctHeight>0</wp14:pctHeight>
                </wp14:sizeRelV>
              </wp:anchor>
            </w:drawing>
          </mc:Choice>
          <mc:Fallback>
            <w:pict>
              <v:shape id="_x0000_s1099" type="#_x0000_t202" style="position:absolute;left:0;text-align:left;margin-left:485.6pt;margin-top:3.35pt;width:43.45pt;height:24.55pt;z-index:2521026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" filled="f" stroked="f">
                <v:textbox>
                  <w:txbxContent>
                    <w:p w:rsidR="00C47A08" w:rsidRPr="006C0D59" w:rsidRDefault="00C47A08" w:rsidP="00C43345">
                      <w:pPr>
                        <w:rPr>
                          <w:sz w:val="22"/>
                        </w:rPr>
                      </w:pPr>
                      <w:r>
                        <w:rPr>
                          <w:rFonts w:hint="eastAsia"/>
                          <w:sz w:val="22"/>
                        </w:rPr>
                        <w:t>Check</w:t>
                      </w:r>
                    </w:p>
                  </w:txbxContent>
                </v:textbox>
              </v:shape>
            </w:pict>
          </mc:Fallback>
        </mc:AlternateContent>
      </w:r>
    </w:p>
    <w:p w:rsidR="00ED1E20" w:rsidRPr="009966DE" w:rsidRDefault="00ED1E20" w:rsidP="00ED1E20">
      <w:pPr>
        <w:rPr>
          <w:sz w:val="22"/>
        </w:rPr>
      </w:pPr>
      <w:r>
        <w:rPr>
          <w:noProof/>
          <w:lang w:eastAsia="en-US"/>
        </w:rPr>
        <mc:AlternateContent>
          <mc:Choice Requires="wps">
            <w:drawing>
              <wp:anchor distT="0" distB="0" distL="114300" distR="114300" simplePos="0" relativeHeight="252012544" behindDoc="0" locked="0" layoutInCell="1" allowOverlap="1" wp14:anchorId="5473836B" wp14:editId="6E857C8E">
                <wp:simplePos x="0" y="0"/>
                <wp:positionH relativeFrom="column">
                  <wp:posOffset>1175385</wp:posOffset>
                </wp:positionH>
                <wp:positionV relativeFrom="paragraph">
                  <wp:posOffset>451485</wp:posOffset>
                </wp:positionV>
                <wp:extent cx="1037590" cy="0"/>
                <wp:effectExtent l="0" t="76200" r="10160" b="152400"/>
                <wp:wrapNone/>
                <wp:docPr id="470" name="直線矢印コネクタ 470"/>
                <wp:cNvGraphicFramePr/>
                <a:graphic xmlns:a="http://schemas.openxmlformats.org/drawingml/2006/main">
                  <a:graphicData uri="http://schemas.microsoft.com/office/word/2010/wordprocessingShape">
                    <wps:wsp>
                      <wps:cNvCnPr/>
                      <wps:spPr>
                        <a:xfrm>
                          <a:off x="0" y="0"/>
                          <a:ext cx="1037590" cy="0"/>
                        </a:xfrm>
                        <a:prstGeom prst="straightConnector1">
                          <a:avLst/>
                        </a:prstGeom>
                        <a:ln>
                          <a:solidFill>
                            <a:schemeClr val="dk1">
                              <a:alpha val="30000"/>
                            </a:schemeClr>
                          </a:solidFill>
                          <a:prstDash val="sysDot"/>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直線矢印コネクタ 470" o:spid="_x0000_s1026" type="#_x0000_t32" style="position:absolute;left:0;text-align:left;margin-left:92.55pt;margin-top:35.55pt;width:81.7pt;height:0;z-index:252012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" strokecolor="black [3200]" strokeweight="2pt">
                <v:stroke dashstyle="1 1" endarrow="open" opacity="19789f"/>
                <v:shadow on="t" color="black" opacity="24903f" origin=",.5" offset="0,.55556mm"/>
              </v:shape>
            </w:pict>
          </mc:Fallback>
        </mc:AlternateContent>
      </w:r>
      <w:r>
        <w:rPr>
          <w:noProof/>
          <w:lang w:eastAsia="en-US"/>
        </w:rPr>
        <mc:AlternateContent>
          <mc:Choice Requires="wps">
            <w:drawing>
              <wp:anchor distT="0" distB="0" distL="114300" distR="114300" simplePos="0" relativeHeight="252022784" behindDoc="0" locked="0" layoutInCell="1" allowOverlap="1" wp14:anchorId="120847E1" wp14:editId="62BA329E">
                <wp:simplePos x="0" y="0"/>
                <wp:positionH relativeFrom="column">
                  <wp:posOffset>1347470</wp:posOffset>
                </wp:positionH>
                <wp:positionV relativeFrom="paragraph">
                  <wp:posOffset>127000</wp:posOffset>
                </wp:positionV>
                <wp:extent cx="551815" cy="332740"/>
                <wp:effectExtent l="0" t="0" r="0" b="0"/>
                <wp:wrapNone/>
                <wp:docPr id="4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332740"/>
                        </a:xfrm>
                        <a:prstGeom prst="rect">
                          <a:avLst/>
                        </a:prstGeom>
                        <a:noFill/>
                        <a:ln w="9525">
                          <a:noFill/>
                          <a:miter lim="800000"/>
                          <a:headEnd/>
                          <a:tailEnd/>
                        </a:ln>
                      </wps:spPr>
                      <wps:txbx>
                        <w:txbxContent>
                          <w:p w:rsidR="00C47A08" w:rsidRPr="006C0D59" w:rsidRDefault="00C47A08" w:rsidP="00ED1E20">
                            <w:pPr>
                              <w:rPr>
                                <w:sz w:val="22"/>
                              </w:rPr>
                            </w:pPr>
                            <w:r>
                              <w:rPr>
                                <w:rFonts w:hint="eastAsia"/>
                                <w:sz w:val="22"/>
                              </w:rPr>
                              <w:t>Check</w:t>
                            </w:r>
                          </w:p>
                        </w:txbxContent>
                      </wps:txbx>
                      <wps:bodyPr rot="0" vert="horz" wrap="none" lIns="91440" tIns="45720" rIns="91440" bIns="45720" anchor="t" anchorCtr="0">
                        <a:spAutoFit/>
                      </wps:bodyPr>
                    </wps:wsp>
                  </a:graphicData>
                </a:graphic>
              </wp:anchor>
            </w:drawing>
          </mc:Choice>
          <mc:Fallback>
            <w:pict>
              <v:shape id="_x0000_s1100" type="#_x0000_t202" style="position:absolute;left:0;text-align:left;margin-left:106.1pt;margin-top:10pt;width:43.45pt;height:26.2pt;z-index:2520227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" filled="f" stroked="f">
                <v:textbox style="mso-fit-shape-to-text:t">
                  <w:txbxContent>
                    <w:p w:rsidR="00C47A08" w:rsidRPr="006C0D59" w:rsidRDefault="00C47A08" w:rsidP="00ED1E20">
                      <w:pPr>
                        <w:rPr>
                          <w:sz w:val="22"/>
                        </w:rPr>
                      </w:pPr>
                      <w:r>
                        <w:rPr>
                          <w:rFonts w:hint="eastAsia"/>
                          <w:sz w:val="22"/>
                        </w:rPr>
                        <w:t>Check</w:t>
                      </w:r>
                    </w:p>
                  </w:txbxContent>
                </v:textbox>
              </v:shape>
            </w:pict>
          </mc:Fallback>
        </mc:AlternateContent>
      </w:r>
    </w:p>
    <w:p w:rsidR="00ED1E20" w:rsidRPr="009966DE" w:rsidRDefault="007B4E1F" w:rsidP="00ED1E20">
      <w:pPr>
        <w:rPr>
          <w:sz w:val="22"/>
        </w:rPr>
      </w:pPr>
      <w:r>
        <w:rPr>
          <w:noProof/>
          <w:lang w:eastAsia="en-US"/>
        </w:rPr>
        <mc:AlternateContent>
          <mc:Choice Requires="wps">
            <w:drawing>
              <wp:anchor distT="0" distB="0" distL="114300" distR="114300" simplePos="0" relativeHeight="252115968" behindDoc="0" locked="0" layoutInCell="1" allowOverlap="1" wp14:anchorId="1C34B3DD" wp14:editId="2CE4DE4F">
                <wp:simplePos x="0" y="0"/>
                <wp:positionH relativeFrom="column">
                  <wp:posOffset>582773</wp:posOffset>
                </wp:positionH>
                <wp:positionV relativeFrom="paragraph">
                  <wp:posOffset>140493</wp:posOffset>
                </wp:positionV>
                <wp:extent cx="1334770" cy="1794829"/>
                <wp:effectExtent l="0" t="1270" r="0" b="0"/>
                <wp:wrapNone/>
                <wp:docPr id="23" name="曲折矢印 23"/>
                <wp:cNvGraphicFramePr/>
                <a:graphic xmlns:a="http://schemas.openxmlformats.org/drawingml/2006/main">
                  <a:graphicData uri="http://schemas.microsoft.com/office/word/2010/wordprocessingShape">
                    <wps:wsp>
                      <wps:cNvSpPr/>
                      <wps:spPr>
                        <a:xfrm rot="16200000">
                          <a:off x="0" y="0"/>
                          <a:ext cx="1334770" cy="1794829"/>
                        </a:xfrm>
                        <a:prstGeom prst="bentArrow">
                          <a:avLst>
                            <a:gd name="adj1" fmla="val 7372"/>
                            <a:gd name="adj2" fmla="val 9256"/>
                            <a:gd name="adj3" fmla="val 9536"/>
                            <a:gd name="adj4" fmla="val 30191"/>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曲折矢印 23" o:spid="_x0000_s1026" style="position:absolute;left:0;text-align:left;margin-left:45.9pt;margin-top:11.05pt;width:105.1pt;height:141.35pt;rotation:-90;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34770,1794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" path="m,1794829l,477327c,254767,180420,74347,402980,74347r804506,l1207486,r127284,123546l1207486,247093r,-74347l402980,172746v-168215,,-304581,136366,-304581,304581l98399,1794829r-98399,xe" fillcolor="#1f497d [3215]" stroked="f" strokeweight="2pt">
                <v:path arrowok="t" o:connecttype="custom" o:connectlocs="0,1794829;0,477327;402980,74347;1207486,74347;1207486,0;1334770,123546;1207486,247093;1207486,172746;402980,172746;98399,477327;98399,1794829;0,1794829" o:connectangles="0,0,0,0,0,0,0,0,0,0,0,0"/>
              </v:shape>
            </w:pict>
          </mc:Fallback>
        </mc:AlternateContent>
      </w:r>
    </w:p>
    <w:p w:rsidR="00ED1E20" w:rsidRPr="009966DE" w:rsidRDefault="00D66D06" w:rsidP="00ED1E20">
      <w:pPr>
        <w:rPr>
          <w:sz w:val="22"/>
        </w:rPr>
      </w:pPr>
      <w:r>
        <w:rPr>
          <w:noProof/>
          <w:lang w:eastAsia="en-US"/>
        </w:rPr>
        <mc:AlternateContent>
          <mc:Choice Requires="wps">
            <w:drawing>
              <wp:anchor distT="0" distB="0" distL="114300" distR="114300" simplePos="0" relativeHeight="252075008" behindDoc="0" locked="0" layoutInCell="1" allowOverlap="1" wp14:anchorId="633138F1" wp14:editId="726250E3">
                <wp:simplePos x="0" y="0"/>
                <wp:positionH relativeFrom="column">
                  <wp:posOffset>661670</wp:posOffset>
                </wp:positionH>
                <wp:positionV relativeFrom="paragraph">
                  <wp:posOffset>128270</wp:posOffset>
                </wp:positionV>
                <wp:extent cx="0" cy="1666240"/>
                <wp:effectExtent l="95250" t="38100" r="76200" b="86360"/>
                <wp:wrapNone/>
                <wp:docPr id="474" name="直線矢印コネクタ 474"/>
                <wp:cNvGraphicFramePr/>
                <a:graphic xmlns:a="http://schemas.openxmlformats.org/drawingml/2006/main">
                  <a:graphicData uri="http://schemas.microsoft.com/office/word/2010/wordprocessingShape">
                    <wps:wsp>
                      <wps:cNvCnPr/>
                      <wps:spPr>
                        <a:xfrm flipV="1">
                          <a:off x="0" y="0"/>
                          <a:ext cx="0" cy="1666240"/>
                        </a:xfrm>
                        <a:prstGeom prst="straightConnector1">
                          <a:avLst/>
                        </a:prstGeom>
                        <a:ln>
                          <a:solidFill>
                            <a:schemeClr val="dk1">
                              <a:alpha val="30000"/>
                            </a:schemeClr>
                          </a:solidFill>
                          <a:prstDash val="sysDot"/>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直線矢印コネクタ 474" o:spid="_x0000_s1026" type="#_x0000_t32" style="position:absolute;left:0;text-align:left;margin-left:52.1pt;margin-top:10.1pt;width:0;height:131.2pt;flip:y;z-index:252075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" strokecolor="black [3200]" strokeweight="2pt">
                <v:stroke dashstyle="1 1" endarrow="open" opacity="19789f"/>
                <v:shadow on="t" color="black" opacity="24903f" origin=",.5" offset="0,.55556mm"/>
              </v:shape>
            </w:pict>
          </mc:Fallback>
        </mc:AlternateContent>
      </w:r>
      <w:r w:rsidR="00EC4D93">
        <w:rPr>
          <w:noProof/>
          <w:lang w:eastAsia="en-US"/>
        </w:rPr>
        <mc:AlternateContent>
          <mc:Choice Requires="wps">
            <w:drawing>
              <wp:anchor distT="0" distB="0" distL="114300" distR="114300" simplePos="0" relativeHeight="252104704" behindDoc="0" locked="0" layoutInCell="1" allowOverlap="1" wp14:anchorId="40C5FE6A" wp14:editId="06BDFC5B">
                <wp:simplePos x="0" y="0"/>
                <wp:positionH relativeFrom="column">
                  <wp:posOffset>2461895</wp:posOffset>
                </wp:positionH>
                <wp:positionV relativeFrom="paragraph">
                  <wp:posOffset>147320</wp:posOffset>
                </wp:positionV>
                <wp:extent cx="180975" cy="857250"/>
                <wp:effectExtent l="0" t="0" r="9525" b="0"/>
                <wp:wrapNone/>
                <wp:docPr id="11" name="下矢印 11"/>
                <wp:cNvGraphicFramePr/>
                <a:graphic xmlns:a="http://schemas.openxmlformats.org/drawingml/2006/main">
                  <a:graphicData uri="http://schemas.microsoft.com/office/word/2010/wordprocessingShape">
                    <wps:wsp>
                      <wps:cNvSpPr/>
                      <wps:spPr>
                        <a:xfrm flipV="1">
                          <a:off x="0" y="0"/>
                          <a:ext cx="180975" cy="857250"/>
                        </a:xfrm>
                        <a:prstGeom prst="downArrow">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下矢印 11" o:spid="_x0000_s1026" type="#_x0000_t67" style="position:absolute;left:0;text-align:left;margin-left:193.85pt;margin-top:11.6pt;width:14.25pt;height:67.5pt;flip:y;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" adj="19320" fillcolor="#1f497d [3215]" stroked="f" strokeweight="2pt"/>
            </w:pict>
          </mc:Fallback>
        </mc:AlternateContent>
      </w:r>
      <w:r w:rsidR="00ED1E20">
        <w:rPr>
          <w:noProof/>
          <w:lang w:eastAsia="en-US"/>
        </w:rPr>
        <mc:AlternateContent>
          <mc:Choice Requires="wps">
            <w:drawing>
              <wp:anchor distT="0" distB="0" distL="114300" distR="114300" simplePos="0" relativeHeight="252087296" behindDoc="0" locked="0" layoutInCell="1" allowOverlap="1" wp14:anchorId="4186EC5A" wp14:editId="7026027F">
                <wp:simplePos x="0" y="0"/>
                <wp:positionH relativeFrom="column">
                  <wp:posOffset>5081270</wp:posOffset>
                </wp:positionH>
                <wp:positionV relativeFrom="paragraph">
                  <wp:posOffset>186690</wp:posOffset>
                </wp:positionV>
                <wp:extent cx="668020" cy="557530"/>
                <wp:effectExtent l="0" t="0" r="0" b="0"/>
                <wp:wrapNone/>
                <wp:docPr id="5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 cy="557530"/>
                        </a:xfrm>
                        <a:prstGeom prst="rect">
                          <a:avLst/>
                        </a:prstGeom>
                        <a:noFill/>
                        <a:ln w="9525">
                          <a:noFill/>
                          <a:miter lim="800000"/>
                          <a:headEnd/>
                          <a:tailEnd/>
                        </a:ln>
                      </wps:spPr>
                      <wps:txbx>
                        <w:txbxContent>
                          <w:p w:rsidR="00C47A08" w:rsidRPr="00772087" w:rsidRDefault="00C47A08" w:rsidP="00ED1E20">
                            <w:pPr>
                              <w:rPr>
                                <w:i/>
                                <w:color w:val="FF0000"/>
                                <w:sz w:val="22"/>
                              </w:rPr>
                            </w:pPr>
                            <w:r>
                              <w:rPr>
                                <w:rFonts w:hint="eastAsia"/>
                                <w:i/>
                                <w:color w:val="FF0000"/>
                                <w:sz w:val="22"/>
                              </w:rPr>
                              <w:t>Plant Status</w:t>
                            </w:r>
                          </w:p>
                        </w:txbxContent>
                      </wps:txbx>
                      <wps:bodyPr rot="0" vert="horz" wrap="none" lIns="91440" tIns="45720" rIns="91440" bIns="45720" anchor="t" anchorCtr="0">
                        <a:spAutoFit/>
                      </wps:bodyPr>
                    </wps:wsp>
                  </a:graphicData>
                </a:graphic>
              </wp:anchor>
            </w:drawing>
          </mc:Choice>
          <mc:Fallback>
            <w:pict>
              <v:shape id="_x0000_s1101" type="#_x0000_t202" style="position:absolute;left:0;text-align:left;margin-left:400.1pt;margin-top:14.7pt;width:52.6pt;height:43.9pt;z-index:2520872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" filled="f" stroked="f">
                <v:textbox style="mso-fit-shape-to-text:t">
                  <w:txbxContent>
                    <w:p w:rsidR="00C47A08" w:rsidRPr="00772087" w:rsidRDefault="00C47A08" w:rsidP="00ED1E20">
                      <w:pPr>
                        <w:rPr>
                          <w:i/>
                          <w:color w:val="FF0000"/>
                          <w:sz w:val="22"/>
                        </w:rPr>
                      </w:pPr>
                      <w:r>
                        <w:rPr>
                          <w:rFonts w:hint="eastAsia"/>
                          <w:i/>
                          <w:color w:val="FF0000"/>
                          <w:sz w:val="22"/>
                        </w:rPr>
                        <w:t>Plant Status</w:t>
                      </w:r>
                    </w:p>
                  </w:txbxContent>
                </v:textbox>
              </v:shape>
            </w:pict>
          </mc:Fallback>
        </mc:AlternateContent>
      </w:r>
      <w:r w:rsidR="00ED1E20">
        <w:rPr>
          <w:noProof/>
          <w:lang w:eastAsia="en-US"/>
        </w:rPr>
        <mc:AlternateContent>
          <mc:Choice Requires="wps">
            <w:drawing>
              <wp:anchor distT="0" distB="0" distL="114300" distR="114300" simplePos="0" relativeHeight="252076032" behindDoc="0" locked="0" layoutInCell="1" allowOverlap="1" wp14:anchorId="7D3ABF1D" wp14:editId="51C2BAD6">
                <wp:simplePos x="0" y="0"/>
                <wp:positionH relativeFrom="column">
                  <wp:posOffset>1280795</wp:posOffset>
                </wp:positionH>
                <wp:positionV relativeFrom="paragraph">
                  <wp:posOffset>90170</wp:posOffset>
                </wp:positionV>
                <wp:extent cx="933450" cy="1805305"/>
                <wp:effectExtent l="38100" t="76200" r="0" b="80645"/>
                <wp:wrapNone/>
                <wp:docPr id="475" name="カギ線コネクタ 475"/>
                <wp:cNvGraphicFramePr/>
                <a:graphic xmlns:a="http://schemas.openxmlformats.org/drawingml/2006/main">
                  <a:graphicData uri="http://schemas.microsoft.com/office/word/2010/wordprocessingShape">
                    <wps:wsp>
                      <wps:cNvCnPr/>
                      <wps:spPr>
                        <a:xfrm flipV="1">
                          <a:off x="0" y="0"/>
                          <a:ext cx="933450" cy="1805305"/>
                        </a:xfrm>
                        <a:prstGeom prst="bentConnector3">
                          <a:avLst>
                            <a:gd name="adj1" fmla="val 42857"/>
                          </a:avLst>
                        </a:prstGeom>
                        <a:ln>
                          <a:solidFill>
                            <a:schemeClr val="dk1">
                              <a:alpha val="30000"/>
                            </a:schemeClr>
                          </a:solidFill>
                          <a:prstDash val="sysDot"/>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カギ線コネクタ 475" o:spid="_x0000_s1026" type="#_x0000_t34" style="position:absolute;left:0;text-align:left;margin-left:100.85pt;margin-top:7.1pt;width:73.5pt;height:142.15pt;flip:y;z-index:252076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" adj="9257" strokecolor="black [3200]" strokeweight="2pt">
                <v:stroke dashstyle="1 1" endarrow="open" opacity="19789f"/>
                <v:shadow on="t" color="black" opacity="24903f" origin=",.5" offset="0,.55556mm"/>
              </v:shape>
            </w:pict>
          </mc:Fallback>
        </mc:AlternateContent>
      </w:r>
      <w:r w:rsidR="00ED1E20">
        <w:rPr>
          <w:noProof/>
          <w:lang w:eastAsia="en-US"/>
        </w:rPr>
        <mc:AlternateContent>
          <mc:Choice Requires="wpg">
            <w:drawing>
              <wp:anchor distT="0" distB="0" distL="114300" distR="114300" simplePos="0" relativeHeight="252041216" behindDoc="0" locked="0" layoutInCell="1" allowOverlap="1" wp14:anchorId="368694F6" wp14:editId="640D6673">
                <wp:simplePos x="0" y="0"/>
                <wp:positionH relativeFrom="column">
                  <wp:posOffset>795020</wp:posOffset>
                </wp:positionH>
                <wp:positionV relativeFrom="paragraph">
                  <wp:posOffset>137160</wp:posOffset>
                </wp:positionV>
                <wp:extent cx="3981450" cy="504825"/>
                <wp:effectExtent l="57150" t="38100" r="76200" b="85725"/>
                <wp:wrapNone/>
                <wp:docPr id="476" name="グループ化 476"/>
                <wp:cNvGraphicFramePr/>
                <a:graphic xmlns:a="http://schemas.openxmlformats.org/drawingml/2006/main">
                  <a:graphicData uri="http://schemas.microsoft.com/office/word/2010/wordprocessingGroup">
                    <wpg:wgp>
                      <wpg:cNvGrpSpPr/>
                      <wpg:grpSpPr>
                        <a:xfrm>
                          <a:off x="0" y="0"/>
                          <a:ext cx="3981450" cy="504825"/>
                          <a:chOff x="0" y="0"/>
                          <a:chExt cx="4057651" cy="400051"/>
                        </a:xfrm>
                      </wpg:grpSpPr>
                      <wps:wsp>
                        <wps:cNvPr id="477" name="直線コネクタ 477"/>
                        <wps:cNvCnPr/>
                        <wps:spPr>
                          <a:xfrm>
                            <a:off x="0" y="0"/>
                            <a:ext cx="0" cy="395605"/>
                          </a:xfrm>
                          <a:prstGeom prst="line">
                            <a:avLst/>
                          </a:prstGeom>
                          <a:ln/>
                        </wps:spPr>
                        <wps:style>
                          <a:lnRef idx="2">
                            <a:schemeClr val="dk1"/>
                          </a:lnRef>
                          <a:fillRef idx="0">
                            <a:schemeClr val="dk1"/>
                          </a:fillRef>
                          <a:effectRef idx="1">
                            <a:schemeClr val="dk1"/>
                          </a:effectRef>
                          <a:fontRef idx="minor">
                            <a:schemeClr val="tx1"/>
                          </a:fontRef>
                        </wps:style>
                        <wps:bodyPr/>
                      </wps:wsp>
                      <wps:wsp>
                        <wps:cNvPr id="478" name="直線コネクタ 478"/>
                        <wps:cNvCnPr/>
                        <wps:spPr>
                          <a:xfrm flipV="1">
                            <a:off x="0" y="390525"/>
                            <a:ext cx="4047158" cy="4446"/>
                          </a:xfrm>
                          <a:prstGeom prst="line">
                            <a:avLst/>
                          </a:prstGeom>
                          <a:ln/>
                        </wps:spPr>
                        <wps:style>
                          <a:lnRef idx="2">
                            <a:schemeClr val="dk1"/>
                          </a:lnRef>
                          <a:fillRef idx="0">
                            <a:schemeClr val="dk1"/>
                          </a:fillRef>
                          <a:effectRef idx="1">
                            <a:schemeClr val="dk1"/>
                          </a:effectRef>
                          <a:fontRef idx="minor">
                            <a:schemeClr val="tx1"/>
                          </a:fontRef>
                        </wps:style>
                        <wps:bodyPr/>
                      </wps:wsp>
                      <wps:wsp>
                        <wps:cNvPr id="479" name="直線矢印コネクタ 479"/>
                        <wps:cNvCnPr/>
                        <wps:spPr>
                          <a:xfrm flipH="1" flipV="1">
                            <a:off x="4057650" y="0"/>
                            <a:ext cx="1" cy="400051"/>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グループ化 476" o:spid="_x0000_s1026" style="position:absolute;left:0;text-align:left;margin-left:62.6pt;margin-top:10.8pt;width:313.5pt;height:39.75pt;z-index:252041216;mso-width-relative:margin;mso-height-relative:margin" coordsize="40576,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">
                <v:line id="直線コネクタ 477" o:spid="_x0000_s1027" style="position:absolute;visibility:visible;mso-wrap-style:square" from="0,0" to="0,3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kEa8YAAADcAAAADwAAAGRycy9kb3ducmV2LnhtbESPUUvDMBSF34X9h3AHvrm0Rd1Wmw0Z&#10;KFMGurofcG3u2rDmpiRxq//eCIKPh3POdzjVerS9OJMPxrGCfJaBIG6cNtwqOHw83SxAhIissXdM&#10;Cr4pwHo1uaqw1O7CezrXsRUJwqFEBV2MQyllaDqyGGZuIE7e0XmLMUnfSu3xkuC2l0WW3UuLhtNC&#10;hwNtOmpO9ZdVYD73/WuxfXnzpl7mi3j3vNu8F0pdT8fHBxCRxvgf/mtvtYLb+Rx+z6Qj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5BGvGAAAA3AAAAA8AAAAAAAAA&#10;AAAAAAAAoQIAAGRycy9kb3ducmV2LnhtbFBLBQYAAAAABAAEAPkAAACUAwAAAAA=&#10;" strokecolor="black [3200]" strokeweight="2pt">
                  <v:shadow on="t" color="black" opacity="24903f" origin=",.5" offset="0,.55556mm"/>
                </v:line>
                <v:line id="直線コネクタ 478" o:spid="_x0000_s1028" style="position:absolute;flip:y;visibility:visible;mso-wrap-style:square" from="0,3905" to="40471,3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dsZMEAAADcAAAADwAAAGRycy9kb3ducmV2LnhtbERPy4rCMBTdC/5DuMLsNO2MaKmNIsKA&#10;iwHHx8bdpbm21eamJFHr308WwiwP512setOKBznfWFaQThIQxKXVDVcKTsfvcQbCB2SNrWVS8CIP&#10;q+VwUGCu7ZP39DiESsQQ9jkqqEPocil9WZNBP7EdceQu1hkMEbpKaofPGG5a+ZkkM2mw4dhQY0eb&#10;msrb4W4UnE27c/TzupRfp/QXfeau2c4p9THq1wsQgfrwL367t1rBdB7XxjPxCMjl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h2xkwQAAANwAAAAPAAAAAAAAAAAAAAAA&#10;AKECAABkcnMvZG93bnJldi54bWxQSwUGAAAAAAQABAD5AAAAjwMAAAAA&#10;" strokecolor="black [3200]" strokeweight="2pt">
                  <v:shadow on="t" color="black" opacity="24903f" origin=",.5" offset="0,.55556mm"/>
                </v:line>
                <v:shape id="直線矢印コネクタ 479" o:spid="_x0000_s1029" type="#_x0000_t32" style="position:absolute;left:40576;width:0;height:400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2qqMYAAADcAAAADwAAAGRycy9kb3ducmV2LnhtbESPQWvCQBSE7wX/w/IEL6IbxWoSXaUU&#10;WkrbS9SLt2f2mQSzb8PuVtN/3y0Uehxm5htms+tNK27kfGNZwWyagCAurW64UnA8vExSED4ga2wt&#10;k4Jv8rDbDh42mGt754Ju+1CJCGGfo4I6hC6X0pc1GfRT2xFH72KdwRClq6R2eI9w08p5kiylwYbj&#10;Qo0dPddUXvdfRsHp8vmYvGZOF+/j7Dz+KMqFSVOlRsP+aQ0iUB/+w3/tN61gscrg90w8AnL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NqqjGAAAA3AAAAA8AAAAAAAAA&#10;AAAAAAAAoQIAAGRycy9kb3ducmV2LnhtbFBLBQYAAAAABAAEAPkAAACUAwAAAAA=&#10;" strokecolor="black [3200]" strokeweight="2pt">
                  <v:stroke endarrow="open"/>
                  <v:shadow on="t" color="black" opacity="24903f" origin=",.5" offset="0,.55556mm"/>
                </v:shape>
              </v:group>
            </w:pict>
          </mc:Fallback>
        </mc:AlternateContent>
      </w:r>
    </w:p>
    <w:p w:rsidR="00ED1E20" w:rsidRPr="009966DE" w:rsidRDefault="005F06FA" w:rsidP="00ED1E20">
      <w:pPr>
        <w:rPr>
          <w:sz w:val="22"/>
        </w:rPr>
      </w:pPr>
      <w:r>
        <w:rPr>
          <w:noProof/>
          <w:lang w:eastAsia="en-US"/>
        </w:rPr>
        <mc:AlternateContent>
          <mc:Choice Requires="wps">
            <w:drawing>
              <wp:anchor distT="0" distB="0" distL="114300" distR="114300" simplePos="0" relativeHeight="252085248" behindDoc="0" locked="0" layoutInCell="1" allowOverlap="1" wp14:anchorId="712035BF" wp14:editId="7BBAD6C5">
                <wp:simplePos x="0" y="0"/>
                <wp:positionH relativeFrom="column">
                  <wp:posOffset>6653530</wp:posOffset>
                </wp:positionH>
                <wp:positionV relativeFrom="paragraph">
                  <wp:posOffset>189230</wp:posOffset>
                </wp:positionV>
                <wp:extent cx="668020" cy="557530"/>
                <wp:effectExtent l="0" t="0" r="0" b="0"/>
                <wp:wrapNone/>
                <wp:docPr id="5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 cy="557530"/>
                        </a:xfrm>
                        <a:prstGeom prst="rect">
                          <a:avLst/>
                        </a:prstGeom>
                        <a:noFill/>
                        <a:ln w="9525">
                          <a:noFill/>
                          <a:miter lim="800000"/>
                          <a:headEnd/>
                          <a:tailEnd/>
                        </a:ln>
                      </wps:spPr>
                      <wps:txbx>
                        <w:txbxContent>
                          <w:p w:rsidR="00C47A08" w:rsidRPr="00772087" w:rsidRDefault="00C47A08" w:rsidP="00ED1E20">
                            <w:pPr>
                              <w:rPr>
                                <w:i/>
                                <w:color w:val="FF0000"/>
                                <w:sz w:val="22"/>
                              </w:rPr>
                            </w:pPr>
                            <w:r w:rsidRPr="00772087">
                              <w:rPr>
                                <w:rFonts w:hint="eastAsia"/>
                                <w:i/>
                                <w:color w:val="FF0000"/>
                                <w:sz w:val="22"/>
                              </w:rPr>
                              <w:t>Information</w:t>
                            </w:r>
                          </w:p>
                        </w:txbxContent>
                      </wps:txbx>
                      <wps:bodyPr rot="0" vert="horz" wrap="none" lIns="91440" tIns="45720" rIns="91440" bIns="45720" anchor="t" anchorCtr="0">
                        <a:spAutoFit/>
                      </wps:bodyPr>
                    </wps:wsp>
                  </a:graphicData>
                </a:graphic>
              </wp:anchor>
            </w:drawing>
          </mc:Choice>
          <mc:Fallback>
            <w:pict>
              <v:shape id="_x0000_s1102" type="#_x0000_t202" style="position:absolute;left:0;text-align:left;margin-left:523.9pt;margin-top:14.9pt;width:52.6pt;height:43.9pt;z-index:2520852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" filled="f" stroked="f">
                <v:textbox style="mso-fit-shape-to-text:t">
                  <w:txbxContent>
                    <w:p w:rsidR="00C47A08" w:rsidRPr="00772087" w:rsidRDefault="00C47A08" w:rsidP="00ED1E20">
                      <w:pPr>
                        <w:rPr>
                          <w:i/>
                          <w:color w:val="FF0000"/>
                          <w:sz w:val="22"/>
                        </w:rPr>
                      </w:pPr>
                      <w:r w:rsidRPr="00772087">
                        <w:rPr>
                          <w:rFonts w:hint="eastAsia"/>
                          <w:i/>
                          <w:color w:val="FF0000"/>
                          <w:sz w:val="22"/>
                        </w:rPr>
                        <w:t>Information</w:t>
                      </w:r>
                    </w:p>
                  </w:txbxContent>
                </v:textbox>
              </v:shape>
            </w:pict>
          </mc:Fallback>
        </mc:AlternateContent>
      </w:r>
      <w:r w:rsidR="002D19DE">
        <w:rPr>
          <w:noProof/>
          <w:lang w:eastAsia="en-US"/>
        </w:rPr>
        <mc:AlternateContent>
          <mc:Choice Requires="wps">
            <w:drawing>
              <wp:anchor distT="0" distB="0" distL="114300" distR="114300" simplePos="0" relativeHeight="252025856" behindDoc="0" locked="0" layoutInCell="1" allowOverlap="1" wp14:anchorId="49CE4378" wp14:editId="08FF2ED6">
                <wp:simplePos x="0" y="0"/>
                <wp:positionH relativeFrom="column">
                  <wp:posOffset>2611755</wp:posOffset>
                </wp:positionH>
                <wp:positionV relativeFrom="paragraph">
                  <wp:posOffset>63500</wp:posOffset>
                </wp:positionV>
                <wp:extent cx="884555" cy="328930"/>
                <wp:effectExtent l="0" t="0" r="0" b="0"/>
                <wp:wrapNone/>
                <wp:docPr id="4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4555" cy="328930"/>
                        </a:xfrm>
                        <a:prstGeom prst="rect">
                          <a:avLst/>
                        </a:prstGeom>
                        <a:noFill/>
                        <a:ln w="9525">
                          <a:noFill/>
                          <a:miter lim="800000"/>
                          <a:headEnd/>
                          <a:tailEnd/>
                        </a:ln>
                      </wps:spPr>
                      <wps:txbx>
                        <w:txbxContent>
                          <w:p w:rsidR="00C47A08" w:rsidRPr="006C0D59" w:rsidRDefault="00C47A08" w:rsidP="00ED1E20">
                            <w:pPr>
                              <w:rPr>
                                <w:sz w:val="22"/>
                              </w:rPr>
                            </w:pPr>
                            <w:r>
                              <w:rPr>
                                <w:rFonts w:hint="eastAsia"/>
                                <w:sz w:val="22"/>
                              </w:rPr>
                              <w:t>Regulation</w:t>
                            </w:r>
                          </w:p>
                        </w:txbxContent>
                      </wps:txbx>
                      <wps:bodyPr rot="0" vert="horz" wrap="square" lIns="91440" tIns="45720" rIns="91440" bIns="45720" anchor="t" anchorCtr="0">
                        <a:spAutoFit/>
                      </wps:bodyPr>
                    </wps:wsp>
                  </a:graphicData>
                </a:graphic>
              </wp:anchor>
            </w:drawing>
          </mc:Choice>
          <mc:Fallback>
            <w:pict>
              <v:shape id="_x0000_s1103" type="#_x0000_t202" style="position:absolute;left:0;text-align:left;margin-left:205.65pt;margin-top:5pt;width:69.65pt;height:25.9pt;z-index:252025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" filled="f" stroked="f">
                <v:textbox style="mso-fit-shape-to-text:t">
                  <w:txbxContent>
                    <w:p w:rsidR="00C47A08" w:rsidRPr="006C0D59" w:rsidRDefault="00C47A08" w:rsidP="00ED1E20">
                      <w:pPr>
                        <w:rPr>
                          <w:sz w:val="22"/>
                        </w:rPr>
                      </w:pPr>
                      <w:r>
                        <w:rPr>
                          <w:rFonts w:hint="eastAsia"/>
                          <w:sz w:val="22"/>
                        </w:rPr>
                        <w:t>Regulation</w:t>
                      </w:r>
                    </w:p>
                  </w:txbxContent>
                </v:textbox>
              </v:shape>
            </w:pict>
          </mc:Fallback>
        </mc:AlternateContent>
      </w:r>
      <w:r w:rsidR="00ED1E20">
        <w:rPr>
          <w:noProof/>
          <w:lang w:eastAsia="en-US"/>
        </w:rPr>
        <mc:AlternateContent>
          <mc:Choice Requires="wps">
            <w:drawing>
              <wp:anchor distT="0" distB="0" distL="114300" distR="114300" simplePos="0" relativeHeight="252044288" behindDoc="0" locked="0" layoutInCell="1" allowOverlap="1" wp14:anchorId="40B46BDC" wp14:editId="649A9F87">
                <wp:simplePos x="0" y="0"/>
                <wp:positionH relativeFrom="column">
                  <wp:posOffset>791845</wp:posOffset>
                </wp:positionH>
                <wp:positionV relativeFrom="paragraph">
                  <wp:posOffset>68580</wp:posOffset>
                </wp:positionV>
                <wp:extent cx="668020" cy="557530"/>
                <wp:effectExtent l="0" t="0" r="0" b="0"/>
                <wp:wrapNone/>
                <wp:docPr id="4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 cy="557530"/>
                        </a:xfrm>
                        <a:prstGeom prst="rect">
                          <a:avLst/>
                        </a:prstGeom>
                        <a:noFill/>
                        <a:ln w="9525">
                          <a:noFill/>
                          <a:miter lim="800000"/>
                          <a:headEnd/>
                          <a:tailEnd/>
                        </a:ln>
                      </wps:spPr>
                      <wps:txbx>
                        <w:txbxContent>
                          <w:p w:rsidR="00C47A08" w:rsidRPr="00772087" w:rsidRDefault="00C47A08" w:rsidP="00ED1E20">
                            <w:pPr>
                              <w:rPr>
                                <w:i/>
                                <w:color w:val="FF0000"/>
                                <w:sz w:val="22"/>
                              </w:rPr>
                            </w:pPr>
                            <w:r w:rsidRPr="00772087">
                              <w:rPr>
                                <w:rFonts w:hint="eastAsia"/>
                                <w:i/>
                                <w:color w:val="FF0000"/>
                                <w:sz w:val="22"/>
                              </w:rPr>
                              <w:t>Dispatch</w:t>
                            </w:r>
                          </w:p>
                        </w:txbxContent>
                      </wps:txbx>
                      <wps:bodyPr rot="0" vert="horz" wrap="none" lIns="91440" tIns="45720" rIns="91440" bIns="45720" anchor="t" anchorCtr="0">
                        <a:spAutoFit/>
                      </wps:bodyPr>
                    </wps:wsp>
                  </a:graphicData>
                </a:graphic>
              </wp:anchor>
            </w:drawing>
          </mc:Choice>
          <mc:Fallback>
            <w:pict>
              <v:shape id="_x0000_s1104" type="#_x0000_t202" style="position:absolute;left:0;text-align:left;margin-left:62.35pt;margin-top:5.4pt;width:52.6pt;height:43.9pt;z-index:252044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" filled="f" stroked="f">
                <v:textbox style="mso-fit-shape-to-text:t">
                  <w:txbxContent>
                    <w:p w:rsidR="00C47A08" w:rsidRPr="00772087" w:rsidRDefault="00C47A08" w:rsidP="00ED1E20">
                      <w:pPr>
                        <w:rPr>
                          <w:i/>
                          <w:color w:val="FF0000"/>
                          <w:sz w:val="22"/>
                        </w:rPr>
                      </w:pPr>
                      <w:r w:rsidRPr="00772087">
                        <w:rPr>
                          <w:rFonts w:hint="eastAsia"/>
                          <w:i/>
                          <w:color w:val="FF0000"/>
                          <w:sz w:val="22"/>
                        </w:rPr>
                        <w:t>Dispatch</w:t>
                      </w:r>
                    </w:p>
                  </w:txbxContent>
                </v:textbox>
              </v:shape>
            </w:pict>
          </mc:Fallback>
        </mc:AlternateContent>
      </w:r>
    </w:p>
    <w:p w:rsidR="00ED1E20" w:rsidRPr="009966DE" w:rsidRDefault="00ED1E20" w:rsidP="00ED1E20">
      <w:pPr>
        <w:rPr>
          <w:sz w:val="22"/>
        </w:rPr>
      </w:pPr>
    </w:p>
    <w:p w:rsidR="00ED1E20" w:rsidRPr="009966DE" w:rsidRDefault="005F06FA" w:rsidP="00ED1E20">
      <w:pPr>
        <w:rPr>
          <w:sz w:val="22"/>
        </w:rPr>
      </w:pPr>
      <w:r>
        <w:rPr>
          <w:noProof/>
          <w:lang w:eastAsia="en-US"/>
        </w:rPr>
        <mc:AlternateContent>
          <mc:Choice Requires="wps">
            <w:drawing>
              <wp:anchor distT="0" distB="0" distL="114300" distR="114300" simplePos="0" relativeHeight="252161024" behindDoc="0" locked="0" layoutInCell="1" allowOverlap="1" wp14:anchorId="1AE6D842" wp14:editId="25032A21">
                <wp:simplePos x="0" y="0"/>
                <wp:positionH relativeFrom="column">
                  <wp:posOffset>3391535</wp:posOffset>
                </wp:positionH>
                <wp:positionV relativeFrom="paragraph">
                  <wp:posOffset>177800</wp:posOffset>
                </wp:positionV>
                <wp:extent cx="818515" cy="214630"/>
                <wp:effectExtent l="0" t="0" r="19685" b="15240"/>
                <wp:wrapNone/>
                <wp:docPr id="504" name="角丸四角形 504"/>
                <wp:cNvGraphicFramePr/>
                <a:graphic xmlns:a="http://schemas.openxmlformats.org/drawingml/2006/main">
                  <a:graphicData uri="http://schemas.microsoft.com/office/word/2010/wordprocessingShape">
                    <wps:wsp>
                      <wps:cNvSpPr/>
                      <wps:spPr>
                        <a:xfrm>
                          <a:off x="0" y="0"/>
                          <a:ext cx="818515" cy="214630"/>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C47A08" w:rsidRPr="00B53A9F" w:rsidRDefault="00C47A08" w:rsidP="00ED1E20">
                            <w:pPr>
                              <w:jc w:val="center"/>
                              <w:rPr>
                                <w:sz w:val="22"/>
                              </w:rPr>
                            </w:pPr>
                            <w:r>
                              <w:rPr>
                                <w:rFonts w:hint="eastAsia"/>
                                <w:sz w:val="22"/>
                              </w:rPr>
                              <w:t>TEPCO</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spAutoFit/>
                      </wps:bodyPr>
                    </wps:wsp>
                  </a:graphicData>
                </a:graphic>
                <wp14:sizeRelV relativeFrom="margin">
                  <wp14:pctHeight>0</wp14:pctHeight>
                </wp14:sizeRelV>
              </wp:anchor>
            </w:drawing>
          </mc:Choice>
          <mc:Fallback>
            <w:pict>
              <v:roundrect id="角丸四角形 504" o:spid="_x0000_s1105" style="position:absolute;left:0;text-align:left;margin-left:267.05pt;margin-top:14pt;width:64.45pt;height:16.9pt;z-index:252161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" fillcolor="#c0504d [3205]" strokecolor="#622423 [1605]" strokeweight="2pt">
                <v:textbox style="mso-fit-shape-to-text:t" inset=",1mm,,1mm">
                  <w:txbxContent>
                    <w:p w:rsidR="00C47A08" w:rsidRPr="00B53A9F" w:rsidRDefault="00C47A08" w:rsidP="00ED1E20">
                      <w:pPr>
                        <w:jc w:val="center"/>
                        <w:rPr>
                          <w:sz w:val="22"/>
                        </w:rPr>
                      </w:pPr>
                      <w:r>
                        <w:rPr>
                          <w:rFonts w:hint="eastAsia"/>
                          <w:sz w:val="22"/>
                        </w:rPr>
                        <w:t>TEPCO</w:t>
                      </w:r>
                    </w:p>
                  </w:txbxContent>
                </v:textbox>
              </v:roundrect>
            </w:pict>
          </mc:Fallback>
        </mc:AlternateContent>
      </w:r>
      <w:r w:rsidR="0003319B">
        <w:rPr>
          <w:noProof/>
          <w:lang w:eastAsia="en-US"/>
        </w:rPr>
        <mc:AlternateContent>
          <mc:Choice Requires="wps">
            <w:drawing>
              <wp:anchor distT="0" distB="0" distL="114300" distR="114300" simplePos="0" relativeHeight="252122112" behindDoc="0" locked="0" layoutInCell="1" allowOverlap="1" wp14:anchorId="0573F8C7" wp14:editId="4D1B9407">
                <wp:simplePos x="0" y="0"/>
                <wp:positionH relativeFrom="column">
                  <wp:posOffset>2147570</wp:posOffset>
                </wp:positionH>
                <wp:positionV relativeFrom="paragraph">
                  <wp:posOffset>52070</wp:posOffset>
                </wp:positionV>
                <wp:extent cx="391160" cy="114300"/>
                <wp:effectExtent l="0" t="0" r="27940" b="19050"/>
                <wp:wrapNone/>
                <wp:docPr id="26" name="直線コネクタ 26"/>
                <wp:cNvGraphicFramePr/>
                <a:graphic xmlns:a="http://schemas.openxmlformats.org/drawingml/2006/main">
                  <a:graphicData uri="http://schemas.microsoft.com/office/word/2010/wordprocessingShape">
                    <wps:wsp>
                      <wps:cNvCnPr/>
                      <wps:spPr>
                        <a:xfrm flipV="1">
                          <a:off x="0" y="0"/>
                          <a:ext cx="391160"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6" o:spid="_x0000_s1026" style="position:absolute;left:0;text-align:left;flip:y;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1pt,4.1pt" to="199.9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" strokecolor="black [3040]"/>
            </w:pict>
          </mc:Fallback>
        </mc:AlternateContent>
      </w:r>
      <w:r w:rsidR="0003319B">
        <w:rPr>
          <w:noProof/>
          <w:lang w:eastAsia="en-US"/>
        </w:rPr>
        <mc:AlternateContent>
          <mc:Choice Requires="wps">
            <w:drawing>
              <wp:anchor distT="0" distB="0" distL="114300" distR="114300" simplePos="0" relativeHeight="252120064" behindDoc="0" locked="0" layoutInCell="1" allowOverlap="1" wp14:anchorId="360AB10D" wp14:editId="533717C3">
                <wp:simplePos x="0" y="0"/>
                <wp:positionH relativeFrom="column">
                  <wp:posOffset>1668145</wp:posOffset>
                </wp:positionH>
                <wp:positionV relativeFrom="paragraph">
                  <wp:posOffset>104140</wp:posOffset>
                </wp:positionV>
                <wp:extent cx="766445" cy="328930"/>
                <wp:effectExtent l="0" t="0" r="0" b="0"/>
                <wp:wrapNone/>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328930"/>
                        </a:xfrm>
                        <a:prstGeom prst="rect">
                          <a:avLst/>
                        </a:prstGeom>
                        <a:noFill/>
                        <a:ln w="9525">
                          <a:noFill/>
                          <a:miter lim="800000"/>
                          <a:headEnd/>
                          <a:tailEnd/>
                        </a:ln>
                      </wps:spPr>
                      <wps:txbx>
                        <w:txbxContent>
                          <w:p w:rsidR="00C47A08" w:rsidRPr="006C0D59" w:rsidRDefault="00C47A08" w:rsidP="007B4E1F">
                            <w:pPr>
                              <w:rPr>
                                <w:sz w:val="22"/>
                              </w:rPr>
                            </w:pPr>
                            <w:r>
                              <w:rPr>
                                <w:rFonts w:hint="eastAsia"/>
                                <w:sz w:val="22"/>
                              </w:rPr>
                              <w:t>Pressure</w:t>
                            </w:r>
                          </w:p>
                        </w:txbxContent>
                      </wps:txbx>
                      <wps:bodyPr rot="0" vert="horz" wrap="none" lIns="91440" tIns="45720" rIns="91440" bIns="45720" anchor="t" anchorCtr="0">
                        <a:spAutoFit/>
                      </wps:bodyPr>
                    </wps:wsp>
                  </a:graphicData>
                </a:graphic>
              </wp:anchor>
            </w:drawing>
          </mc:Choice>
          <mc:Fallback>
            <w:pict>
              <v:shape id="_x0000_s1106" type="#_x0000_t202" style="position:absolute;left:0;text-align:left;margin-left:131.35pt;margin-top:8.2pt;width:60.35pt;height:25.9pt;z-index:2521200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" filled="f" stroked="f">
                <v:textbox style="mso-fit-shape-to-text:t">
                  <w:txbxContent>
                    <w:p w:rsidR="00C47A08" w:rsidRPr="006C0D59" w:rsidRDefault="00C47A08" w:rsidP="007B4E1F">
                      <w:pPr>
                        <w:rPr>
                          <w:sz w:val="22"/>
                        </w:rPr>
                      </w:pPr>
                      <w:r>
                        <w:rPr>
                          <w:rFonts w:hint="eastAsia"/>
                          <w:sz w:val="22"/>
                        </w:rPr>
                        <w:t>Pressure</w:t>
                      </w:r>
                    </w:p>
                  </w:txbxContent>
                </v:textbox>
              </v:shape>
            </w:pict>
          </mc:Fallback>
        </mc:AlternateContent>
      </w:r>
      <w:r w:rsidR="00D66D06">
        <w:rPr>
          <w:noProof/>
          <w:lang w:eastAsia="en-US"/>
        </w:rPr>
        <mc:AlternateContent>
          <mc:Choice Requires="wps">
            <w:drawing>
              <wp:anchor distT="0" distB="0" distL="114300" distR="114300" simplePos="0" relativeHeight="252077056" behindDoc="0" locked="0" layoutInCell="1" allowOverlap="1" wp14:anchorId="03977E18" wp14:editId="65CD018F">
                <wp:simplePos x="0" y="0"/>
                <wp:positionH relativeFrom="column">
                  <wp:posOffset>661670</wp:posOffset>
                </wp:positionH>
                <wp:positionV relativeFrom="paragraph">
                  <wp:posOffset>132080</wp:posOffset>
                </wp:positionV>
                <wp:extent cx="1019175" cy="328930"/>
                <wp:effectExtent l="0" t="0" r="9525" b="1270"/>
                <wp:wrapNone/>
                <wp:docPr id="4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328930"/>
                        </a:xfrm>
                        <a:prstGeom prst="rect">
                          <a:avLst/>
                        </a:prstGeom>
                        <a:noFill/>
                        <a:ln w="9525">
                          <a:noFill/>
                          <a:miter lim="800000"/>
                          <a:headEnd/>
                          <a:tailEnd/>
                        </a:ln>
                      </wps:spPr>
                      <wps:txbx>
                        <w:txbxContent>
                          <w:p w:rsidR="00C47A08" w:rsidRDefault="00C47A08" w:rsidP="002D19DE">
                            <w:pPr>
                              <w:spacing w:line="280" w:lineRule="exact"/>
                              <w:jc w:val="center"/>
                              <w:rPr>
                                <w:sz w:val="22"/>
                              </w:rPr>
                            </w:pPr>
                            <w:r>
                              <w:rPr>
                                <w:rFonts w:hint="eastAsia"/>
                                <w:sz w:val="22"/>
                              </w:rPr>
                              <w:t>Knowledge</w:t>
                            </w:r>
                          </w:p>
                          <w:p w:rsidR="00C47A08" w:rsidRPr="0003319B" w:rsidRDefault="00C47A08" w:rsidP="002D19DE">
                            <w:pPr>
                              <w:spacing w:line="280" w:lineRule="exact"/>
                              <w:jc w:val="center"/>
                            </w:pPr>
                            <w:r w:rsidRPr="0003319B">
                              <w:rPr>
                                <w:rFonts w:hint="eastAsia"/>
                              </w:rPr>
                              <w:t>Recommendation</w:t>
                            </w:r>
                          </w:p>
                        </w:txbxContent>
                      </wps:txbx>
                      <wps:bodyPr rot="0" vert="horz" wrap="square" lIns="0" tIns="36000" rIns="0" bIns="36000" anchor="t" anchorCtr="0">
                        <a:spAutoFit/>
                      </wps:bodyPr>
                    </wps:wsp>
                  </a:graphicData>
                </a:graphic>
                <wp14:sizeRelH relativeFrom="margin">
                  <wp14:pctWidth>0</wp14:pctWidth>
                </wp14:sizeRelH>
              </wp:anchor>
            </w:drawing>
          </mc:Choice>
          <mc:Fallback>
            <w:pict>
              <v:shape id="_x0000_s1107" type="#_x0000_t202" style="position:absolute;left:0;text-align:left;margin-left:52.1pt;margin-top:10.4pt;width:80.25pt;height:25.9pt;z-index:252077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" filled="f" stroked="f">
                <v:textbox style="mso-fit-shape-to-text:t" inset="0,1mm,0,1mm">
                  <w:txbxContent>
                    <w:p w:rsidR="00C47A08" w:rsidRDefault="00C47A08" w:rsidP="002D19DE">
                      <w:pPr>
                        <w:spacing w:line="280" w:lineRule="exact"/>
                        <w:jc w:val="center"/>
                        <w:rPr>
                          <w:sz w:val="22"/>
                        </w:rPr>
                      </w:pPr>
                      <w:r>
                        <w:rPr>
                          <w:rFonts w:hint="eastAsia"/>
                          <w:sz w:val="22"/>
                        </w:rPr>
                        <w:t>Knowledge</w:t>
                      </w:r>
                    </w:p>
                    <w:p w:rsidR="00C47A08" w:rsidRPr="0003319B" w:rsidRDefault="00C47A08" w:rsidP="002D19DE">
                      <w:pPr>
                        <w:spacing w:line="280" w:lineRule="exact"/>
                        <w:jc w:val="center"/>
                      </w:pPr>
                      <w:r w:rsidRPr="0003319B">
                        <w:rPr>
                          <w:rFonts w:hint="eastAsia"/>
                        </w:rPr>
                        <w:t>Recommendation</w:t>
                      </w:r>
                    </w:p>
                  </w:txbxContent>
                </v:textbox>
              </v:shape>
            </w:pict>
          </mc:Fallback>
        </mc:AlternateContent>
      </w:r>
      <w:r w:rsidR="00D66D06">
        <w:rPr>
          <w:noProof/>
          <w:lang w:eastAsia="en-US"/>
        </w:rPr>
        <mc:AlternateContent>
          <mc:Choice Requires="wps">
            <w:drawing>
              <wp:anchor distT="0" distB="0" distL="114300" distR="114300" simplePos="0" relativeHeight="252080128" behindDoc="0" locked="0" layoutInCell="1" allowOverlap="1" wp14:anchorId="04C1B68D" wp14:editId="1684EC68">
                <wp:simplePos x="0" y="0"/>
                <wp:positionH relativeFrom="column">
                  <wp:posOffset>661670</wp:posOffset>
                </wp:positionH>
                <wp:positionV relativeFrom="paragraph">
                  <wp:posOffset>23495</wp:posOffset>
                </wp:positionV>
                <wp:extent cx="314325" cy="142875"/>
                <wp:effectExtent l="0" t="0" r="28575" b="28575"/>
                <wp:wrapNone/>
                <wp:docPr id="485" name="直線コネクタ 485"/>
                <wp:cNvGraphicFramePr/>
                <a:graphic xmlns:a="http://schemas.openxmlformats.org/drawingml/2006/main">
                  <a:graphicData uri="http://schemas.microsoft.com/office/word/2010/wordprocessingShape">
                    <wps:wsp>
                      <wps:cNvCnPr/>
                      <wps:spPr>
                        <a:xfrm>
                          <a:off x="0" y="0"/>
                          <a:ext cx="314325" cy="142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485" o:spid="_x0000_s1026" style="position:absolute;left:0;text-align:lef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1pt,1.85pt" to="76.8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" strokecolor="black [3040]"/>
            </w:pict>
          </mc:Fallback>
        </mc:AlternateContent>
      </w:r>
      <w:r w:rsidR="00D66D06">
        <w:rPr>
          <w:noProof/>
          <w:lang w:eastAsia="en-US"/>
        </w:rPr>
        <mc:AlternateContent>
          <mc:Choice Requires="wps">
            <w:drawing>
              <wp:anchor distT="0" distB="0" distL="114300" distR="114300" simplePos="0" relativeHeight="252079104" behindDoc="0" locked="0" layoutInCell="1" allowOverlap="1" wp14:anchorId="046E1991" wp14:editId="0ED7839B">
                <wp:simplePos x="0" y="0"/>
                <wp:positionH relativeFrom="column">
                  <wp:posOffset>1347470</wp:posOffset>
                </wp:positionH>
                <wp:positionV relativeFrom="paragraph">
                  <wp:posOffset>23495</wp:posOffset>
                </wp:positionV>
                <wp:extent cx="333375" cy="142875"/>
                <wp:effectExtent l="0" t="0" r="28575" b="28575"/>
                <wp:wrapNone/>
                <wp:docPr id="486" name="直線コネクタ 486"/>
                <wp:cNvGraphicFramePr/>
                <a:graphic xmlns:a="http://schemas.openxmlformats.org/drawingml/2006/main">
                  <a:graphicData uri="http://schemas.microsoft.com/office/word/2010/wordprocessingShape">
                    <wps:wsp>
                      <wps:cNvCnPr/>
                      <wps:spPr>
                        <a:xfrm flipV="1">
                          <a:off x="0" y="0"/>
                          <a:ext cx="333375" cy="142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486" o:spid="_x0000_s1026" style="position:absolute;left:0;text-align:left;flip:y;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1pt,1.85pt" to="132.3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" strokecolor="black [3040]"/>
            </w:pict>
          </mc:Fallback>
        </mc:AlternateContent>
      </w:r>
      <w:r w:rsidR="00ED1E20">
        <w:rPr>
          <w:noProof/>
          <w:lang w:eastAsia="en-US"/>
        </w:rPr>
        <mc:AlternateContent>
          <mc:Choice Requires="wpg">
            <w:drawing>
              <wp:anchor distT="0" distB="0" distL="114300" distR="114300" simplePos="0" relativeHeight="252086272" behindDoc="0" locked="0" layoutInCell="1" allowOverlap="1" wp14:anchorId="7CE0800F" wp14:editId="4B9DCCD7">
                <wp:simplePos x="0" y="0"/>
                <wp:positionH relativeFrom="column">
                  <wp:posOffset>4436268</wp:posOffset>
                </wp:positionH>
                <wp:positionV relativeFrom="paragraph">
                  <wp:posOffset>64294</wp:posOffset>
                </wp:positionV>
                <wp:extent cx="2282826" cy="726123"/>
                <wp:effectExtent l="16510" t="78740" r="76835" b="95885"/>
                <wp:wrapNone/>
                <wp:docPr id="515" name="グループ化 515"/>
                <wp:cNvGraphicFramePr/>
                <a:graphic xmlns:a="http://schemas.openxmlformats.org/drawingml/2006/main">
                  <a:graphicData uri="http://schemas.microsoft.com/office/word/2010/wordprocessingGroup">
                    <wpg:wgp>
                      <wpg:cNvGrpSpPr/>
                      <wpg:grpSpPr>
                        <a:xfrm rot="5400000" flipV="1">
                          <a:off x="0" y="0"/>
                          <a:ext cx="2282826" cy="726123"/>
                          <a:chOff x="0" y="-2020048"/>
                          <a:chExt cx="4057652" cy="2420101"/>
                        </a:xfrm>
                      </wpg:grpSpPr>
                      <wps:wsp>
                        <wps:cNvPr id="516" name="直線コネクタ 516"/>
                        <wps:cNvCnPr/>
                        <wps:spPr>
                          <a:xfrm rot="5400000">
                            <a:off x="-600986" y="-212716"/>
                            <a:ext cx="1209309" cy="7336"/>
                          </a:xfrm>
                          <a:prstGeom prst="line">
                            <a:avLst/>
                          </a:prstGeom>
                          <a:ln>
                            <a:solidFill>
                              <a:schemeClr val="dk1">
                                <a:alpha val="30000"/>
                              </a:schemeClr>
                            </a:solidFill>
                            <a:prstDash val="sysDot"/>
                            <a:headEnd type="arrow"/>
                          </a:ln>
                        </wps:spPr>
                        <wps:style>
                          <a:lnRef idx="2">
                            <a:schemeClr val="dk1"/>
                          </a:lnRef>
                          <a:fillRef idx="0">
                            <a:schemeClr val="dk1"/>
                          </a:fillRef>
                          <a:effectRef idx="1">
                            <a:schemeClr val="dk1"/>
                          </a:effectRef>
                          <a:fontRef idx="minor">
                            <a:schemeClr val="tx1"/>
                          </a:fontRef>
                        </wps:style>
                        <wps:bodyPr/>
                      </wps:wsp>
                      <wps:wsp>
                        <wps:cNvPr id="517" name="直線コネクタ 517"/>
                        <wps:cNvCnPr/>
                        <wps:spPr>
                          <a:xfrm flipV="1">
                            <a:off x="0" y="390525"/>
                            <a:ext cx="4047158" cy="4446"/>
                          </a:xfrm>
                          <a:prstGeom prst="line">
                            <a:avLst/>
                          </a:prstGeom>
                          <a:ln>
                            <a:solidFill>
                              <a:schemeClr val="dk1">
                                <a:alpha val="30000"/>
                              </a:schemeClr>
                            </a:solidFill>
                            <a:prstDash val="sysDot"/>
                          </a:ln>
                        </wps:spPr>
                        <wps:style>
                          <a:lnRef idx="2">
                            <a:schemeClr val="dk1"/>
                          </a:lnRef>
                          <a:fillRef idx="0">
                            <a:schemeClr val="dk1"/>
                          </a:fillRef>
                          <a:effectRef idx="1">
                            <a:schemeClr val="dk1"/>
                          </a:effectRef>
                          <a:fontRef idx="minor">
                            <a:schemeClr val="tx1"/>
                          </a:fontRef>
                        </wps:style>
                        <wps:bodyPr/>
                      </wps:wsp>
                      <wps:wsp>
                        <wps:cNvPr id="518" name="直線矢印コネクタ 518"/>
                        <wps:cNvCnPr/>
                        <wps:spPr>
                          <a:xfrm rot="5400000" flipH="1">
                            <a:off x="2847599" y="-809999"/>
                            <a:ext cx="2420101" cy="4"/>
                          </a:xfrm>
                          <a:prstGeom prst="straightConnector1">
                            <a:avLst/>
                          </a:prstGeom>
                          <a:ln>
                            <a:solidFill>
                              <a:schemeClr val="dk1">
                                <a:alpha val="30000"/>
                              </a:schemeClr>
                            </a:solidFill>
                            <a:prstDash val="sysDot"/>
                            <a:tailEnd type="none"/>
                          </a:ln>
                        </wps:spPr>
                        <wps:style>
                          <a:lnRef idx="2">
                            <a:schemeClr val="dk1"/>
                          </a:lnRef>
                          <a:fillRef idx="0">
                            <a:schemeClr val="dk1"/>
                          </a:fillRef>
                          <a:effectRef idx="1">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グループ化 515" o:spid="_x0000_s1026" style="position:absolute;left:0;text-align:left;margin-left:349.3pt;margin-top:5.05pt;width:179.75pt;height:57.2pt;rotation:-90;flip:y;z-index:252086272;mso-width-relative:margin;mso-height-relative:margin" coordorigin=",-20200" coordsize="40576,24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">
                <v:line id="直線コネクタ 516" o:spid="_x0000_s1027" style="position:absolute;rotation:90;visibility:visible;mso-wrap-style:square" from="-6010,-2127" to="6083,-2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AzdscAAADcAAAADwAAAGRycy9kb3ducmV2LnhtbESPT2vCQBTE70K/w/IKvenGUoNN3YRS&#10;KNSDgn+g9fbIPrPB7Ns0u5r023cFweMwM79hFsVgG3GhzteOFUwnCQji0umaKwX73ed4DsIHZI2N&#10;Y1LwRx6K/GG0wEy7njd02YZKRAj7DBWYENpMSl8asugnriWO3tF1FkOUXSV1h32E20Y+J0kqLdYc&#10;Fwy29GGoPG3PVoFvX9d9ulytV2ZzaPrvn9lL9XtQ6ulxeH8DEWgI9/Ct/aUVzKYpXM/EIyDz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UDN2xwAAANwAAAAPAAAAAAAA&#10;AAAAAAAAAKECAABkcnMvZG93bnJldi54bWxQSwUGAAAAAAQABAD5AAAAlQMAAAAA&#10;" strokecolor="black [3200]" strokeweight="2pt">
                  <v:stroke dashstyle="1 1" startarrow="open" opacity="19789f"/>
                  <v:shadow on="t" color="black" opacity="24903f" origin=",.5" offset="0,.55556mm"/>
                </v:line>
                <v:line id="直線コネクタ 517" o:spid="_x0000_s1028" style="position:absolute;flip:y;visibility:visible;mso-wrap-style:square" from="0,3905" to="40471,3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5aDsQAAADcAAAADwAAAGRycy9kb3ducmV2LnhtbESPXWvCMBSG7wf+h3CE3QxNLeyDahTZ&#10;GOxCcGp/wKE5NtXmpCRZrf76RRjs8uX9eHgXq8G2oicfGscKZtMMBHHldMO1gvLwOXkDESKyxtYx&#10;KbhSgNVy9LDAQrsL76jfx1qkEQ4FKjAxdoWUoTJkMUxdR5y8o/MWY5K+ltrjJY3bVuZZ9iItNpwI&#10;Bjt6N1Sd9z82Qb5Ld6u22Oel3zzlxnzo6+Gk1ON4WM9BRBrif/iv/aUVPM9e4X4mHQ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HloOxAAAANwAAAAPAAAAAAAAAAAA&#10;AAAAAKECAABkcnMvZG93bnJldi54bWxQSwUGAAAAAAQABAD5AAAAkgMAAAAA&#10;" strokecolor="black [3200]" strokeweight="2pt">
                  <v:stroke dashstyle="1 1" opacity="19789f"/>
                  <v:shadow on="t" color="black" opacity="24903f" origin=",.5" offset="0,.55556mm"/>
                </v:line>
                <v:shape id="直線矢印コネクタ 518" o:spid="_x0000_s1029" type="#_x0000_t32" style="position:absolute;left:28476;top:-8100;width:24200;height: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jk6cMAAADcAAAADwAAAGRycy9kb3ducmV2LnhtbERPTWvCQBC9F/oflin01mwSsJjoKkFR&#10;Cj01tuJxyI5JMDsbsquJ/vruodDj430v15PpxI0G11pWkEQxCOLK6pZrBd+H3dschPPIGjvLpOBO&#10;Dtar56cl5tqO/EW30tcihLDLUUHjfZ9L6aqGDLrI9sSBO9vBoA9wqKUecAzhppNpHL9Lgy2HhgZ7&#10;2jRUXcqrUdDN5fHns3xs91mWFOnltJ1m40Gp15epWIDwNPl/8Z/7QyuYJWFtOBOOgF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I5OnDAAAA3AAAAA8AAAAAAAAAAAAA&#10;AAAAoQIAAGRycy9kb3ducmV2LnhtbFBLBQYAAAAABAAEAPkAAACRAwAAAAA=&#10;" strokecolor="black [3200]" strokeweight="2pt">
                  <v:stroke dashstyle="1 1" opacity="19789f"/>
                  <v:shadow on="t" color="black" opacity="24903f" origin=",.5" offset="0,.55556mm"/>
                </v:shape>
              </v:group>
            </w:pict>
          </mc:Fallback>
        </mc:AlternateContent>
      </w:r>
      <w:r w:rsidR="00ED1E20" w:rsidRPr="009966DE">
        <w:rPr>
          <w:noProof/>
          <w:lang w:eastAsia="en-US"/>
        </w:rPr>
        <mc:AlternateContent>
          <mc:Choice Requires="wps">
            <w:drawing>
              <wp:anchor distT="0" distB="0" distL="114300" distR="114300" simplePos="0" relativeHeight="252059648" behindDoc="0" locked="0" layoutInCell="1" allowOverlap="1" wp14:anchorId="7FC824A6" wp14:editId="3C32FE9F">
                <wp:simplePos x="0" y="0"/>
                <wp:positionH relativeFrom="column">
                  <wp:posOffset>6891020</wp:posOffset>
                </wp:positionH>
                <wp:positionV relativeFrom="paragraph">
                  <wp:posOffset>168275</wp:posOffset>
                </wp:positionV>
                <wp:extent cx="668020" cy="557530"/>
                <wp:effectExtent l="0" t="0" r="0" b="0"/>
                <wp:wrapNone/>
                <wp:docPr id="4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 cy="557530"/>
                        </a:xfrm>
                        <a:prstGeom prst="rect">
                          <a:avLst/>
                        </a:prstGeom>
                        <a:noFill/>
                        <a:ln w="9525">
                          <a:noFill/>
                          <a:miter lim="800000"/>
                          <a:headEnd/>
                          <a:tailEnd/>
                        </a:ln>
                      </wps:spPr>
                      <wps:txbx>
                        <w:txbxContent>
                          <w:p w:rsidR="00C47A08" w:rsidRPr="00772087" w:rsidRDefault="00C47A08" w:rsidP="00ED1E20">
                            <w:pPr>
                              <w:rPr>
                                <w:i/>
                                <w:color w:val="FF0000"/>
                                <w:sz w:val="22"/>
                              </w:rPr>
                            </w:pPr>
                            <w:r w:rsidRPr="00772087">
                              <w:rPr>
                                <w:rFonts w:hint="eastAsia"/>
                                <w:i/>
                                <w:color w:val="FF0000"/>
                                <w:sz w:val="22"/>
                              </w:rPr>
                              <w:t>Treatment</w:t>
                            </w:r>
                          </w:p>
                        </w:txbxContent>
                      </wps:txbx>
                      <wps:bodyPr rot="0" vert="horz" wrap="none" lIns="91440" tIns="45720" rIns="91440" bIns="45720" anchor="t" anchorCtr="0">
                        <a:spAutoFit/>
                      </wps:bodyPr>
                    </wps:wsp>
                  </a:graphicData>
                </a:graphic>
              </wp:anchor>
            </w:drawing>
          </mc:Choice>
          <mc:Fallback>
            <w:pict>
              <v:shape id="_x0000_s1108" type="#_x0000_t202" style="position:absolute;left:0;text-align:left;margin-left:542.6pt;margin-top:13.25pt;width:52.6pt;height:43.9pt;z-index:252059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" filled="f" stroked="f">
                <v:textbox style="mso-fit-shape-to-text:t">
                  <w:txbxContent>
                    <w:p w:rsidR="00C47A08" w:rsidRPr="00772087" w:rsidRDefault="00C47A08" w:rsidP="00ED1E20">
                      <w:pPr>
                        <w:rPr>
                          <w:i/>
                          <w:color w:val="FF0000"/>
                          <w:sz w:val="22"/>
                        </w:rPr>
                      </w:pPr>
                      <w:r w:rsidRPr="00772087">
                        <w:rPr>
                          <w:rFonts w:hint="eastAsia"/>
                          <w:i/>
                          <w:color w:val="FF0000"/>
                          <w:sz w:val="22"/>
                        </w:rPr>
                        <w:t>Treatment</w:t>
                      </w:r>
                    </w:p>
                  </w:txbxContent>
                </v:textbox>
              </v:shape>
            </w:pict>
          </mc:Fallback>
        </mc:AlternateContent>
      </w:r>
    </w:p>
    <w:p w:rsidR="00ED1E20" w:rsidRPr="009966DE" w:rsidRDefault="005F06FA" w:rsidP="00ED1E20">
      <w:pPr>
        <w:rPr>
          <w:sz w:val="22"/>
        </w:rPr>
      </w:pPr>
      <w:r>
        <w:rPr>
          <w:noProof/>
          <w:lang w:eastAsia="en-US"/>
        </w:rPr>
        <mc:AlternateContent>
          <mc:Choice Requires="wps">
            <w:drawing>
              <wp:anchor distT="0" distB="0" distL="114300" distR="114300" simplePos="0" relativeHeight="252010496" behindDoc="0" locked="0" layoutInCell="1" allowOverlap="1" wp14:anchorId="0B5EFF98" wp14:editId="568017ED">
                <wp:simplePos x="0" y="0"/>
                <wp:positionH relativeFrom="column">
                  <wp:posOffset>2147570</wp:posOffset>
                </wp:positionH>
                <wp:positionV relativeFrom="paragraph">
                  <wp:posOffset>118744</wp:posOffset>
                </wp:positionV>
                <wp:extent cx="3359785" cy="1906905"/>
                <wp:effectExtent l="0" t="0" r="12065" b="17145"/>
                <wp:wrapNone/>
                <wp:docPr id="487" name="角丸四角形 487"/>
                <wp:cNvGraphicFramePr/>
                <a:graphic xmlns:a="http://schemas.openxmlformats.org/drawingml/2006/main">
                  <a:graphicData uri="http://schemas.microsoft.com/office/word/2010/wordprocessingShape">
                    <wps:wsp>
                      <wps:cNvSpPr/>
                      <wps:spPr>
                        <a:xfrm>
                          <a:off x="0" y="0"/>
                          <a:ext cx="3359785" cy="1906905"/>
                        </a:xfrm>
                        <a:prstGeom prst="roundRect">
                          <a:avLst/>
                        </a:prstGeom>
                        <a:solidFill>
                          <a:schemeClr val="accent2">
                            <a:alpha val="10000"/>
                          </a:schemeClr>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87" o:spid="_x0000_s1026" style="position:absolute;left:0;text-align:left;margin-left:169.1pt;margin-top:9.35pt;width:264.55pt;height:150.1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" fillcolor="#c0504d [3205]" strokecolor="#622423 [1605]" strokeweight="2pt">
                <v:fill opacity="6682f"/>
              </v:roundrect>
            </w:pict>
          </mc:Fallback>
        </mc:AlternateContent>
      </w:r>
      <w:r w:rsidR="00D66D06">
        <w:rPr>
          <w:noProof/>
          <w:lang w:eastAsia="en-US"/>
        </w:rPr>
        <mc:AlternateContent>
          <mc:Choice Requires="wps">
            <w:drawing>
              <wp:anchor distT="0" distB="0" distL="114300" distR="114300" simplePos="0" relativeHeight="252146688" behindDoc="0" locked="0" layoutInCell="1" allowOverlap="1" wp14:anchorId="0B22B14C" wp14:editId="4CF86E0D">
                <wp:simplePos x="0" y="0"/>
                <wp:positionH relativeFrom="column">
                  <wp:posOffset>1966595</wp:posOffset>
                </wp:positionH>
                <wp:positionV relativeFrom="paragraph">
                  <wp:posOffset>147320</wp:posOffset>
                </wp:positionV>
                <wp:extent cx="0" cy="370205"/>
                <wp:effectExtent l="0" t="0" r="19050" b="10795"/>
                <wp:wrapNone/>
                <wp:docPr id="14" name="直線コネクタ 14"/>
                <wp:cNvGraphicFramePr/>
                <a:graphic xmlns:a="http://schemas.openxmlformats.org/drawingml/2006/main">
                  <a:graphicData uri="http://schemas.microsoft.com/office/word/2010/wordprocessingShape">
                    <wps:wsp>
                      <wps:cNvCnPr/>
                      <wps:spPr>
                        <a:xfrm>
                          <a:off x="0" y="0"/>
                          <a:ext cx="0" cy="3702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4" o:spid="_x0000_s1026" style="position:absolute;left:0;text-align:lef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85pt,11.6pt" to="154.85pt,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" strokecolor="black [3040]"/>
            </w:pict>
          </mc:Fallback>
        </mc:AlternateContent>
      </w:r>
      <w:r w:rsidR="00C43345" w:rsidRPr="009966DE">
        <w:rPr>
          <w:noProof/>
          <w:lang w:eastAsia="en-US"/>
        </w:rPr>
        <mc:AlternateContent>
          <mc:Choice Requires="wps">
            <w:drawing>
              <wp:anchor distT="0" distB="0" distL="114300" distR="114300" simplePos="0" relativeHeight="252058624" behindDoc="0" locked="0" layoutInCell="1" allowOverlap="1" wp14:anchorId="71A2C076" wp14:editId="0BBE639C">
                <wp:simplePos x="0" y="0"/>
                <wp:positionH relativeFrom="column">
                  <wp:posOffset>5207635</wp:posOffset>
                </wp:positionH>
                <wp:positionV relativeFrom="paragraph">
                  <wp:posOffset>102870</wp:posOffset>
                </wp:positionV>
                <wp:extent cx="668020" cy="557530"/>
                <wp:effectExtent l="0" t="0" r="0" b="0"/>
                <wp:wrapNone/>
                <wp:docPr id="4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 cy="557530"/>
                        </a:xfrm>
                        <a:prstGeom prst="rect">
                          <a:avLst/>
                        </a:prstGeom>
                        <a:noFill/>
                        <a:ln w="9525">
                          <a:noFill/>
                          <a:miter lim="800000"/>
                          <a:headEnd/>
                          <a:tailEnd/>
                        </a:ln>
                      </wps:spPr>
                      <wps:txbx>
                        <w:txbxContent>
                          <w:p w:rsidR="00C47A08" w:rsidRPr="00772087" w:rsidRDefault="00C47A08" w:rsidP="00ED1E20">
                            <w:pPr>
                              <w:rPr>
                                <w:i/>
                                <w:color w:val="FF0000"/>
                                <w:sz w:val="22"/>
                              </w:rPr>
                            </w:pPr>
                            <w:r w:rsidRPr="00772087">
                              <w:rPr>
                                <w:rFonts w:hint="eastAsia"/>
                                <w:i/>
                                <w:color w:val="FF0000"/>
                                <w:sz w:val="22"/>
                              </w:rPr>
                              <w:t>Treatment</w:t>
                            </w:r>
                          </w:p>
                        </w:txbxContent>
                      </wps:txbx>
                      <wps:bodyPr rot="0" vert="horz" wrap="none" lIns="91440" tIns="45720" rIns="91440" bIns="45720" anchor="t" anchorCtr="0">
                        <a:spAutoFit/>
                      </wps:bodyPr>
                    </wps:wsp>
                  </a:graphicData>
                </a:graphic>
              </wp:anchor>
            </w:drawing>
          </mc:Choice>
          <mc:Fallback>
            <w:pict>
              <v:shape id="_x0000_s1109" type="#_x0000_t202" style="position:absolute;left:0;text-align:left;margin-left:410.05pt;margin-top:8.1pt;width:52.6pt;height:43.9pt;z-index:252058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" filled="f" stroked="f">
                <v:textbox style="mso-fit-shape-to-text:t">
                  <w:txbxContent>
                    <w:p w:rsidR="00C47A08" w:rsidRPr="00772087" w:rsidRDefault="00C47A08" w:rsidP="00ED1E20">
                      <w:pPr>
                        <w:rPr>
                          <w:i/>
                          <w:color w:val="FF0000"/>
                          <w:sz w:val="22"/>
                        </w:rPr>
                      </w:pPr>
                      <w:r w:rsidRPr="00772087">
                        <w:rPr>
                          <w:rFonts w:hint="eastAsia"/>
                          <w:i/>
                          <w:color w:val="FF0000"/>
                          <w:sz w:val="22"/>
                        </w:rPr>
                        <w:t>Treatment</w:t>
                      </w:r>
                    </w:p>
                  </w:txbxContent>
                </v:textbox>
              </v:shape>
            </w:pict>
          </mc:Fallback>
        </mc:AlternateContent>
      </w:r>
    </w:p>
    <w:p w:rsidR="00ED1E20" w:rsidRPr="009966DE" w:rsidRDefault="008D05CA" w:rsidP="00ED1E20">
      <w:pPr>
        <w:rPr>
          <w:sz w:val="22"/>
        </w:rPr>
      </w:pPr>
      <w:r>
        <w:rPr>
          <w:noProof/>
          <w:lang w:eastAsia="en-US"/>
        </w:rPr>
        <mc:AlternateContent>
          <mc:Choice Requires="wps">
            <w:drawing>
              <wp:anchor distT="0" distB="0" distL="114300" distR="114300" simplePos="0" relativeHeight="252032000" behindDoc="0" locked="0" layoutInCell="1" allowOverlap="1" wp14:anchorId="22000B26" wp14:editId="76B88279">
                <wp:simplePos x="0" y="0"/>
                <wp:positionH relativeFrom="column">
                  <wp:posOffset>3470910</wp:posOffset>
                </wp:positionH>
                <wp:positionV relativeFrom="paragraph">
                  <wp:posOffset>212090</wp:posOffset>
                </wp:positionV>
                <wp:extent cx="751840" cy="557530"/>
                <wp:effectExtent l="0" t="0" r="0" b="1270"/>
                <wp:wrapNone/>
                <wp:docPr id="4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 cy="557530"/>
                        </a:xfrm>
                        <a:prstGeom prst="rect">
                          <a:avLst/>
                        </a:prstGeom>
                        <a:noFill/>
                        <a:ln w="9525">
                          <a:noFill/>
                          <a:miter lim="800000"/>
                          <a:headEnd/>
                          <a:tailEnd/>
                        </a:ln>
                      </wps:spPr>
                      <wps:txbx>
                        <w:txbxContent>
                          <w:p w:rsidR="00C47A08" w:rsidRDefault="00C47A08" w:rsidP="008D05CA">
                            <w:pPr>
                              <w:spacing w:line="-280" w:lineRule="auto"/>
                              <w:rPr>
                                <w:sz w:val="22"/>
                              </w:rPr>
                            </w:pPr>
                            <w:r>
                              <w:rPr>
                                <w:rFonts w:hint="eastAsia"/>
                                <w:sz w:val="22"/>
                              </w:rPr>
                              <w:t>Training</w:t>
                            </w:r>
                          </w:p>
                          <w:p w:rsidR="00C47A08" w:rsidRPr="00772087" w:rsidRDefault="00C47A08" w:rsidP="008D05CA">
                            <w:pPr>
                              <w:spacing w:line="-280" w:lineRule="auto"/>
                              <w:rPr>
                                <w:i/>
                                <w:color w:val="FF0000"/>
                                <w:sz w:val="22"/>
                              </w:rPr>
                            </w:pPr>
                            <w:r w:rsidRPr="00772087">
                              <w:rPr>
                                <w:rFonts w:hint="eastAsia"/>
                                <w:i/>
                                <w:color w:val="FF0000"/>
                                <w:sz w:val="22"/>
                              </w:rPr>
                              <w:t>Support</w:t>
                            </w:r>
                          </w:p>
                        </w:txbxContent>
                      </wps:txbx>
                      <wps:bodyPr rot="0" vert="horz" wrap="square" lIns="91440" tIns="45720" rIns="91440" bIns="45720" anchor="t" anchorCtr="0">
                        <a:spAutoFit/>
                      </wps:bodyPr>
                    </wps:wsp>
                  </a:graphicData>
                </a:graphic>
              </wp:anchor>
            </w:drawing>
          </mc:Choice>
          <mc:Fallback>
            <w:pict>
              <v:shape id="_x0000_s1110" type="#_x0000_t202" style="position:absolute;left:0;text-align:left;margin-left:273.3pt;margin-top:16.7pt;width:59.2pt;height:43.9pt;z-index:252032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" filled="f" stroked="f">
                <v:textbox style="mso-fit-shape-to-text:t">
                  <w:txbxContent>
                    <w:p w:rsidR="00C47A08" w:rsidRDefault="00C47A08" w:rsidP="008D05CA">
                      <w:pPr>
                        <w:spacing w:line="-280" w:lineRule="auto"/>
                        <w:rPr>
                          <w:sz w:val="22"/>
                        </w:rPr>
                      </w:pPr>
                      <w:r>
                        <w:rPr>
                          <w:rFonts w:hint="eastAsia"/>
                          <w:sz w:val="22"/>
                        </w:rPr>
                        <w:t>Training</w:t>
                      </w:r>
                    </w:p>
                    <w:p w:rsidR="00C47A08" w:rsidRPr="00772087" w:rsidRDefault="00C47A08" w:rsidP="008D05CA">
                      <w:pPr>
                        <w:spacing w:line="-280" w:lineRule="auto"/>
                        <w:rPr>
                          <w:i/>
                          <w:color w:val="FF0000"/>
                          <w:sz w:val="22"/>
                        </w:rPr>
                      </w:pPr>
                      <w:r w:rsidRPr="00772087">
                        <w:rPr>
                          <w:rFonts w:hint="eastAsia"/>
                          <w:i/>
                          <w:color w:val="FF0000"/>
                          <w:sz w:val="22"/>
                        </w:rPr>
                        <w:t>Support</w:t>
                      </w:r>
                    </w:p>
                  </w:txbxContent>
                </v:textbox>
              </v:shape>
            </w:pict>
          </mc:Fallback>
        </mc:AlternateContent>
      </w:r>
      <w:r w:rsidR="00ED1E20">
        <w:rPr>
          <w:noProof/>
          <w:lang w:eastAsia="en-US"/>
        </w:rPr>
        <mc:AlternateContent>
          <mc:Choice Requires="wps">
            <w:drawing>
              <wp:anchor distT="0" distB="0" distL="114300" distR="114300" simplePos="0" relativeHeight="252089344" behindDoc="0" locked="0" layoutInCell="1" allowOverlap="1" wp14:anchorId="1F725BB6" wp14:editId="0135236C">
                <wp:simplePos x="0" y="0"/>
                <wp:positionH relativeFrom="column">
                  <wp:posOffset>5214620</wp:posOffset>
                </wp:positionH>
                <wp:positionV relativeFrom="paragraph">
                  <wp:posOffset>204470</wp:posOffset>
                </wp:positionV>
                <wp:extent cx="1038225" cy="0"/>
                <wp:effectExtent l="38100" t="76200" r="0" b="152400"/>
                <wp:wrapNone/>
                <wp:docPr id="620" name="直線矢印コネクタ 620"/>
                <wp:cNvGraphicFramePr/>
                <a:graphic xmlns:a="http://schemas.openxmlformats.org/drawingml/2006/main">
                  <a:graphicData uri="http://schemas.microsoft.com/office/word/2010/wordprocessingShape">
                    <wps:wsp>
                      <wps:cNvCnPr/>
                      <wps:spPr>
                        <a:xfrm flipH="1">
                          <a:off x="0" y="0"/>
                          <a:ext cx="1038225" cy="0"/>
                        </a:xfrm>
                        <a:prstGeom prst="straightConnector1">
                          <a:avLst/>
                        </a:prstGeom>
                        <a:ln>
                          <a:solidFill>
                            <a:schemeClr val="dk1">
                              <a:alpha val="30000"/>
                            </a:schemeClr>
                          </a:solidFill>
                          <a:prstDash val="sysDot"/>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620" o:spid="_x0000_s1026" type="#_x0000_t32" style="position:absolute;left:0;text-align:left;margin-left:410.6pt;margin-top:16.1pt;width:81.75pt;height:0;flip:x;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" strokecolor="black [3200]" strokeweight="2pt">
                <v:stroke dashstyle="1 1" endarrow="open" opacity="19789f"/>
                <v:shadow on="t" color="black" opacity="24903f" origin=",.5" offset="0,.55556mm"/>
              </v:shape>
            </w:pict>
          </mc:Fallback>
        </mc:AlternateContent>
      </w:r>
      <w:r w:rsidR="00ED1E20">
        <w:rPr>
          <w:noProof/>
          <w:lang w:eastAsia="en-US"/>
        </w:rPr>
        <mc:AlternateContent>
          <mc:Choice Requires="wps">
            <w:drawing>
              <wp:anchor distT="0" distB="0" distL="114300" distR="114300" simplePos="0" relativeHeight="252082176" behindDoc="0" locked="0" layoutInCell="1" allowOverlap="1" wp14:anchorId="6E9C9297" wp14:editId="07B09914">
                <wp:simplePos x="0" y="0"/>
                <wp:positionH relativeFrom="column">
                  <wp:posOffset>13971</wp:posOffset>
                </wp:positionH>
                <wp:positionV relativeFrom="paragraph">
                  <wp:posOffset>137795</wp:posOffset>
                </wp:positionV>
                <wp:extent cx="514350" cy="338455"/>
                <wp:effectExtent l="0" t="0" r="19050" b="21590"/>
                <wp:wrapNone/>
                <wp:docPr id="488" name="角丸四角形 488"/>
                <wp:cNvGraphicFramePr/>
                <a:graphic xmlns:a="http://schemas.openxmlformats.org/drawingml/2006/main">
                  <a:graphicData uri="http://schemas.microsoft.com/office/word/2010/wordprocessingShape">
                    <wps:wsp>
                      <wps:cNvSpPr/>
                      <wps:spPr>
                        <a:xfrm>
                          <a:off x="0" y="0"/>
                          <a:ext cx="514350" cy="338455"/>
                        </a:xfrm>
                        <a:prstGeom prst="roundRect">
                          <a:avLst/>
                        </a:prstGeom>
                      </wps:spPr>
                      <wps:style>
                        <a:lnRef idx="2">
                          <a:schemeClr val="dk1">
                            <a:shade val="50000"/>
                          </a:schemeClr>
                        </a:lnRef>
                        <a:fillRef idx="1">
                          <a:schemeClr val="dk1"/>
                        </a:fillRef>
                        <a:effectRef idx="0">
                          <a:schemeClr val="dk1"/>
                        </a:effectRef>
                        <a:fontRef idx="minor">
                          <a:schemeClr val="lt1"/>
                        </a:fontRef>
                      </wps:style>
                      <wps:txbx>
                        <w:txbxContent>
                          <w:p w:rsidR="00C47A08" w:rsidRDefault="00C47A08" w:rsidP="00ED1E20">
                            <w:pPr>
                              <w:jc w:val="center"/>
                            </w:pPr>
                            <w:r>
                              <w:rPr>
                                <w:rFonts w:hint="eastAsia"/>
                              </w:rPr>
                              <w:t>Tokyo</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id="角丸四角形 488" o:spid="_x0000_s1111" style="position:absolute;left:0;text-align:left;margin-left:1.1pt;margin-top:10.85pt;width:40.5pt;height:26.6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" fillcolor="black [3200]" strokecolor="black [1600]" strokeweight="2pt">
                <v:textbox style="mso-fit-shape-to-text:t" inset="1mm,1mm,1mm,1mm">
                  <w:txbxContent>
                    <w:p w:rsidR="00C47A08" w:rsidRDefault="00C47A08" w:rsidP="00ED1E20">
                      <w:pPr>
                        <w:jc w:val="center"/>
                      </w:pPr>
                      <w:r>
                        <w:rPr>
                          <w:rFonts w:hint="eastAsia"/>
                        </w:rPr>
                        <w:t>Tokyo</w:t>
                      </w:r>
                    </w:p>
                  </w:txbxContent>
                </v:textbox>
              </v:roundrect>
            </w:pict>
          </mc:Fallback>
        </mc:AlternateContent>
      </w:r>
      <w:r w:rsidR="00ED1E20">
        <w:rPr>
          <w:noProof/>
          <w:lang w:eastAsia="en-US"/>
        </w:rPr>
        <mc:AlternateContent>
          <mc:Choice Requires="wps">
            <w:drawing>
              <wp:anchor distT="0" distB="0" distL="114300" distR="114300" simplePos="0" relativeHeight="252051456" behindDoc="0" locked="0" layoutInCell="1" allowOverlap="1" wp14:anchorId="1CED5AC7" wp14:editId="58C034D8">
                <wp:simplePos x="0" y="0"/>
                <wp:positionH relativeFrom="column">
                  <wp:posOffset>6251575</wp:posOffset>
                </wp:positionH>
                <wp:positionV relativeFrom="paragraph">
                  <wp:posOffset>41275</wp:posOffset>
                </wp:positionV>
                <wp:extent cx="1885950" cy="328295"/>
                <wp:effectExtent l="57150" t="38100" r="76200" b="90170"/>
                <wp:wrapNone/>
                <wp:docPr id="489" name="正方形/長方形 489"/>
                <wp:cNvGraphicFramePr/>
                <a:graphic xmlns:a="http://schemas.openxmlformats.org/drawingml/2006/main">
                  <a:graphicData uri="http://schemas.microsoft.com/office/word/2010/wordprocessingShape">
                    <wps:wsp>
                      <wps:cNvSpPr/>
                      <wps:spPr>
                        <a:xfrm>
                          <a:off x="0" y="0"/>
                          <a:ext cx="1885950" cy="328295"/>
                        </a:xfrm>
                        <a:prstGeom prst="rect">
                          <a:avLst/>
                        </a:prstGeom>
                      </wps:spPr>
                      <wps:style>
                        <a:lnRef idx="1">
                          <a:schemeClr val="dk1"/>
                        </a:lnRef>
                        <a:fillRef idx="2">
                          <a:schemeClr val="dk1"/>
                        </a:fillRef>
                        <a:effectRef idx="1">
                          <a:schemeClr val="dk1"/>
                        </a:effectRef>
                        <a:fontRef idx="minor">
                          <a:schemeClr val="dk1"/>
                        </a:fontRef>
                      </wps:style>
                      <wps:txbx>
                        <w:txbxContent>
                          <w:p w:rsidR="00C47A08" w:rsidRPr="00640928" w:rsidRDefault="00C47A08" w:rsidP="00ED1E20">
                            <w:pPr>
                              <w:jc w:val="center"/>
                              <w:rPr>
                                <w:sz w:val="22"/>
                              </w:rPr>
                            </w:pPr>
                            <w:r>
                              <w:rPr>
                                <w:rFonts w:hint="eastAsia"/>
                                <w:sz w:val="22"/>
                              </w:rPr>
                              <w:t>Radiation Emergency Hospitals</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rect id="正方形/長方形 489" o:spid="_x0000_s1112" style="position:absolute;left:0;text-align:left;margin-left:492.25pt;margin-top:3.25pt;width:148.5pt;height:25.85pt;z-index:25205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" fillcolor="gray [1616]" strokecolor="black [3040]">
                <v:fill color2="#d9d9d9 [496]" rotate="t" angle="180" colors="0 #bcbcbc;22938f #d0d0d0;1 #ededed" focus="100%" type="gradient"/>
                <v:shadow on="t" color="black" opacity="24903f" origin=",.5" offset="0,.55556mm"/>
                <v:textbox style="mso-fit-shape-to-text:t" inset="1mm,,1mm">
                  <w:txbxContent>
                    <w:p w:rsidR="00C47A08" w:rsidRPr="00640928" w:rsidRDefault="00C47A08" w:rsidP="00ED1E20">
                      <w:pPr>
                        <w:jc w:val="center"/>
                        <w:rPr>
                          <w:sz w:val="22"/>
                        </w:rPr>
                      </w:pPr>
                      <w:r>
                        <w:rPr>
                          <w:rFonts w:hint="eastAsia"/>
                          <w:sz w:val="22"/>
                        </w:rPr>
                        <w:t>Radiation Emergency Hospitals</w:t>
                      </w:r>
                    </w:p>
                  </w:txbxContent>
                </v:textbox>
              </v:rect>
            </w:pict>
          </mc:Fallback>
        </mc:AlternateContent>
      </w:r>
    </w:p>
    <w:p w:rsidR="00ED1E20" w:rsidRPr="009966DE" w:rsidRDefault="005F06FA" w:rsidP="00ED1E20">
      <w:pPr>
        <w:rPr>
          <w:sz w:val="22"/>
        </w:rPr>
      </w:pPr>
      <w:r w:rsidRPr="005F06FA">
        <w:rPr>
          <w:noProof/>
          <w:sz w:val="22"/>
          <w:lang w:eastAsia="en-US"/>
        </w:rPr>
        <mc:AlternateContent>
          <mc:Choice Requires="wps">
            <w:drawing>
              <wp:anchor distT="0" distB="0" distL="114300" distR="114300" simplePos="0" relativeHeight="252160000" behindDoc="0" locked="0" layoutInCell="1" allowOverlap="1" wp14:anchorId="60B83748" wp14:editId="162DA5D1">
                <wp:simplePos x="0" y="0"/>
                <wp:positionH relativeFrom="column">
                  <wp:posOffset>2900045</wp:posOffset>
                </wp:positionH>
                <wp:positionV relativeFrom="paragraph">
                  <wp:posOffset>1061720</wp:posOffset>
                </wp:positionV>
                <wp:extent cx="95250" cy="281305"/>
                <wp:effectExtent l="0" t="0" r="19050" b="23495"/>
                <wp:wrapNone/>
                <wp:docPr id="47" name="直線コネクタ 47"/>
                <wp:cNvGraphicFramePr/>
                <a:graphic xmlns:a="http://schemas.openxmlformats.org/drawingml/2006/main">
                  <a:graphicData uri="http://schemas.microsoft.com/office/word/2010/wordprocessingShape">
                    <wps:wsp>
                      <wps:cNvCnPr/>
                      <wps:spPr>
                        <a:xfrm flipH="1">
                          <a:off x="0" y="0"/>
                          <a:ext cx="95250" cy="2813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47" o:spid="_x0000_s1026" style="position:absolute;left:0;text-align:left;flip:x;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35pt,83.6pt" to="235.85pt,1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" strokecolor="black [3040]"/>
            </w:pict>
          </mc:Fallback>
        </mc:AlternateContent>
      </w:r>
      <w:r w:rsidRPr="005F06FA">
        <w:rPr>
          <w:noProof/>
          <w:sz w:val="22"/>
          <w:lang w:eastAsia="en-US"/>
        </w:rPr>
        <mc:AlternateContent>
          <mc:Choice Requires="wps">
            <w:drawing>
              <wp:anchor distT="0" distB="0" distL="114300" distR="114300" simplePos="0" relativeHeight="252158976" behindDoc="0" locked="0" layoutInCell="1" allowOverlap="1" wp14:anchorId="703F028A" wp14:editId="3C514A24">
                <wp:simplePos x="0" y="0"/>
                <wp:positionH relativeFrom="column">
                  <wp:posOffset>2099945</wp:posOffset>
                </wp:positionH>
                <wp:positionV relativeFrom="paragraph">
                  <wp:posOffset>756920</wp:posOffset>
                </wp:positionV>
                <wp:extent cx="685800" cy="328930"/>
                <wp:effectExtent l="0" t="0" r="0" b="0"/>
                <wp:wrapNone/>
                <wp:docPr id="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28930"/>
                        </a:xfrm>
                        <a:prstGeom prst="rect">
                          <a:avLst/>
                        </a:prstGeom>
                        <a:noFill/>
                        <a:ln w="9525">
                          <a:noFill/>
                          <a:miter lim="800000"/>
                          <a:headEnd/>
                          <a:tailEnd/>
                        </a:ln>
                      </wps:spPr>
                      <wps:txbx>
                        <w:txbxContent>
                          <w:p w:rsidR="00C47A08" w:rsidRPr="006C0D59" w:rsidRDefault="00C47A08" w:rsidP="005F06FA">
                            <w:pPr>
                              <w:rPr>
                                <w:sz w:val="22"/>
                              </w:rPr>
                            </w:pPr>
                            <w:r>
                              <w:rPr>
                                <w:rFonts w:hint="eastAsia"/>
                                <w:sz w:val="22"/>
                              </w:rPr>
                              <w:t>Request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113" type="#_x0000_t202" style="position:absolute;left:0;text-align:left;margin-left:165.35pt;margin-top:59.6pt;width:54pt;height:25.9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" filled="f" stroked="f">
                <v:textbox style="mso-fit-shape-to-text:t">
                  <w:txbxContent>
                    <w:p w:rsidR="00C47A08" w:rsidRPr="006C0D59" w:rsidRDefault="00C47A08" w:rsidP="005F06FA">
                      <w:pPr>
                        <w:rPr>
                          <w:sz w:val="22"/>
                        </w:rPr>
                      </w:pPr>
                      <w:r>
                        <w:rPr>
                          <w:rFonts w:hint="eastAsia"/>
                          <w:sz w:val="22"/>
                        </w:rPr>
                        <w:t>Request</w:t>
                      </w:r>
                    </w:p>
                  </w:txbxContent>
                </v:textbox>
              </v:shape>
            </w:pict>
          </mc:Fallback>
        </mc:AlternateContent>
      </w:r>
      <w:r w:rsidRPr="005F06FA">
        <w:rPr>
          <w:noProof/>
          <w:sz w:val="22"/>
          <w:lang w:eastAsia="en-US"/>
        </w:rPr>
        <mc:AlternateContent>
          <mc:Choice Requires="wpg">
            <w:drawing>
              <wp:anchor distT="0" distB="0" distL="114300" distR="114300" simplePos="0" relativeHeight="252157952" behindDoc="0" locked="0" layoutInCell="1" allowOverlap="1" wp14:anchorId="15961109" wp14:editId="39184476">
                <wp:simplePos x="0" y="0"/>
                <wp:positionH relativeFrom="column">
                  <wp:posOffset>1471295</wp:posOffset>
                </wp:positionH>
                <wp:positionV relativeFrom="paragraph">
                  <wp:posOffset>147320</wp:posOffset>
                </wp:positionV>
                <wp:extent cx="1257300" cy="942975"/>
                <wp:effectExtent l="38100" t="19050" r="76200" b="142875"/>
                <wp:wrapNone/>
                <wp:docPr id="42" name="グループ化 42"/>
                <wp:cNvGraphicFramePr/>
                <a:graphic xmlns:a="http://schemas.openxmlformats.org/drawingml/2006/main">
                  <a:graphicData uri="http://schemas.microsoft.com/office/word/2010/wordprocessingGroup">
                    <wpg:wgp>
                      <wpg:cNvGrpSpPr/>
                      <wpg:grpSpPr>
                        <a:xfrm flipH="1">
                          <a:off x="0" y="0"/>
                          <a:ext cx="1257300" cy="942975"/>
                          <a:chOff x="0" y="0"/>
                          <a:chExt cx="182199" cy="395605"/>
                        </a:xfrm>
                      </wpg:grpSpPr>
                      <wps:wsp>
                        <wps:cNvPr id="44" name="直線コネクタ 44"/>
                        <wps:cNvCnPr/>
                        <wps:spPr>
                          <a:xfrm>
                            <a:off x="0" y="0"/>
                            <a:ext cx="0" cy="395605"/>
                          </a:xfrm>
                          <a:prstGeom prst="line">
                            <a:avLst/>
                          </a:prstGeom>
                          <a:ln>
                            <a:solidFill>
                              <a:schemeClr val="tx1">
                                <a:alpha val="30000"/>
                              </a:schemeClr>
                            </a:solidFill>
                            <a:prstDash val="sysDot"/>
                          </a:ln>
                        </wps:spPr>
                        <wps:style>
                          <a:lnRef idx="2">
                            <a:schemeClr val="dk1"/>
                          </a:lnRef>
                          <a:fillRef idx="0">
                            <a:schemeClr val="dk1"/>
                          </a:fillRef>
                          <a:effectRef idx="1">
                            <a:schemeClr val="dk1"/>
                          </a:effectRef>
                          <a:fontRef idx="minor">
                            <a:schemeClr val="tx1"/>
                          </a:fontRef>
                        </wps:style>
                        <wps:bodyPr/>
                      </wps:wsp>
                      <wps:wsp>
                        <wps:cNvPr id="45" name="直線矢印コネクタ 45"/>
                        <wps:cNvCnPr/>
                        <wps:spPr>
                          <a:xfrm flipV="1">
                            <a:off x="2290" y="395547"/>
                            <a:ext cx="179909" cy="1"/>
                          </a:xfrm>
                          <a:prstGeom prst="straightConnector1">
                            <a:avLst/>
                          </a:prstGeom>
                          <a:ln>
                            <a:solidFill>
                              <a:schemeClr val="tx1">
                                <a:alpha val="30000"/>
                              </a:schemeClr>
                            </a:solidFill>
                            <a:prstDash val="sysDot"/>
                            <a:tailEnd type="arrow"/>
                          </a:ln>
                        </wps:spPr>
                        <wps:style>
                          <a:lnRef idx="2">
                            <a:schemeClr val="dk1"/>
                          </a:lnRef>
                          <a:fillRef idx="0">
                            <a:schemeClr val="dk1"/>
                          </a:fillRef>
                          <a:effectRef idx="1">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グループ化 42" o:spid="_x0000_s1026" style="position:absolute;left:0;text-align:left;margin-left:115.85pt;margin-top:11.6pt;width:99pt;height:74.25pt;flip:x;z-index:252157952;mso-width-relative:margin;mso-height-relative:margin" coordsize="182199,395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">
                <v:line id="直線コネクタ 44" o:spid="_x0000_s1027" style="position:absolute;visibility:visible;mso-wrap-style:square" from="0,0" to="0,395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E/cUAAADbAAAADwAAAGRycy9kb3ducmV2LnhtbESPQWvCQBSE7wX/w/IEb3WjSAmpq4go&#10;au2l2laPz+wzCWbfhuyq0V/vFoQeh5n5hhmOG1OKC9WusKyg141AEKdWF5wp+N7OX2MQziNrLC2T&#10;ghs5GI9aL0NMtL3yF102PhMBwi5BBbn3VSKlS3My6Lq2Ig7e0dYGfZB1JnWN1wA3pexH0Zs0WHBY&#10;yLGiaU7paXM2Cg4xzRa/1cdqIYv97nbfx+uf/qdSnXYzeQfhqfH/4Wd7qRUMBvD3JfwAOX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UE/cUAAADbAAAADwAAAAAAAAAA&#10;AAAAAAChAgAAZHJzL2Rvd25yZXYueG1sUEsFBgAAAAAEAAQA+QAAAJMDAAAAAA==&#10;" strokecolor="black [3213]" strokeweight="2pt">
                  <v:stroke dashstyle="1 1" opacity="19789f"/>
                  <v:shadow on="t" color="black" opacity="24903f" origin=",.5" offset="0,.55556mm"/>
                </v:line>
                <v:shape id="直線矢印コネクタ 45" o:spid="_x0000_s1028" type="#_x0000_t32" style="position:absolute;left:2290;top:395547;width:179909;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iy8MAAADbAAAADwAAAGRycy9kb3ducmV2LnhtbESPQWvCQBSE74L/YXlCb7oxtKVGV5GC&#10;0EsP1VA9PrLPbDT7Nma3Mf57Vyh4HGbmG2ax6m0tOmp95VjBdJKAIC6crrhUkO824w8QPiBrrB2T&#10;ght5WC2HgwVm2l35h7ptKEWEsM9QgQmhyaT0hSGLfuIa4ugdXWsxRNmWUrd4jXBbyzRJ3qXFiuOC&#10;wYY+DRXn7Z9VsOt+L3aT5+nJ3fD7kKezPRqt1MuoX89BBOrDM/zf/tIKXt/g8SX+AL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DosvDAAAA2wAAAA8AAAAAAAAAAAAA&#10;AAAAoQIAAGRycy9kb3ducmV2LnhtbFBLBQYAAAAABAAEAPkAAACRAwAAAAA=&#10;" strokecolor="black [3213]" strokeweight="2pt">
                  <v:stroke dashstyle="1 1" endarrow="open" opacity="19789f"/>
                  <v:shadow on="t" color="black" opacity="24903f" origin=",.5" offset="0,.55556mm"/>
                </v:shape>
              </v:group>
            </w:pict>
          </mc:Fallback>
        </mc:AlternateContent>
      </w:r>
      <w:r w:rsidRPr="005F06FA">
        <w:rPr>
          <w:noProof/>
          <w:sz w:val="22"/>
          <w:lang w:eastAsia="en-US"/>
        </w:rPr>
        <mc:AlternateContent>
          <mc:Choice Requires="wps">
            <w:drawing>
              <wp:anchor distT="0" distB="0" distL="114300" distR="114300" simplePos="0" relativeHeight="252156928" behindDoc="0" locked="0" layoutInCell="1" allowOverlap="1" wp14:anchorId="73073390" wp14:editId="76520D33">
                <wp:simplePos x="0" y="0"/>
                <wp:positionH relativeFrom="column">
                  <wp:posOffset>2627630</wp:posOffset>
                </wp:positionH>
                <wp:positionV relativeFrom="paragraph">
                  <wp:posOffset>1289685</wp:posOffset>
                </wp:positionV>
                <wp:extent cx="1381125" cy="328930"/>
                <wp:effectExtent l="0" t="0" r="0" b="0"/>
                <wp:wrapNone/>
                <wp:docPr id="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328930"/>
                        </a:xfrm>
                        <a:prstGeom prst="rect">
                          <a:avLst/>
                        </a:prstGeom>
                        <a:noFill/>
                        <a:ln w="9525">
                          <a:noFill/>
                          <a:miter lim="800000"/>
                          <a:headEnd/>
                          <a:tailEnd/>
                        </a:ln>
                      </wps:spPr>
                      <wps:txbx>
                        <w:txbxContent>
                          <w:p w:rsidR="00C47A08" w:rsidRPr="006C0D59" w:rsidRDefault="00C47A08" w:rsidP="005F06FA">
                            <w:pPr>
                              <w:spacing w:line="-280" w:lineRule="auto"/>
                              <w:rPr>
                                <w:sz w:val="22"/>
                              </w:rPr>
                            </w:pPr>
                            <w:r>
                              <w:rPr>
                                <w:rFonts w:hint="eastAsia"/>
                                <w:sz w:val="22"/>
                              </w:rPr>
                              <w:t>Update</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1114" type="#_x0000_t202" style="position:absolute;left:0;text-align:left;margin-left:206.9pt;margin-top:101.55pt;width:108.75pt;height:25.9pt;z-index:252156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" filled="f" stroked="f">
                <v:textbox style="mso-fit-shape-to-text:t">
                  <w:txbxContent>
                    <w:p w:rsidR="00C47A08" w:rsidRPr="006C0D59" w:rsidRDefault="00C47A08" w:rsidP="005F06FA">
                      <w:pPr>
                        <w:spacing w:line="-280" w:lineRule="auto"/>
                        <w:rPr>
                          <w:sz w:val="22"/>
                        </w:rPr>
                      </w:pPr>
                      <w:r>
                        <w:rPr>
                          <w:rFonts w:hint="eastAsia"/>
                          <w:sz w:val="22"/>
                        </w:rPr>
                        <w:t>Update</w:t>
                      </w:r>
                    </w:p>
                  </w:txbxContent>
                </v:textbox>
              </v:shape>
            </w:pict>
          </mc:Fallback>
        </mc:AlternateContent>
      </w:r>
      <w:r w:rsidR="008D05CA">
        <w:rPr>
          <w:noProof/>
          <w:lang w:eastAsia="en-US"/>
        </w:rPr>
        <mc:AlternateContent>
          <mc:Choice Requires="wps">
            <w:drawing>
              <wp:anchor distT="0" distB="0" distL="114300" distR="114300" simplePos="0" relativeHeight="252034048" behindDoc="0" locked="0" layoutInCell="1" allowOverlap="1" wp14:anchorId="44D16154" wp14:editId="2F8F9A79">
                <wp:simplePos x="0" y="0"/>
                <wp:positionH relativeFrom="column">
                  <wp:posOffset>4490085</wp:posOffset>
                </wp:positionH>
                <wp:positionV relativeFrom="paragraph">
                  <wp:posOffset>221615</wp:posOffset>
                </wp:positionV>
                <wp:extent cx="750570" cy="328930"/>
                <wp:effectExtent l="0" t="0" r="0" b="1270"/>
                <wp:wrapNone/>
                <wp:docPr id="4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 cy="328930"/>
                        </a:xfrm>
                        <a:prstGeom prst="rect">
                          <a:avLst/>
                        </a:prstGeom>
                        <a:noFill/>
                        <a:ln w="9525">
                          <a:noFill/>
                          <a:miter lim="800000"/>
                          <a:headEnd/>
                          <a:tailEnd/>
                        </a:ln>
                      </wps:spPr>
                      <wps:txbx>
                        <w:txbxContent>
                          <w:p w:rsidR="00C47A08" w:rsidRDefault="00C47A08" w:rsidP="008D05CA">
                            <w:pPr>
                              <w:spacing w:line="280" w:lineRule="exact"/>
                              <w:rPr>
                                <w:sz w:val="22"/>
                              </w:rPr>
                            </w:pPr>
                            <w:r>
                              <w:rPr>
                                <w:rFonts w:hint="eastAsia"/>
                                <w:sz w:val="22"/>
                              </w:rPr>
                              <w:t>Operation</w:t>
                            </w:r>
                          </w:p>
                          <w:p w:rsidR="00C47A08" w:rsidRPr="00772087" w:rsidRDefault="00C47A08" w:rsidP="008D05CA">
                            <w:pPr>
                              <w:spacing w:line="280" w:lineRule="exact"/>
                              <w:rPr>
                                <w:i/>
                                <w:color w:val="FF0000"/>
                                <w:sz w:val="22"/>
                              </w:rPr>
                            </w:pPr>
                            <w:r w:rsidRPr="00772087">
                              <w:rPr>
                                <w:rFonts w:hint="eastAsia"/>
                                <w:i/>
                                <w:color w:val="FF0000"/>
                                <w:sz w:val="22"/>
                              </w:rPr>
                              <w:t>Accident Management</w:t>
                            </w:r>
                          </w:p>
                        </w:txbxContent>
                      </wps:txbx>
                      <wps:bodyPr rot="0" vert="horz" wrap="none" lIns="91440" tIns="45720" rIns="91440" bIns="45720" anchor="t" anchorCtr="0">
                        <a:spAutoFit/>
                      </wps:bodyPr>
                    </wps:wsp>
                  </a:graphicData>
                </a:graphic>
              </wp:anchor>
            </w:drawing>
          </mc:Choice>
          <mc:Fallback>
            <w:pict>
              <v:shape id="_x0000_s1115" type="#_x0000_t202" style="position:absolute;left:0;text-align:left;margin-left:353.55pt;margin-top:17.45pt;width:59.1pt;height:25.9pt;z-index:2520340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" filled="f" stroked="f">
                <v:textbox style="mso-fit-shape-to-text:t">
                  <w:txbxContent>
                    <w:p w:rsidR="00C47A08" w:rsidRDefault="00C47A08" w:rsidP="008D05CA">
                      <w:pPr>
                        <w:spacing w:line="280" w:lineRule="exact"/>
                        <w:rPr>
                          <w:sz w:val="22"/>
                        </w:rPr>
                      </w:pPr>
                      <w:r>
                        <w:rPr>
                          <w:rFonts w:hint="eastAsia"/>
                          <w:sz w:val="22"/>
                        </w:rPr>
                        <w:t>Operation</w:t>
                      </w:r>
                    </w:p>
                    <w:p w:rsidR="00C47A08" w:rsidRPr="00772087" w:rsidRDefault="00C47A08" w:rsidP="008D05CA">
                      <w:pPr>
                        <w:spacing w:line="280" w:lineRule="exact"/>
                        <w:rPr>
                          <w:i/>
                          <w:color w:val="FF0000"/>
                          <w:sz w:val="22"/>
                        </w:rPr>
                      </w:pPr>
                      <w:r w:rsidRPr="00772087">
                        <w:rPr>
                          <w:rFonts w:hint="eastAsia"/>
                          <w:i/>
                          <w:color w:val="FF0000"/>
                          <w:sz w:val="22"/>
                        </w:rPr>
                        <w:t>Accident Management</w:t>
                      </w:r>
                    </w:p>
                  </w:txbxContent>
                </v:textbox>
              </v:shape>
            </w:pict>
          </mc:Fallback>
        </mc:AlternateContent>
      </w:r>
      <w:r w:rsidR="006819D1">
        <w:rPr>
          <w:noProof/>
          <w:lang w:eastAsia="en-US"/>
        </w:rPr>
        <mc:AlternateContent>
          <mc:Choice Requires="wps">
            <w:drawing>
              <wp:anchor distT="0" distB="0" distL="114300" distR="114300" simplePos="0" relativeHeight="252142592" behindDoc="0" locked="0" layoutInCell="1" allowOverlap="1" wp14:anchorId="3325EE52" wp14:editId="51349BE0">
                <wp:simplePos x="0" y="0"/>
                <wp:positionH relativeFrom="column">
                  <wp:posOffset>4385945</wp:posOffset>
                </wp:positionH>
                <wp:positionV relativeFrom="paragraph">
                  <wp:posOffset>137795</wp:posOffset>
                </wp:positionV>
                <wp:extent cx="9525" cy="614680"/>
                <wp:effectExtent l="95250" t="38100" r="66675" b="71120"/>
                <wp:wrapNone/>
                <wp:docPr id="36" name="直線矢印コネクタ 36"/>
                <wp:cNvGraphicFramePr/>
                <a:graphic xmlns:a="http://schemas.openxmlformats.org/drawingml/2006/main">
                  <a:graphicData uri="http://schemas.microsoft.com/office/word/2010/wordprocessingShape">
                    <wps:wsp>
                      <wps:cNvCnPr/>
                      <wps:spPr>
                        <a:xfrm flipH="1" flipV="1">
                          <a:off x="0" y="0"/>
                          <a:ext cx="9525" cy="614680"/>
                        </a:xfrm>
                        <a:prstGeom prst="straightConnector1">
                          <a:avLst/>
                        </a:prstGeom>
                        <a:ln>
                          <a:solidFill>
                            <a:schemeClr val="dk1">
                              <a:alpha val="30000"/>
                            </a:schemeClr>
                          </a:solidFill>
                          <a:prstDash val="sysDot"/>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6" o:spid="_x0000_s1026" type="#_x0000_t32" style="position:absolute;left:0;text-align:left;margin-left:345.35pt;margin-top:10.85pt;width:.75pt;height:48.4pt;flip:x y;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" strokecolor="black [3200]" strokeweight="2pt">
                <v:stroke dashstyle="1 1" endarrow="open" opacity="19789f"/>
                <v:shadow on="t" color="black" opacity="24903f" origin=",.5" offset="0,.55556mm"/>
              </v:shape>
            </w:pict>
          </mc:Fallback>
        </mc:AlternateContent>
      </w:r>
      <w:r w:rsidR="006819D1">
        <w:rPr>
          <w:noProof/>
          <w:lang w:eastAsia="en-US"/>
        </w:rPr>
        <mc:AlternateContent>
          <mc:Choice Requires="wps">
            <w:drawing>
              <wp:anchor distT="0" distB="0" distL="114300" distR="114300" simplePos="0" relativeHeight="252140544" behindDoc="0" locked="0" layoutInCell="1" allowOverlap="1" wp14:anchorId="6A4CC347" wp14:editId="1DEC7202">
                <wp:simplePos x="0" y="0"/>
                <wp:positionH relativeFrom="column">
                  <wp:posOffset>3023871</wp:posOffset>
                </wp:positionH>
                <wp:positionV relativeFrom="paragraph">
                  <wp:posOffset>147321</wp:posOffset>
                </wp:positionV>
                <wp:extent cx="10794" cy="795654"/>
                <wp:effectExtent l="95250" t="38100" r="85090" b="81280"/>
                <wp:wrapNone/>
                <wp:docPr id="35" name="直線矢印コネクタ 35"/>
                <wp:cNvGraphicFramePr/>
                <a:graphic xmlns:a="http://schemas.openxmlformats.org/drawingml/2006/main">
                  <a:graphicData uri="http://schemas.microsoft.com/office/word/2010/wordprocessingShape">
                    <wps:wsp>
                      <wps:cNvCnPr/>
                      <wps:spPr>
                        <a:xfrm flipH="1" flipV="1">
                          <a:off x="0" y="0"/>
                          <a:ext cx="10794" cy="795654"/>
                        </a:xfrm>
                        <a:prstGeom prst="straightConnector1">
                          <a:avLst/>
                        </a:prstGeom>
                        <a:ln>
                          <a:solidFill>
                            <a:schemeClr val="dk1">
                              <a:alpha val="30000"/>
                            </a:schemeClr>
                          </a:solidFill>
                          <a:prstDash val="sysDot"/>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5" o:spid="_x0000_s1026" type="#_x0000_t32" style="position:absolute;left:0;text-align:left;margin-left:238.1pt;margin-top:11.6pt;width:.85pt;height:62.65pt;flip:x y;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" strokecolor="black [3200]" strokeweight="2pt">
                <v:stroke dashstyle="1 1" endarrow="open" opacity="19789f"/>
                <v:shadow on="t" color="black" opacity="24903f" origin=",.5" offset="0,.55556mm"/>
              </v:shape>
            </w:pict>
          </mc:Fallback>
        </mc:AlternateContent>
      </w:r>
      <w:r w:rsidR="00E04508">
        <w:rPr>
          <w:noProof/>
          <w:lang w:eastAsia="en-US"/>
        </w:rPr>
        <mc:AlternateContent>
          <mc:Choice Requires="wps">
            <w:drawing>
              <wp:anchor distT="0" distB="0" distL="114300" distR="114300" simplePos="0" relativeHeight="252035072" behindDoc="0" locked="0" layoutInCell="1" allowOverlap="1" wp14:anchorId="12DE69D5" wp14:editId="798EBF35">
                <wp:simplePos x="0" y="0"/>
                <wp:positionH relativeFrom="column">
                  <wp:posOffset>2919095</wp:posOffset>
                </wp:positionH>
                <wp:positionV relativeFrom="paragraph">
                  <wp:posOffset>166370</wp:posOffset>
                </wp:positionV>
                <wp:extent cx="1370965" cy="895350"/>
                <wp:effectExtent l="57150" t="38100" r="95885" b="152400"/>
                <wp:wrapNone/>
                <wp:docPr id="454" name="カギ線コネクタ 454"/>
                <wp:cNvGraphicFramePr/>
                <a:graphic xmlns:a="http://schemas.openxmlformats.org/drawingml/2006/main">
                  <a:graphicData uri="http://schemas.microsoft.com/office/word/2010/wordprocessingShape">
                    <wps:wsp>
                      <wps:cNvCnPr/>
                      <wps:spPr>
                        <a:xfrm>
                          <a:off x="0" y="0"/>
                          <a:ext cx="1370965" cy="895350"/>
                        </a:xfrm>
                        <a:prstGeom prst="bentConnector3">
                          <a:avLst>
                            <a:gd name="adj1" fmla="val -718"/>
                          </a:avLst>
                        </a:prstGeom>
                        <a:ln>
                          <a:solidFill>
                            <a:schemeClr val="dk1">
                              <a:alpha val="30000"/>
                            </a:schemeClr>
                          </a:solidFill>
                          <a:prstDash val="sysDot"/>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カギ線コネクタ 454" o:spid="_x0000_s1026" type="#_x0000_t34" style="position:absolute;left:0;text-align:left;margin-left:229.85pt;margin-top:13.1pt;width:107.95pt;height:70.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" adj="-155" strokecolor="black [3200]" strokeweight="2pt">
                <v:stroke dashstyle="1 1" endarrow="open" opacity="19789f"/>
                <v:shadow on="t" color="black" opacity="24903f" origin=",.5" offset="0,.55556mm"/>
              </v:shape>
            </w:pict>
          </mc:Fallback>
        </mc:AlternateContent>
      </w:r>
      <w:r w:rsidR="00ED1E20">
        <w:rPr>
          <w:noProof/>
          <w:lang w:eastAsia="en-US"/>
        </w:rPr>
        <mc:AlternateContent>
          <mc:Choice Requires="wps">
            <w:drawing>
              <wp:anchor distT="0" distB="0" distL="114300" distR="114300" simplePos="0" relativeHeight="252033024" behindDoc="0" locked="0" layoutInCell="1" allowOverlap="1" wp14:anchorId="744A423F" wp14:editId="5FDC5D9A">
                <wp:simplePos x="0" y="0"/>
                <wp:positionH relativeFrom="column">
                  <wp:posOffset>4480560</wp:posOffset>
                </wp:positionH>
                <wp:positionV relativeFrom="paragraph">
                  <wp:posOffset>145415</wp:posOffset>
                </wp:positionV>
                <wp:extent cx="0" cy="598805"/>
                <wp:effectExtent l="95250" t="19050" r="76200" b="86995"/>
                <wp:wrapNone/>
                <wp:docPr id="452" name="直線矢印コネクタ 452"/>
                <wp:cNvGraphicFramePr/>
                <a:graphic xmlns:a="http://schemas.openxmlformats.org/drawingml/2006/main">
                  <a:graphicData uri="http://schemas.microsoft.com/office/word/2010/wordprocessingShape">
                    <wps:wsp>
                      <wps:cNvCnPr/>
                      <wps:spPr>
                        <a:xfrm>
                          <a:off x="0" y="0"/>
                          <a:ext cx="0" cy="598805"/>
                        </a:xfrm>
                        <a:prstGeom prst="straightConnector1">
                          <a:avLst/>
                        </a:prstGeom>
                        <a:ln>
                          <a:solidFill>
                            <a:schemeClr val="dk1">
                              <a:alpha val="30000"/>
                            </a:schemeClr>
                          </a:solidFill>
                          <a:prstDash val="sysDot"/>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直線矢印コネクタ 452" o:spid="_x0000_s1026" type="#_x0000_t32" style="position:absolute;left:0;text-align:left;margin-left:352.8pt;margin-top:11.45pt;width:0;height:47.15pt;z-index:252033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" strokecolor="black [3200]" strokeweight="2pt">
                <v:stroke dashstyle="1 1" endarrow="open" opacity="19789f"/>
                <v:shadow on="t" color="black" opacity="24903f" origin=",.5" offset="0,.55556mm"/>
              </v:shape>
            </w:pict>
          </mc:Fallback>
        </mc:AlternateContent>
      </w:r>
      <w:r w:rsidR="00ED1E20">
        <w:rPr>
          <w:noProof/>
          <w:lang w:eastAsia="en-US"/>
        </w:rPr>
        <mc:AlternateContent>
          <mc:Choice Requires="wpg">
            <w:drawing>
              <wp:anchor distT="0" distB="0" distL="114300" distR="114300" simplePos="0" relativeHeight="252073984" behindDoc="0" locked="0" layoutInCell="1" allowOverlap="1" wp14:anchorId="23FFBA62" wp14:editId="249E087C">
                <wp:simplePos x="0" y="0"/>
                <wp:positionH relativeFrom="column">
                  <wp:posOffset>1271270</wp:posOffset>
                </wp:positionH>
                <wp:positionV relativeFrom="paragraph">
                  <wp:posOffset>142875</wp:posOffset>
                </wp:positionV>
                <wp:extent cx="1381125" cy="452120"/>
                <wp:effectExtent l="38100" t="38100" r="85725" b="81280"/>
                <wp:wrapNone/>
                <wp:docPr id="492" name="グループ化 492"/>
                <wp:cNvGraphicFramePr/>
                <a:graphic xmlns:a="http://schemas.openxmlformats.org/drawingml/2006/main">
                  <a:graphicData uri="http://schemas.microsoft.com/office/word/2010/wordprocessingGroup">
                    <wpg:wgp>
                      <wpg:cNvGrpSpPr/>
                      <wpg:grpSpPr>
                        <a:xfrm>
                          <a:off x="0" y="0"/>
                          <a:ext cx="1381125" cy="452120"/>
                          <a:chOff x="0" y="0"/>
                          <a:chExt cx="4057651" cy="400051"/>
                        </a:xfrm>
                      </wpg:grpSpPr>
                      <wps:wsp>
                        <wps:cNvPr id="493" name="直線コネクタ 493"/>
                        <wps:cNvCnPr/>
                        <wps:spPr>
                          <a:xfrm flipV="1">
                            <a:off x="0" y="390525"/>
                            <a:ext cx="4047158" cy="4446"/>
                          </a:xfrm>
                          <a:prstGeom prst="line">
                            <a:avLst/>
                          </a:prstGeom>
                          <a:ln>
                            <a:solidFill>
                              <a:schemeClr val="dk1">
                                <a:alpha val="30000"/>
                              </a:schemeClr>
                            </a:solidFill>
                            <a:prstDash val="sysDot"/>
                          </a:ln>
                        </wps:spPr>
                        <wps:style>
                          <a:lnRef idx="2">
                            <a:schemeClr val="dk1"/>
                          </a:lnRef>
                          <a:fillRef idx="0">
                            <a:schemeClr val="dk1"/>
                          </a:fillRef>
                          <a:effectRef idx="1">
                            <a:schemeClr val="dk1"/>
                          </a:effectRef>
                          <a:fontRef idx="minor">
                            <a:schemeClr val="tx1"/>
                          </a:fontRef>
                        </wps:style>
                        <wps:bodyPr/>
                      </wps:wsp>
                      <wps:wsp>
                        <wps:cNvPr id="494" name="直線矢印コネクタ 494"/>
                        <wps:cNvCnPr/>
                        <wps:spPr>
                          <a:xfrm flipH="1" flipV="1">
                            <a:off x="4057650" y="0"/>
                            <a:ext cx="1" cy="400051"/>
                          </a:xfrm>
                          <a:prstGeom prst="straightConnector1">
                            <a:avLst/>
                          </a:prstGeom>
                          <a:ln>
                            <a:solidFill>
                              <a:schemeClr val="dk1">
                                <a:alpha val="30000"/>
                              </a:schemeClr>
                            </a:solidFill>
                            <a:prstDash val="sysDot"/>
                            <a:tailEnd type="arrow"/>
                          </a:ln>
                        </wps:spPr>
                        <wps:style>
                          <a:lnRef idx="2">
                            <a:schemeClr val="dk1"/>
                          </a:lnRef>
                          <a:fillRef idx="0">
                            <a:schemeClr val="dk1"/>
                          </a:fillRef>
                          <a:effectRef idx="1">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グループ化 492" o:spid="_x0000_s1026" style="position:absolute;left:0;text-align:left;margin-left:100.1pt;margin-top:11.25pt;width:108.75pt;height:35.6pt;z-index:252073984;mso-width-relative:margin;mso-height-relative:margin" coordsize="40576,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">
                <v:line id="直線コネクタ 493" o:spid="_x0000_s1027" style="position:absolute;flip:y;visibility:visible;mso-wrap-style:square" from="0,3905" to="40471,3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dQysUAAADcAAAADwAAAGRycy9kb3ducmV2LnhtbESPXUvDMBSG74X9h3AG3ohLrTK0WzaG&#10;Q/Bi4D76Aw7NsenWnJQk6zp/vRkIXr68Hw/vfDnYVvTkQ+NYwdMkA0FcOd1wraA8fDy+gggRWWPr&#10;mBRcKcByMbqbY6HdhXfU72Mt0giHAhWYGLtCylAZshgmriNO3rfzFmOSvpba4yWN21bmWTaVFhtO&#10;BIMdvRuqTvuzTZBt6X6qL+zz0m8ecmPW+no4KnU/HlYzEJGG+B/+a39qBS9vz3A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dQysUAAADcAAAADwAAAAAAAAAA&#10;AAAAAAChAgAAZHJzL2Rvd25yZXYueG1sUEsFBgAAAAAEAAQA+QAAAJMDAAAAAA==&#10;" strokecolor="black [3200]" strokeweight="2pt">
                  <v:stroke dashstyle="1 1" opacity="19789f"/>
                  <v:shadow on="t" color="black" opacity="24903f" origin=",.5" offset="0,.55556mm"/>
                </v:line>
                <v:shape id="直線矢印コネクタ 494" o:spid="_x0000_s1028" type="#_x0000_t32" style="position:absolute;left:40576;width:0;height:400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3So8MAAADcAAAADwAAAGRycy9kb3ducmV2LnhtbESPT4vCMBTE78J+h/AW9qapf9FqlGXB&#10;RfRkVfD4aJ5t2ealJFmt394IgsdhZn7DLFatqcWVnK8sK+j3EhDEudUVFwqOh3V3CsIHZI21ZVJw&#10;Jw+r5Udngam2N97TNQuFiBD2KSooQ2hSKX1ekkHfsw1x9C7WGQxRukJqh7cIN7UcJMlEGqw4LpTY&#10;0E9J+V/2bxQ4eZTJdjxsst1w8Ds+u/46n52U+vpsv+cgArXhHX61N1rBaDaC55l4BO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t0qPDAAAA3AAAAA8AAAAAAAAAAAAA&#10;AAAAoQIAAGRycy9kb3ducmV2LnhtbFBLBQYAAAAABAAEAPkAAACRAwAAAAA=&#10;" strokecolor="black [3200]" strokeweight="2pt">
                  <v:stroke dashstyle="1 1" endarrow="open" opacity="19789f"/>
                  <v:shadow on="t" color="black" opacity="24903f" origin=",.5" offset="0,.55556mm"/>
                </v:shape>
              </v:group>
            </w:pict>
          </mc:Fallback>
        </mc:AlternateContent>
      </w:r>
    </w:p>
    <w:p w:rsidR="00ED1E20" w:rsidRPr="009966DE" w:rsidRDefault="00ED1E20" w:rsidP="00ED1E20">
      <w:pPr>
        <w:rPr>
          <w:sz w:val="22"/>
        </w:rPr>
      </w:pPr>
      <w:r>
        <w:rPr>
          <w:noProof/>
          <w:lang w:eastAsia="en-US"/>
        </w:rPr>
        <mc:AlternateContent>
          <mc:Choice Requires="wps">
            <w:drawing>
              <wp:anchor distT="0" distB="0" distL="114300" distR="114300" simplePos="0" relativeHeight="252069888" behindDoc="0" locked="0" layoutInCell="1" allowOverlap="1" wp14:anchorId="5DB85071" wp14:editId="02F2DF43">
                <wp:simplePos x="0" y="0"/>
                <wp:positionH relativeFrom="column">
                  <wp:posOffset>356235</wp:posOffset>
                </wp:positionH>
                <wp:positionV relativeFrom="paragraph">
                  <wp:posOffset>193675</wp:posOffset>
                </wp:positionV>
                <wp:extent cx="914400" cy="328930"/>
                <wp:effectExtent l="57150" t="38100" r="76200" b="90170"/>
                <wp:wrapNone/>
                <wp:docPr id="495" name="正方形/長方形 495"/>
                <wp:cNvGraphicFramePr/>
                <a:graphic xmlns:a="http://schemas.openxmlformats.org/drawingml/2006/main">
                  <a:graphicData uri="http://schemas.microsoft.com/office/word/2010/wordprocessingShape">
                    <wps:wsp>
                      <wps:cNvSpPr/>
                      <wps:spPr>
                        <a:xfrm>
                          <a:off x="0" y="0"/>
                          <a:ext cx="914400" cy="328930"/>
                        </a:xfrm>
                        <a:prstGeom prst="rect">
                          <a:avLst/>
                        </a:prstGeom>
                      </wps:spPr>
                      <wps:style>
                        <a:lnRef idx="1">
                          <a:schemeClr val="dk1"/>
                        </a:lnRef>
                        <a:fillRef idx="2">
                          <a:schemeClr val="dk1"/>
                        </a:fillRef>
                        <a:effectRef idx="1">
                          <a:schemeClr val="dk1"/>
                        </a:effectRef>
                        <a:fontRef idx="minor">
                          <a:schemeClr val="dk1"/>
                        </a:fontRef>
                      </wps:style>
                      <wps:txbx>
                        <w:txbxContent>
                          <w:p w:rsidR="00C47A08" w:rsidRPr="00640928" w:rsidRDefault="00C47A08" w:rsidP="00A514A4">
                            <w:pPr>
                              <w:jc w:val="center"/>
                              <w:rPr>
                                <w:sz w:val="22"/>
                              </w:rPr>
                            </w:pPr>
                            <w:r>
                              <w:rPr>
                                <w:rFonts w:hint="eastAsia"/>
                                <w:sz w:val="22"/>
                              </w:rPr>
                              <w:t>Scientists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anchor>
            </w:drawing>
          </mc:Choice>
          <mc:Fallback>
            <w:pict>
              <v:rect id="正方形/長方形 495" o:spid="_x0000_s1116" style="position:absolute;left:0;text-align:left;margin-left:28.05pt;margin-top:15.25pt;width:1in;height:25.9pt;z-index:252069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" fillcolor="gray [1616]" strokecolor="black [3040]">
                <v:fill color2="#d9d9d9 [496]" rotate="t" angle="180" colors="0 #bcbcbc;22938f #d0d0d0;1 #ededed" focus="100%" type="gradient"/>
                <v:shadow on="t" color="black" opacity="24903f" origin=",.5" offset="0,.55556mm"/>
                <v:textbox style="mso-fit-shape-to-text:t">
                  <w:txbxContent>
                    <w:p w:rsidR="00C47A08" w:rsidRPr="00640928" w:rsidRDefault="00C47A08" w:rsidP="00A514A4">
                      <w:pPr>
                        <w:jc w:val="center"/>
                        <w:rPr>
                          <w:sz w:val="22"/>
                        </w:rPr>
                      </w:pPr>
                      <w:r>
                        <w:rPr>
                          <w:rFonts w:hint="eastAsia"/>
                          <w:sz w:val="22"/>
                        </w:rPr>
                        <w:t>Scientists</w:t>
                      </w:r>
                    </w:p>
                  </w:txbxContent>
                </v:textbox>
              </v:rect>
            </w:pict>
          </mc:Fallback>
        </mc:AlternateContent>
      </w:r>
    </w:p>
    <w:p w:rsidR="00ED1E20" w:rsidRPr="009966DE" w:rsidRDefault="005F06FA" w:rsidP="00ED1E20">
      <w:pPr>
        <w:rPr>
          <w:sz w:val="22"/>
        </w:rPr>
      </w:pPr>
      <w:r>
        <w:rPr>
          <w:noProof/>
          <w:lang w:eastAsia="en-US"/>
        </w:rPr>
        <mc:AlternateContent>
          <mc:Choice Requires="wps">
            <w:drawing>
              <wp:anchor distT="0" distB="0" distL="114300" distR="114300" simplePos="0" relativeHeight="252078080" behindDoc="0" locked="0" layoutInCell="1" allowOverlap="1" wp14:anchorId="3A6BC982" wp14:editId="541E5499">
                <wp:simplePos x="0" y="0"/>
                <wp:positionH relativeFrom="column">
                  <wp:posOffset>1270635</wp:posOffset>
                </wp:positionH>
                <wp:positionV relativeFrom="paragraph">
                  <wp:posOffset>146685</wp:posOffset>
                </wp:positionV>
                <wp:extent cx="854075" cy="328930"/>
                <wp:effectExtent l="0" t="0" r="0" b="0"/>
                <wp:wrapNone/>
                <wp:docPr id="4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328930"/>
                        </a:xfrm>
                        <a:prstGeom prst="rect">
                          <a:avLst/>
                        </a:prstGeom>
                        <a:noFill/>
                        <a:ln w="9525">
                          <a:noFill/>
                          <a:miter lim="800000"/>
                          <a:headEnd/>
                          <a:tailEnd/>
                        </a:ln>
                      </wps:spPr>
                      <wps:txbx>
                        <w:txbxContent>
                          <w:p w:rsidR="00C47A08" w:rsidRPr="006C0D59" w:rsidRDefault="00C47A08" w:rsidP="00ED1E20">
                            <w:pPr>
                              <w:rPr>
                                <w:sz w:val="22"/>
                              </w:rPr>
                            </w:pPr>
                            <w:r>
                              <w:rPr>
                                <w:rFonts w:hint="eastAsia"/>
                                <w:sz w:val="22"/>
                              </w:rPr>
                              <w:t>Knowledge</w:t>
                            </w:r>
                          </w:p>
                        </w:txbxContent>
                      </wps:txbx>
                      <wps:bodyPr rot="0" vert="horz" wrap="square" lIns="91440" tIns="45720" rIns="91440" bIns="45720" anchor="t" anchorCtr="0">
                        <a:spAutoFit/>
                      </wps:bodyPr>
                    </wps:wsp>
                  </a:graphicData>
                </a:graphic>
              </wp:anchor>
            </w:drawing>
          </mc:Choice>
          <mc:Fallback>
            <w:pict>
              <v:shape id="_x0000_s1117" type="#_x0000_t202" style="position:absolute;left:0;text-align:left;margin-left:100.05pt;margin-top:11.55pt;width:67.25pt;height:25.9pt;z-index:252078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" filled="f" stroked="f">
                <v:textbox style="mso-fit-shape-to-text:t">
                  <w:txbxContent>
                    <w:p w:rsidR="00C47A08" w:rsidRPr="006C0D59" w:rsidRDefault="00C47A08" w:rsidP="00ED1E20">
                      <w:pPr>
                        <w:rPr>
                          <w:sz w:val="22"/>
                        </w:rPr>
                      </w:pPr>
                      <w:r>
                        <w:rPr>
                          <w:rFonts w:hint="eastAsia"/>
                          <w:sz w:val="22"/>
                        </w:rPr>
                        <w:t>Knowledge</w:t>
                      </w:r>
                    </w:p>
                  </w:txbxContent>
                </v:textbox>
              </v:shape>
            </w:pict>
          </mc:Fallback>
        </mc:AlternateContent>
      </w:r>
      <w:r w:rsidR="006819D1" w:rsidRPr="00E04508">
        <w:rPr>
          <w:noProof/>
          <w:sz w:val="22"/>
          <w:lang w:eastAsia="en-US"/>
        </w:rPr>
        <mc:AlternateContent>
          <mc:Choice Requires="wps">
            <w:drawing>
              <wp:anchor distT="0" distB="0" distL="114300" distR="114300" simplePos="0" relativeHeight="252138496" behindDoc="0" locked="0" layoutInCell="1" allowOverlap="1" wp14:anchorId="2AA0504B" wp14:editId="63351780">
                <wp:simplePos x="0" y="0"/>
                <wp:positionH relativeFrom="column">
                  <wp:posOffset>3033395</wp:posOffset>
                </wp:positionH>
                <wp:positionV relativeFrom="paragraph">
                  <wp:posOffset>131445</wp:posOffset>
                </wp:positionV>
                <wp:extent cx="247650" cy="190500"/>
                <wp:effectExtent l="0" t="0" r="19050" b="19050"/>
                <wp:wrapNone/>
                <wp:docPr id="34" name="直線コネクタ 34"/>
                <wp:cNvGraphicFramePr/>
                <a:graphic xmlns:a="http://schemas.openxmlformats.org/drawingml/2006/main">
                  <a:graphicData uri="http://schemas.microsoft.com/office/word/2010/wordprocessingShape">
                    <wps:wsp>
                      <wps:cNvCnPr/>
                      <wps:spPr>
                        <a:xfrm>
                          <a:off x="0" y="0"/>
                          <a:ext cx="247650" cy="190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34" o:spid="_x0000_s1026" style="position:absolute;left:0;text-align:lef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8.85pt,10.35pt" to="258.35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" strokecolor="black [3040]"/>
            </w:pict>
          </mc:Fallback>
        </mc:AlternateContent>
      </w:r>
      <w:r w:rsidR="006819D1" w:rsidRPr="00E04508">
        <w:rPr>
          <w:noProof/>
          <w:sz w:val="22"/>
          <w:lang w:eastAsia="en-US"/>
        </w:rPr>
        <mc:AlternateContent>
          <mc:Choice Requires="wps">
            <w:drawing>
              <wp:anchor distT="0" distB="0" distL="114300" distR="114300" simplePos="0" relativeHeight="252137472" behindDoc="0" locked="0" layoutInCell="1" allowOverlap="1" wp14:anchorId="06D36391" wp14:editId="769F71E3">
                <wp:simplePos x="0" y="0"/>
                <wp:positionH relativeFrom="column">
                  <wp:posOffset>4062095</wp:posOffset>
                </wp:positionH>
                <wp:positionV relativeFrom="paragraph">
                  <wp:posOffset>135890</wp:posOffset>
                </wp:positionV>
                <wp:extent cx="333375" cy="185420"/>
                <wp:effectExtent l="0" t="0" r="28575" b="24130"/>
                <wp:wrapNone/>
                <wp:docPr id="32" name="直線コネクタ 32"/>
                <wp:cNvGraphicFramePr/>
                <a:graphic xmlns:a="http://schemas.openxmlformats.org/drawingml/2006/main">
                  <a:graphicData uri="http://schemas.microsoft.com/office/word/2010/wordprocessingShape">
                    <wps:wsp>
                      <wps:cNvCnPr/>
                      <wps:spPr>
                        <a:xfrm flipV="1">
                          <a:off x="0" y="0"/>
                          <a:ext cx="333375" cy="1854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32" o:spid="_x0000_s1026" style="position:absolute;left:0;text-align:left;flip:y;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85pt,10.7pt" to="346.1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" strokecolor="black [3040]"/>
            </w:pict>
          </mc:Fallback>
        </mc:AlternateContent>
      </w:r>
      <w:r w:rsidR="006819D1" w:rsidRPr="00E04508">
        <w:rPr>
          <w:noProof/>
          <w:sz w:val="22"/>
          <w:lang w:eastAsia="en-US"/>
        </w:rPr>
        <mc:AlternateContent>
          <mc:Choice Requires="wps">
            <w:drawing>
              <wp:anchor distT="0" distB="0" distL="114300" distR="114300" simplePos="0" relativeHeight="252136448" behindDoc="0" locked="0" layoutInCell="1" allowOverlap="1" wp14:anchorId="5DE104DA" wp14:editId="1C8414E9">
                <wp:simplePos x="0" y="0"/>
                <wp:positionH relativeFrom="column">
                  <wp:posOffset>3223895</wp:posOffset>
                </wp:positionH>
                <wp:positionV relativeFrom="paragraph">
                  <wp:posOffset>139700</wp:posOffset>
                </wp:positionV>
                <wp:extent cx="668020" cy="557530"/>
                <wp:effectExtent l="0" t="0" r="0" b="0"/>
                <wp:wrapNone/>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 cy="557530"/>
                        </a:xfrm>
                        <a:prstGeom prst="rect">
                          <a:avLst/>
                        </a:prstGeom>
                        <a:noFill/>
                        <a:ln w="9525">
                          <a:noFill/>
                          <a:miter lim="800000"/>
                          <a:headEnd/>
                          <a:tailEnd/>
                        </a:ln>
                      </wps:spPr>
                      <wps:txbx>
                        <w:txbxContent>
                          <w:p w:rsidR="00C47A08" w:rsidRPr="003E6B16" w:rsidRDefault="00C47A08" w:rsidP="00E04508">
                            <w:pPr>
                              <w:rPr>
                                <w:i/>
                                <w:color w:val="FF0000"/>
                                <w:sz w:val="22"/>
                              </w:rPr>
                            </w:pPr>
                            <w:r>
                              <w:rPr>
                                <w:rFonts w:hint="eastAsia"/>
                                <w:i/>
                                <w:color w:val="FF0000"/>
                                <w:sz w:val="22"/>
                              </w:rPr>
                              <w:t>Plant Status</w:t>
                            </w:r>
                          </w:p>
                        </w:txbxContent>
                      </wps:txbx>
                      <wps:bodyPr rot="0" vert="horz" wrap="none" lIns="91440" tIns="45720" rIns="91440" bIns="45720" anchor="t" anchorCtr="0">
                        <a:spAutoFit/>
                      </wps:bodyPr>
                    </wps:wsp>
                  </a:graphicData>
                </a:graphic>
              </wp:anchor>
            </w:drawing>
          </mc:Choice>
          <mc:Fallback>
            <w:pict>
              <v:shape id="_x0000_s1118" type="#_x0000_t202" style="position:absolute;left:0;text-align:left;margin-left:253.85pt;margin-top:11pt;width:52.6pt;height:43.9pt;z-index:2521364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" filled="f" stroked="f">
                <v:textbox style="mso-fit-shape-to-text:t">
                  <w:txbxContent>
                    <w:p w:rsidR="00C47A08" w:rsidRPr="003E6B16" w:rsidRDefault="00C47A08" w:rsidP="00E04508">
                      <w:pPr>
                        <w:rPr>
                          <w:i/>
                          <w:color w:val="FF0000"/>
                          <w:sz w:val="22"/>
                        </w:rPr>
                      </w:pPr>
                      <w:r>
                        <w:rPr>
                          <w:rFonts w:hint="eastAsia"/>
                          <w:i/>
                          <w:color w:val="FF0000"/>
                          <w:sz w:val="22"/>
                        </w:rPr>
                        <w:t>Plant Status</w:t>
                      </w:r>
                    </w:p>
                  </w:txbxContent>
                </v:textbox>
              </v:shape>
            </w:pict>
          </mc:Fallback>
        </mc:AlternateContent>
      </w:r>
    </w:p>
    <w:p w:rsidR="00ED1E20" w:rsidRPr="009966DE" w:rsidRDefault="00ED1E20" w:rsidP="00ED1E20">
      <w:pPr>
        <w:rPr>
          <w:sz w:val="22"/>
        </w:rPr>
      </w:pPr>
      <w:r w:rsidRPr="003D0DFA">
        <w:rPr>
          <w:noProof/>
          <w:sz w:val="22"/>
          <w:lang w:eastAsia="en-US"/>
        </w:rPr>
        <mc:AlternateContent>
          <mc:Choice Requires="wps">
            <w:drawing>
              <wp:anchor distT="0" distB="0" distL="114300" distR="114300" simplePos="0" relativeHeight="252068864" behindDoc="0" locked="0" layoutInCell="1" allowOverlap="1" wp14:anchorId="1222EFD6" wp14:editId="61579944">
                <wp:simplePos x="0" y="0"/>
                <wp:positionH relativeFrom="column">
                  <wp:posOffset>5489575</wp:posOffset>
                </wp:positionH>
                <wp:positionV relativeFrom="paragraph">
                  <wp:posOffset>391795</wp:posOffset>
                </wp:positionV>
                <wp:extent cx="668020" cy="557530"/>
                <wp:effectExtent l="0" t="0" r="0" b="0"/>
                <wp:wrapNone/>
                <wp:docPr id="4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 cy="557530"/>
                        </a:xfrm>
                        <a:prstGeom prst="rect">
                          <a:avLst/>
                        </a:prstGeom>
                        <a:noFill/>
                        <a:ln w="9525">
                          <a:noFill/>
                          <a:miter lim="800000"/>
                          <a:headEnd/>
                          <a:tailEnd/>
                        </a:ln>
                      </wps:spPr>
                      <wps:txbx>
                        <w:txbxContent>
                          <w:p w:rsidR="00C47A08" w:rsidRPr="00772087" w:rsidRDefault="00C47A08" w:rsidP="00ED1E20">
                            <w:pPr>
                              <w:rPr>
                                <w:i/>
                                <w:color w:val="FF0000"/>
                                <w:sz w:val="22"/>
                              </w:rPr>
                            </w:pPr>
                            <w:r w:rsidRPr="00772087">
                              <w:rPr>
                                <w:rFonts w:hint="eastAsia"/>
                                <w:i/>
                                <w:color w:val="FF0000"/>
                                <w:sz w:val="22"/>
                              </w:rPr>
                              <w:t>Impact</w:t>
                            </w:r>
                          </w:p>
                        </w:txbxContent>
                      </wps:txbx>
                      <wps:bodyPr rot="0" vert="horz" wrap="none" lIns="91440" tIns="45720" rIns="91440" bIns="45720" anchor="t" anchorCtr="0">
                        <a:spAutoFit/>
                      </wps:bodyPr>
                    </wps:wsp>
                  </a:graphicData>
                </a:graphic>
              </wp:anchor>
            </w:drawing>
          </mc:Choice>
          <mc:Fallback>
            <w:pict>
              <v:shape id="_x0000_s1119" type="#_x0000_t202" style="position:absolute;left:0;text-align:left;margin-left:432.25pt;margin-top:30.85pt;width:52.6pt;height:43.9pt;z-index:252068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" filled="f" stroked="f">
                <v:textbox style="mso-fit-shape-to-text:t">
                  <w:txbxContent>
                    <w:p w:rsidR="00C47A08" w:rsidRPr="00772087" w:rsidRDefault="00C47A08" w:rsidP="00ED1E20">
                      <w:pPr>
                        <w:rPr>
                          <w:i/>
                          <w:color w:val="FF0000"/>
                          <w:sz w:val="22"/>
                        </w:rPr>
                      </w:pPr>
                      <w:r w:rsidRPr="00772087">
                        <w:rPr>
                          <w:rFonts w:hint="eastAsia"/>
                          <w:i/>
                          <w:color w:val="FF0000"/>
                          <w:sz w:val="22"/>
                        </w:rPr>
                        <w:t>Impact</w:t>
                      </w:r>
                    </w:p>
                  </w:txbxContent>
                </v:textbox>
              </v:shape>
            </w:pict>
          </mc:Fallback>
        </mc:AlternateContent>
      </w:r>
      <w:r>
        <w:rPr>
          <w:noProof/>
          <w:lang w:eastAsia="en-US"/>
        </w:rPr>
        <mc:AlternateContent>
          <mc:Choice Requires="wps">
            <w:drawing>
              <wp:anchor distT="0" distB="0" distL="114300" distR="114300" simplePos="0" relativeHeight="252066816" behindDoc="0" locked="0" layoutInCell="1" allowOverlap="1" wp14:anchorId="789FAC34" wp14:editId="209E3350">
                <wp:simplePos x="0" y="0"/>
                <wp:positionH relativeFrom="column">
                  <wp:posOffset>6261735</wp:posOffset>
                </wp:positionH>
                <wp:positionV relativeFrom="paragraph">
                  <wp:posOffset>222250</wp:posOffset>
                </wp:positionV>
                <wp:extent cx="1028700" cy="557530"/>
                <wp:effectExtent l="57150" t="38100" r="76200" b="90170"/>
                <wp:wrapNone/>
                <wp:docPr id="499" name="正方形/長方形 499"/>
                <wp:cNvGraphicFramePr/>
                <a:graphic xmlns:a="http://schemas.openxmlformats.org/drawingml/2006/main">
                  <a:graphicData uri="http://schemas.microsoft.com/office/word/2010/wordprocessingShape">
                    <wps:wsp>
                      <wps:cNvSpPr/>
                      <wps:spPr>
                        <a:xfrm>
                          <a:off x="0" y="0"/>
                          <a:ext cx="1028700" cy="557530"/>
                        </a:xfrm>
                        <a:prstGeom prst="rect">
                          <a:avLst/>
                        </a:prstGeom>
                        <a:noFill/>
                        <a:ln>
                          <a:prstDash val="sysDash"/>
                        </a:ln>
                      </wps:spPr>
                      <wps:style>
                        <a:lnRef idx="1">
                          <a:schemeClr val="dk1"/>
                        </a:lnRef>
                        <a:fillRef idx="2">
                          <a:schemeClr val="dk1"/>
                        </a:fillRef>
                        <a:effectRef idx="1">
                          <a:schemeClr val="dk1"/>
                        </a:effectRef>
                        <a:fontRef idx="minor">
                          <a:schemeClr val="dk1"/>
                        </a:fontRef>
                      </wps:style>
                      <wps:txbx>
                        <w:txbxContent>
                          <w:p w:rsidR="00C47A08" w:rsidRPr="00640928" w:rsidRDefault="00C47A08" w:rsidP="00ED1E20">
                            <w:pPr>
                              <w:jc w:val="center"/>
                              <w:rPr>
                                <w:sz w:val="22"/>
                              </w:rPr>
                            </w:pPr>
                            <w:r>
                              <w:rPr>
                                <w:rFonts w:hint="eastAsia"/>
                                <w:sz w:val="22"/>
                              </w:rPr>
                              <w:t>External events</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rect id="正方形/長方形 499" o:spid="_x0000_s1120" style="position:absolute;left:0;text-align:left;margin-left:493.05pt;margin-top:17.5pt;width:81pt;height:43.9pt;z-index:252066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" filled="f" strokecolor="black [3040]">
                <v:stroke dashstyle="3 1"/>
                <v:shadow on="t" color="black" opacity="24903f" origin=",.5" offset="0,.55556mm"/>
                <v:textbox style="mso-fit-shape-to-text:t" inset="1mm,,1mm">
                  <w:txbxContent>
                    <w:p w:rsidR="00C47A08" w:rsidRPr="00640928" w:rsidRDefault="00C47A08" w:rsidP="00ED1E20">
                      <w:pPr>
                        <w:jc w:val="center"/>
                        <w:rPr>
                          <w:sz w:val="22"/>
                        </w:rPr>
                      </w:pPr>
                      <w:r>
                        <w:rPr>
                          <w:rFonts w:hint="eastAsia"/>
                          <w:sz w:val="22"/>
                        </w:rPr>
                        <w:t>External events</w:t>
                      </w:r>
                    </w:p>
                  </w:txbxContent>
                </v:textbox>
              </v:rect>
            </w:pict>
          </mc:Fallback>
        </mc:AlternateContent>
      </w:r>
      <w:r w:rsidRPr="003D0DFA">
        <w:rPr>
          <w:noProof/>
          <w:sz w:val="22"/>
          <w:lang w:eastAsia="en-US"/>
        </w:rPr>
        <mc:AlternateContent>
          <mc:Choice Requires="wps">
            <w:drawing>
              <wp:anchor distT="0" distB="0" distL="114300" distR="114300" simplePos="0" relativeHeight="252067840" behindDoc="0" locked="0" layoutInCell="1" allowOverlap="1" wp14:anchorId="7023579B" wp14:editId="16E4C375">
                <wp:simplePos x="0" y="0"/>
                <wp:positionH relativeFrom="column">
                  <wp:posOffset>5205095</wp:posOffset>
                </wp:positionH>
                <wp:positionV relativeFrom="paragraph">
                  <wp:posOffset>381000</wp:posOffset>
                </wp:positionV>
                <wp:extent cx="1047115" cy="0"/>
                <wp:effectExtent l="57150" t="76200" r="0" b="152400"/>
                <wp:wrapNone/>
                <wp:docPr id="500" name="直線矢印コネクタ 500"/>
                <wp:cNvGraphicFramePr/>
                <a:graphic xmlns:a="http://schemas.openxmlformats.org/drawingml/2006/main">
                  <a:graphicData uri="http://schemas.microsoft.com/office/word/2010/wordprocessingShape">
                    <wps:wsp>
                      <wps:cNvCnPr/>
                      <wps:spPr>
                        <a:xfrm flipH="1">
                          <a:off x="0" y="0"/>
                          <a:ext cx="104711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500" o:spid="_x0000_s1026" type="#_x0000_t32" style="position:absolute;left:0;text-align:left;margin-left:409.85pt;margin-top:30pt;width:82.45pt;height:0;flip:x;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" strokecolor="black [3200]" strokeweight="2pt">
                <v:stroke endarrow="open"/>
                <v:shadow on="t" color="black" opacity="24903f" origin=",.5" offset="0,.55556mm"/>
              </v:shape>
            </w:pict>
          </mc:Fallback>
        </mc:AlternateContent>
      </w:r>
    </w:p>
    <w:p w:rsidR="00ED1E20" w:rsidRPr="009966DE" w:rsidRDefault="006819D1" w:rsidP="00ED1E20">
      <w:pPr>
        <w:rPr>
          <w:sz w:val="22"/>
        </w:rPr>
      </w:pPr>
      <w:r>
        <w:rPr>
          <w:noProof/>
          <w:lang w:eastAsia="en-US"/>
        </w:rPr>
        <mc:AlternateContent>
          <mc:Choice Requires="wps">
            <w:drawing>
              <wp:anchor distT="0" distB="0" distL="114300" distR="114300" simplePos="0" relativeHeight="252144640" behindDoc="0" locked="0" layoutInCell="1" allowOverlap="1" wp14:anchorId="612B1394" wp14:editId="4C9AF7D2">
                <wp:simplePos x="0" y="0"/>
                <wp:positionH relativeFrom="column">
                  <wp:posOffset>3031490</wp:posOffset>
                </wp:positionH>
                <wp:positionV relativeFrom="paragraph">
                  <wp:posOffset>34925</wp:posOffset>
                </wp:positionV>
                <wp:extent cx="1269365" cy="3175"/>
                <wp:effectExtent l="38100" t="38100" r="64135" b="92075"/>
                <wp:wrapNone/>
                <wp:docPr id="37" name="直線コネクタ 37"/>
                <wp:cNvGraphicFramePr/>
                <a:graphic xmlns:a="http://schemas.openxmlformats.org/drawingml/2006/main">
                  <a:graphicData uri="http://schemas.microsoft.com/office/word/2010/wordprocessingShape">
                    <wps:wsp>
                      <wps:cNvCnPr/>
                      <wps:spPr>
                        <a:xfrm>
                          <a:off x="0" y="0"/>
                          <a:ext cx="1269365" cy="3175"/>
                        </a:xfrm>
                        <a:prstGeom prst="line">
                          <a:avLst/>
                        </a:prstGeom>
                        <a:ln>
                          <a:solidFill>
                            <a:schemeClr val="dk1">
                              <a:alpha val="30000"/>
                            </a:schemeClr>
                          </a:solidFill>
                          <a:prstDash val="sysDot"/>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37" o:spid="_x0000_s1026" style="position:absolute;left:0;text-align:lef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8.7pt,2.75pt" to="338.6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" strokecolor="black [3200]" strokeweight="2pt">
                <v:stroke dashstyle="1 1" opacity="19789f"/>
                <v:shadow on="t" color="black" opacity="24903f" origin=",.5" offset="0,.55556mm"/>
              </v:line>
            </w:pict>
          </mc:Fallback>
        </mc:AlternateContent>
      </w:r>
      <w:r w:rsidR="00ED1E20">
        <w:rPr>
          <w:noProof/>
          <w:lang w:eastAsia="en-US"/>
        </w:rPr>
        <mc:AlternateContent>
          <mc:Choice Requires="wps">
            <w:drawing>
              <wp:anchor distT="0" distB="0" distL="114300" distR="114300" simplePos="0" relativeHeight="252083200" behindDoc="0" locked="0" layoutInCell="1" allowOverlap="1" wp14:anchorId="70221212" wp14:editId="661C341F">
                <wp:simplePos x="0" y="0"/>
                <wp:positionH relativeFrom="column">
                  <wp:posOffset>7510145</wp:posOffset>
                </wp:positionH>
                <wp:positionV relativeFrom="paragraph">
                  <wp:posOffset>149860</wp:posOffset>
                </wp:positionV>
                <wp:extent cx="730885" cy="338455"/>
                <wp:effectExtent l="0" t="0" r="12065" b="21590"/>
                <wp:wrapNone/>
                <wp:docPr id="501" name="角丸四角形 501"/>
                <wp:cNvGraphicFramePr/>
                <a:graphic xmlns:a="http://schemas.openxmlformats.org/drawingml/2006/main">
                  <a:graphicData uri="http://schemas.microsoft.com/office/word/2010/wordprocessingShape">
                    <wps:wsp>
                      <wps:cNvSpPr/>
                      <wps:spPr>
                        <a:xfrm>
                          <a:off x="0" y="0"/>
                          <a:ext cx="730885" cy="338455"/>
                        </a:xfrm>
                        <a:prstGeom prst="roundRect">
                          <a:avLst/>
                        </a:prstGeom>
                      </wps:spPr>
                      <wps:style>
                        <a:lnRef idx="2">
                          <a:schemeClr val="dk1">
                            <a:shade val="50000"/>
                          </a:schemeClr>
                        </a:lnRef>
                        <a:fillRef idx="1">
                          <a:schemeClr val="dk1"/>
                        </a:fillRef>
                        <a:effectRef idx="0">
                          <a:schemeClr val="dk1"/>
                        </a:effectRef>
                        <a:fontRef idx="minor">
                          <a:schemeClr val="lt1"/>
                        </a:fontRef>
                      </wps:style>
                      <wps:txbx>
                        <w:txbxContent>
                          <w:p w:rsidR="00C47A08" w:rsidRDefault="00C47A08" w:rsidP="00ED1E20">
                            <w:pPr>
                              <w:jc w:val="center"/>
                            </w:pPr>
                            <w:r>
                              <w:rPr>
                                <w:rFonts w:hint="eastAsia"/>
                              </w:rPr>
                              <w:t>Fukushima</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id="角丸四角形 501" o:spid="_x0000_s1121" style="position:absolute;left:0;text-align:left;margin-left:591.35pt;margin-top:11.8pt;width:57.55pt;height:26.6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" fillcolor="black [3200]" strokecolor="black [1600]" strokeweight="2pt">
                <v:textbox style="mso-fit-shape-to-text:t" inset="1mm,1mm,1mm,1mm">
                  <w:txbxContent>
                    <w:p w:rsidR="00C47A08" w:rsidRDefault="00C47A08" w:rsidP="00ED1E20">
                      <w:pPr>
                        <w:jc w:val="center"/>
                      </w:pPr>
                      <w:r>
                        <w:rPr>
                          <w:rFonts w:hint="eastAsia"/>
                        </w:rPr>
                        <w:t>Fukushima</w:t>
                      </w:r>
                    </w:p>
                  </w:txbxContent>
                </v:textbox>
              </v:roundrect>
            </w:pict>
          </mc:Fallback>
        </mc:AlternateContent>
      </w:r>
      <w:r w:rsidR="00ED1E20">
        <w:rPr>
          <w:noProof/>
          <w:lang w:eastAsia="en-US"/>
        </w:rPr>
        <mc:AlternateContent>
          <mc:Choice Requires="wps">
            <w:drawing>
              <wp:anchor distT="0" distB="0" distL="114300" distR="114300" simplePos="0" relativeHeight="252070912" behindDoc="0" locked="0" layoutInCell="1" allowOverlap="1" wp14:anchorId="63088591" wp14:editId="58F8F2A0">
                <wp:simplePos x="0" y="0"/>
                <wp:positionH relativeFrom="column">
                  <wp:posOffset>356235</wp:posOffset>
                </wp:positionH>
                <wp:positionV relativeFrom="paragraph">
                  <wp:posOffset>100966</wp:posOffset>
                </wp:positionV>
                <wp:extent cx="1134745" cy="328930"/>
                <wp:effectExtent l="57150" t="38100" r="84455" b="90170"/>
                <wp:wrapNone/>
                <wp:docPr id="502" name="正方形/長方形 502"/>
                <wp:cNvGraphicFramePr/>
                <a:graphic xmlns:a="http://schemas.openxmlformats.org/drawingml/2006/main">
                  <a:graphicData uri="http://schemas.microsoft.com/office/word/2010/wordprocessingShape">
                    <wps:wsp>
                      <wps:cNvSpPr/>
                      <wps:spPr>
                        <a:xfrm>
                          <a:off x="0" y="0"/>
                          <a:ext cx="1134745" cy="328930"/>
                        </a:xfrm>
                        <a:prstGeom prst="rect">
                          <a:avLst/>
                        </a:prstGeom>
                      </wps:spPr>
                      <wps:style>
                        <a:lnRef idx="1">
                          <a:schemeClr val="dk1"/>
                        </a:lnRef>
                        <a:fillRef idx="2">
                          <a:schemeClr val="dk1"/>
                        </a:fillRef>
                        <a:effectRef idx="1">
                          <a:schemeClr val="dk1"/>
                        </a:effectRef>
                        <a:fontRef idx="minor">
                          <a:schemeClr val="dk1"/>
                        </a:fontRef>
                      </wps:style>
                      <wps:txbx>
                        <w:txbxContent>
                          <w:p w:rsidR="00C47A08" w:rsidRPr="00640928" w:rsidRDefault="00C47A08" w:rsidP="00ED1E20">
                            <w:pPr>
                              <w:jc w:val="center"/>
                              <w:rPr>
                                <w:sz w:val="22"/>
                              </w:rPr>
                            </w:pPr>
                            <w:r>
                              <w:rPr>
                                <w:rFonts w:hint="eastAsia"/>
                                <w:sz w:val="22"/>
                              </w:rPr>
                              <w:t>General Electric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rect id="正方形/長方形 502" o:spid="_x0000_s1122" style="position:absolute;left:0;text-align:left;margin-left:28.05pt;margin-top:7.95pt;width:89.35pt;height:25.9pt;z-index:252070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" fillcolor="gray [1616]" strokecolor="black [3040]">
                <v:fill color2="#d9d9d9 [496]" rotate="t" angle="180" colors="0 #bcbcbc;22938f #d0d0d0;1 #ededed" focus="100%" type="gradient"/>
                <v:shadow on="t" color="black" opacity="24903f" origin=",.5" offset="0,.55556mm"/>
                <v:textbox style="mso-fit-shape-to-text:t">
                  <w:txbxContent>
                    <w:p w:rsidR="00C47A08" w:rsidRPr="00640928" w:rsidRDefault="00C47A08" w:rsidP="00ED1E20">
                      <w:pPr>
                        <w:jc w:val="center"/>
                        <w:rPr>
                          <w:sz w:val="22"/>
                        </w:rPr>
                      </w:pPr>
                      <w:r>
                        <w:rPr>
                          <w:rFonts w:hint="eastAsia"/>
                          <w:sz w:val="22"/>
                        </w:rPr>
                        <w:t>General Electric</w:t>
                      </w:r>
                    </w:p>
                  </w:txbxContent>
                </v:textbox>
              </v:rect>
            </w:pict>
          </mc:Fallback>
        </mc:AlternateContent>
      </w:r>
    </w:p>
    <w:p w:rsidR="00ED1E20" w:rsidRPr="009966DE" w:rsidRDefault="005F06FA" w:rsidP="00ED1E20">
      <w:pPr>
        <w:rPr>
          <w:sz w:val="22"/>
        </w:rPr>
      </w:pPr>
      <w:r>
        <w:rPr>
          <w:noProof/>
          <w:lang w:eastAsia="en-US"/>
        </w:rPr>
        <mc:AlternateContent>
          <mc:Choice Requires="wps">
            <w:drawing>
              <wp:anchor distT="0" distB="0" distL="114300" distR="114300" simplePos="0" relativeHeight="252163072" behindDoc="0" locked="0" layoutInCell="1" allowOverlap="1" wp14:anchorId="6180D3FE" wp14:editId="26519862">
                <wp:simplePos x="0" y="0"/>
                <wp:positionH relativeFrom="column">
                  <wp:posOffset>1490345</wp:posOffset>
                </wp:positionH>
                <wp:positionV relativeFrom="paragraph">
                  <wp:posOffset>33020</wp:posOffset>
                </wp:positionV>
                <wp:extent cx="1143000" cy="328930"/>
                <wp:effectExtent l="0" t="0" r="0" b="0"/>
                <wp:wrapNone/>
                <wp:docPr id="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28930"/>
                        </a:xfrm>
                        <a:prstGeom prst="rect">
                          <a:avLst/>
                        </a:prstGeom>
                        <a:noFill/>
                        <a:ln w="9525">
                          <a:noFill/>
                          <a:miter lim="800000"/>
                          <a:headEnd/>
                          <a:tailEnd/>
                        </a:ln>
                      </wps:spPr>
                      <wps:txbx>
                        <w:txbxContent>
                          <w:p w:rsidR="00C47A08" w:rsidRPr="006C0D59" w:rsidRDefault="00C47A08" w:rsidP="005F06FA">
                            <w:pPr>
                              <w:rPr>
                                <w:sz w:val="22"/>
                              </w:rPr>
                            </w:pPr>
                            <w:r>
                              <w:rPr>
                                <w:rFonts w:hint="eastAsia"/>
                                <w:sz w:val="22"/>
                              </w:rPr>
                              <w:t>Design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123" type="#_x0000_t202" style="position:absolute;left:0;text-align:left;margin-left:117.35pt;margin-top:2.6pt;width:90pt;height:25.9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" filled="f" stroked="f">
                <v:textbox style="mso-fit-shape-to-text:t">
                  <w:txbxContent>
                    <w:p w:rsidR="00C47A08" w:rsidRPr="006C0D59" w:rsidRDefault="00C47A08" w:rsidP="005F06FA">
                      <w:pPr>
                        <w:rPr>
                          <w:sz w:val="22"/>
                        </w:rPr>
                      </w:pPr>
                      <w:r>
                        <w:rPr>
                          <w:rFonts w:hint="eastAsia"/>
                          <w:sz w:val="22"/>
                        </w:rPr>
                        <w:t>Design</w:t>
                      </w:r>
                    </w:p>
                  </w:txbxContent>
                </v:textbox>
              </v:shape>
            </w:pict>
          </mc:Fallback>
        </mc:AlternateContent>
      </w:r>
      <w:r w:rsidR="00ED1E20">
        <w:rPr>
          <w:noProof/>
          <w:lang w:eastAsia="en-US"/>
        </w:rPr>
        <mc:AlternateContent>
          <mc:Choice Requires="wps">
            <w:drawing>
              <wp:anchor distT="0" distB="0" distL="114300" distR="114300" simplePos="0" relativeHeight="252071936" behindDoc="0" locked="0" layoutInCell="1" allowOverlap="1" wp14:anchorId="234FAAAA" wp14:editId="4253050A">
                <wp:simplePos x="0" y="0"/>
                <wp:positionH relativeFrom="column">
                  <wp:posOffset>1490345</wp:posOffset>
                </wp:positionH>
                <wp:positionV relativeFrom="paragraph">
                  <wp:posOffset>33020</wp:posOffset>
                </wp:positionV>
                <wp:extent cx="2811146" cy="0"/>
                <wp:effectExtent l="0" t="76200" r="27305" b="133350"/>
                <wp:wrapNone/>
                <wp:docPr id="503" name="直線矢印コネクタ 503"/>
                <wp:cNvGraphicFramePr/>
                <a:graphic xmlns:a="http://schemas.openxmlformats.org/drawingml/2006/main">
                  <a:graphicData uri="http://schemas.microsoft.com/office/word/2010/wordprocessingShape">
                    <wps:wsp>
                      <wps:cNvCnPr/>
                      <wps:spPr>
                        <a:xfrm>
                          <a:off x="0" y="0"/>
                          <a:ext cx="2811146" cy="0"/>
                        </a:xfrm>
                        <a:prstGeom prst="straightConnector1">
                          <a:avLst/>
                        </a:prstGeom>
                        <a:ln>
                          <a:solidFill>
                            <a:schemeClr val="dk1">
                              <a:alpha val="30000"/>
                            </a:schemeClr>
                          </a:solidFill>
                          <a:prstDash val="sysDot"/>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id="直線矢印コネクタ 503" o:spid="_x0000_s1026" type="#_x0000_t32" style="position:absolute;left:0;text-align:left;margin-left:117.35pt;margin-top:2.6pt;width:221.35pt;height:0;z-index:252071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" strokecolor="black [3200]" strokeweight="2pt">
                <v:stroke dashstyle="1 1" endarrow="open" opacity="19789f"/>
                <v:shadow on="t" color="black" opacity="24903f" origin=",.5" offset="0,.55556mm"/>
              </v:shape>
            </w:pict>
          </mc:Fallback>
        </mc:AlternateContent>
      </w:r>
    </w:p>
    <w:p w:rsidR="00ED1E20" w:rsidRDefault="00ED1E20" w:rsidP="00ED1E20">
      <w:pPr>
        <w:rPr>
          <w:sz w:val="22"/>
        </w:rPr>
      </w:pPr>
    </w:p>
    <w:p w:rsidR="00ED1E20" w:rsidRDefault="00ED1E20" w:rsidP="00ED1E20">
      <w:pPr>
        <w:jc w:val="center"/>
        <w:rPr>
          <w:sz w:val="22"/>
        </w:rPr>
      </w:pPr>
    </w:p>
    <w:p w:rsidR="00EC2C52" w:rsidRPr="00ED1E20" w:rsidRDefault="008A0B64" w:rsidP="00A51142">
      <w:pPr>
        <w:spacing w:beforeLines="50" w:before="180"/>
        <w:jc w:val="center"/>
        <w:rPr>
          <w:rFonts w:ascii="Times New Roman" w:hAnsi="Times New Roman" w:cs="Times New Roman"/>
          <w:sz w:val="22"/>
        </w:rPr>
      </w:pPr>
      <w:r w:rsidRPr="0027140B">
        <w:rPr>
          <w:rFonts w:hint="eastAsia"/>
          <w:sz w:val="22"/>
        </w:rPr>
        <w:t>Figure 2-5: Actual</w:t>
      </w:r>
      <w:r>
        <w:rPr>
          <w:rFonts w:hint="eastAsia"/>
          <w:sz w:val="22"/>
        </w:rPr>
        <w:t xml:space="preserve"> </w:t>
      </w:r>
      <w:r w:rsidRPr="00460CA5">
        <w:rPr>
          <w:rFonts w:ascii="Times New Roman" w:hAnsi="Times New Roman" w:cs="Times New Roman" w:hint="eastAsia"/>
          <w:kern w:val="0"/>
          <w:sz w:val="22"/>
        </w:rPr>
        <w:t>S</w:t>
      </w:r>
      <w:r w:rsidRPr="00460CA5">
        <w:rPr>
          <w:rFonts w:ascii="Times New Roman" w:hAnsi="Times New Roman" w:cs="Times New Roman"/>
          <w:kern w:val="0"/>
          <w:sz w:val="22"/>
        </w:rPr>
        <w:t xml:space="preserve">ystem </w:t>
      </w:r>
      <w:r w:rsidRPr="00460CA5">
        <w:rPr>
          <w:rFonts w:ascii="Times New Roman" w:hAnsi="Times New Roman" w:cs="Times New Roman" w:hint="eastAsia"/>
          <w:kern w:val="0"/>
          <w:sz w:val="22"/>
        </w:rPr>
        <w:t>C</w:t>
      </w:r>
      <w:r w:rsidRPr="00460CA5">
        <w:rPr>
          <w:rFonts w:ascii="Times New Roman" w:hAnsi="Times New Roman" w:cs="Times New Roman"/>
          <w:kern w:val="0"/>
          <w:sz w:val="22"/>
        </w:rPr>
        <w:t xml:space="preserve">ontrol </w:t>
      </w:r>
      <w:r w:rsidRPr="00460CA5">
        <w:rPr>
          <w:rFonts w:ascii="Times New Roman" w:hAnsi="Times New Roman" w:cs="Times New Roman" w:hint="eastAsia"/>
          <w:kern w:val="0"/>
          <w:sz w:val="22"/>
        </w:rPr>
        <w:t>S</w:t>
      </w:r>
      <w:r w:rsidRPr="00460CA5">
        <w:rPr>
          <w:rFonts w:ascii="Times New Roman" w:hAnsi="Times New Roman" w:cs="Times New Roman"/>
          <w:kern w:val="0"/>
          <w:sz w:val="22"/>
        </w:rPr>
        <w:t>tructure for</w:t>
      </w:r>
      <w:r w:rsidRPr="00460CA5">
        <w:rPr>
          <w:rFonts w:ascii="Times New Roman" w:hAnsi="Times New Roman" w:cs="Times New Roman" w:hint="eastAsia"/>
          <w:kern w:val="0"/>
          <w:sz w:val="22"/>
        </w:rPr>
        <w:t xml:space="preserve"> the </w:t>
      </w:r>
      <w:r w:rsidRPr="00460CA5">
        <w:rPr>
          <w:rFonts w:hint="eastAsia"/>
          <w:sz w:val="22"/>
        </w:rPr>
        <w:t>Safety of the Fukushima Daiichi Nuclear Power Plant</w:t>
      </w:r>
    </w:p>
    <w:p w:rsidR="00ED1E20" w:rsidRDefault="00ED1E20" w:rsidP="00E9353A">
      <w:pPr>
        <w:spacing w:afterLines="50" w:after="180" w:line="360" w:lineRule="auto"/>
        <w:jc w:val="left"/>
        <w:rPr>
          <w:rFonts w:ascii="Times New Roman" w:hAnsi="Times New Roman" w:cs="Times New Roman"/>
          <w:sz w:val="22"/>
        </w:rPr>
        <w:sectPr w:rsidR="00ED1E20" w:rsidSect="00ED1E20">
          <w:pgSz w:w="15842" w:h="12242" w:orient="landscape" w:code="1"/>
          <w:pgMar w:top="1418" w:right="1418" w:bottom="1418" w:left="1418" w:header="851" w:footer="567" w:gutter="0"/>
          <w:cols w:space="425"/>
          <w:docGrid w:type="lines" w:linePitch="360"/>
        </w:sectPr>
      </w:pPr>
    </w:p>
    <w:p w:rsidR="005F06FA" w:rsidRPr="00460CA5" w:rsidRDefault="005F06FA" w:rsidP="005F06FA">
      <w:pPr>
        <w:spacing w:after="40" w:line="240" w:lineRule="exact"/>
        <w:jc w:val="left"/>
        <w:rPr>
          <w:sz w:val="22"/>
        </w:rPr>
      </w:pPr>
      <w:r w:rsidRPr="00460CA5">
        <w:rPr>
          <w:rFonts w:hint="eastAsia"/>
          <w:sz w:val="22"/>
        </w:rPr>
        <w:lastRenderedPageBreak/>
        <w:t>[Note]</w:t>
      </w:r>
      <w:r w:rsidR="009A6F82">
        <w:rPr>
          <w:rFonts w:hint="eastAsia"/>
          <w:sz w:val="22"/>
        </w:rPr>
        <w:tab/>
      </w:r>
      <w:r w:rsidRPr="003E6B16">
        <w:rPr>
          <w:rFonts w:hint="eastAsia"/>
          <w:i/>
          <w:color w:val="FF0000"/>
          <w:sz w:val="22"/>
        </w:rPr>
        <w:t>Italics</w:t>
      </w:r>
      <w:r w:rsidRPr="00460CA5">
        <w:rPr>
          <w:rFonts w:hint="eastAsia"/>
          <w:sz w:val="22"/>
        </w:rPr>
        <w:t>: emergency responses</w:t>
      </w:r>
    </w:p>
    <w:p w:rsidR="005F06FA" w:rsidRDefault="005F06FA" w:rsidP="009A6F82">
      <w:pPr>
        <w:spacing w:after="40" w:line="240" w:lineRule="exact"/>
        <w:ind w:firstLine="840"/>
        <w:jc w:val="left"/>
        <w:rPr>
          <w:sz w:val="22"/>
        </w:rPr>
      </w:pPr>
      <w:r w:rsidRPr="006977AA">
        <w:rPr>
          <w:rFonts w:hint="eastAsia"/>
          <w:color w:val="808080" w:themeColor="background1" w:themeShade="80"/>
          <w:sz w:val="22"/>
        </w:rPr>
        <w:t>Faded, dotted</w:t>
      </w:r>
      <w:r w:rsidRPr="00460CA5">
        <w:rPr>
          <w:rFonts w:hint="eastAsia"/>
          <w:sz w:val="22"/>
        </w:rPr>
        <w:t xml:space="preserve"> </w:t>
      </w:r>
      <w:r>
        <w:rPr>
          <w:rFonts w:hint="eastAsia"/>
          <w:sz w:val="22"/>
        </w:rPr>
        <w:t>arrows</w:t>
      </w:r>
      <w:r w:rsidRPr="00460CA5">
        <w:rPr>
          <w:rFonts w:hint="eastAsia"/>
          <w:sz w:val="22"/>
        </w:rPr>
        <w:t>: inadequate control actions</w:t>
      </w:r>
    </w:p>
    <w:p w:rsidR="005F06FA" w:rsidRDefault="005F06FA" w:rsidP="009A6F82">
      <w:pPr>
        <w:spacing w:after="40" w:line="240" w:lineRule="exact"/>
        <w:ind w:firstLine="840"/>
        <w:jc w:val="left"/>
        <w:rPr>
          <w:sz w:val="22"/>
        </w:rPr>
      </w:pPr>
      <w:r w:rsidRPr="006977AA">
        <w:rPr>
          <w:rFonts w:hint="eastAsia"/>
          <w:b/>
          <w:color w:val="1F497D" w:themeColor="text2"/>
          <w:sz w:val="22"/>
        </w:rPr>
        <w:t>Bold</w:t>
      </w:r>
      <w:r>
        <w:rPr>
          <w:rFonts w:hint="eastAsia"/>
          <w:sz w:val="22"/>
        </w:rPr>
        <w:t xml:space="preserve"> arrows: unplanned </w:t>
      </w:r>
      <w:r w:rsidR="009A6F82">
        <w:rPr>
          <w:rFonts w:hint="eastAsia"/>
          <w:sz w:val="22"/>
        </w:rPr>
        <w:t xml:space="preserve">(and undesirable) </w:t>
      </w:r>
      <w:r>
        <w:rPr>
          <w:rFonts w:hint="eastAsia"/>
          <w:sz w:val="22"/>
        </w:rPr>
        <w:t>actions</w:t>
      </w:r>
    </w:p>
    <w:p w:rsidR="009A6F82" w:rsidRDefault="009A6F82" w:rsidP="00E9353A">
      <w:pPr>
        <w:spacing w:afterLines="50" w:after="180" w:line="360" w:lineRule="auto"/>
        <w:jc w:val="left"/>
        <w:rPr>
          <w:sz w:val="22"/>
        </w:rPr>
      </w:pPr>
    </w:p>
    <w:p w:rsidR="00906A8E" w:rsidRDefault="00DC0DF7" w:rsidP="00E9353A">
      <w:pPr>
        <w:spacing w:afterLines="50" w:after="180" w:line="360" w:lineRule="auto"/>
        <w:jc w:val="left"/>
        <w:rPr>
          <w:rFonts w:ascii="Times New Roman" w:hAnsi="Times New Roman" w:cs="Times New Roman"/>
          <w:sz w:val="22"/>
        </w:rPr>
      </w:pPr>
      <w:r>
        <w:rPr>
          <w:rFonts w:ascii="Times New Roman" w:hAnsi="Times New Roman" w:cs="Times New Roman" w:hint="eastAsia"/>
          <w:sz w:val="22"/>
        </w:rPr>
        <w:t>Specifically, n</w:t>
      </w:r>
      <w:r w:rsidR="00C349AD" w:rsidRPr="00C349AD">
        <w:rPr>
          <w:rFonts w:ascii="Times New Roman" w:hAnsi="Times New Roman" w:cs="Times New Roman" w:hint="eastAsia"/>
          <w:sz w:val="22"/>
        </w:rPr>
        <w:t xml:space="preserve">uclear reactors at the Fukushima </w:t>
      </w:r>
      <w:r w:rsidR="00C349AD">
        <w:rPr>
          <w:rFonts w:ascii="Times New Roman" w:hAnsi="Times New Roman" w:cs="Times New Roman" w:hint="eastAsia"/>
          <w:sz w:val="22"/>
        </w:rPr>
        <w:t>Daiichi Nuclear Power Plant</w:t>
      </w:r>
      <w:r w:rsidR="0007030E">
        <w:rPr>
          <w:rFonts w:ascii="Times New Roman" w:hAnsi="Times New Roman" w:cs="Times New Roman" w:hint="eastAsia"/>
          <w:sz w:val="22"/>
        </w:rPr>
        <w:t>, originally designed by General Electric,</w:t>
      </w:r>
      <w:r w:rsidR="00C349AD">
        <w:rPr>
          <w:rFonts w:ascii="Times New Roman" w:hAnsi="Times New Roman" w:cs="Times New Roman" w:hint="eastAsia"/>
          <w:sz w:val="22"/>
        </w:rPr>
        <w:t xml:space="preserve"> w</w:t>
      </w:r>
      <w:r w:rsidR="00670387">
        <w:rPr>
          <w:rFonts w:ascii="Times New Roman" w:hAnsi="Times New Roman" w:cs="Times New Roman" w:hint="eastAsia"/>
          <w:sz w:val="22"/>
        </w:rPr>
        <w:t>ere</w:t>
      </w:r>
      <w:r w:rsidR="00C349AD">
        <w:rPr>
          <w:rFonts w:ascii="Times New Roman" w:hAnsi="Times New Roman" w:cs="Times New Roman" w:hint="eastAsia"/>
          <w:sz w:val="22"/>
        </w:rPr>
        <w:t xml:space="preserve"> not sufficiently prepared for tsunami</w:t>
      </w:r>
      <w:r w:rsidR="00D963D5">
        <w:rPr>
          <w:rFonts w:ascii="Times New Roman" w:hAnsi="Times New Roman" w:cs="Times New Roman" w:hint="eastAsia"/>
          <w:sz w:val="22"/>
        </w:rPr>
        <w:t>s</w:t>
      </w:r>
      <w:r w:rsidR="00C349AD">
        <w:rPr>
          <w:rFonts w:ascii="Times New Roman" w:hAnsi="Times New Roman" w:cs="Times New Roman" w:hint="eastAsia"/>
          <w:sz w:val="22"/>
        </w:rPr>
        <w:t xml:space="preserve"> and the subsequent </w:t>
      </w:r>
      <w:r w:rsidR="00670387">
        <w:rPr>
          <w:rFonts w:ascii="Times New Roman" w:hAnsi="Times New Roman" w:cs="Times New Roman" w:hint="eastAsia"/>
          <w:sz w:val="22"/>
        </w:rPr>
        <w:t>severe accident</w:t>
      </w:r>
      <w:r w:rsidR="00D963D5">
        <w:rPr>
          <w:rFonts w:ascii="Times New Roman" w:hAnsi="Times New Roman" w:cs="Times New Roman" w:hint="eastAsia"/>
          <w:sz w:val="22"/>
        </w:rPr>
        <w:t>s</w:t>
      </w:r>
      <w:r>
        <w:rPr>
          <w:rFonts w:hint="eastAsia"/>
          <w:sz w:val="22"/>
        </w:rPr>
        <w:t>.</w:t>
      </w:r>
      <w:r w:rsidR="00670387">
        <w:rPr>
          <w:rFonts w:ascii="Times New Roman" w:hAnsi="Times New Roman" w:cs="Times New Roman" w:hint="eastAsia"/>
          <w:sz w:val="22"/>
        </w:rPr>
        <w:t xml:space="preserve"> </w:t>
      </w:r>
      <w:r>
        <w:rPr>
          <w:rFonts w:ascii="Times New Roman" w:hAnsi="Times New Roman" w:cs="Times New Roman" w:hint="eastAsia"/>
          <w:sz w:val="22"/>
        </w:rPr>
        <w:t xml:space="preserve">TEPCO, who had the </w:t>
      </w:r>
      <w:r w:rsidR="00F57449" w:rsidRPr="00F07654">
        <w:rPr>
          <w:rFonts w:ascii="Times New Roman" w:hAnsi="Times New Roman" w:cs="Times New Roman"/>
          <w:sz w:val="22"/>
        </w:rPr>
        <w:t xml:space="preserve">prime responsibility for </w:t>
      </w:r>
      <w:r w:rsidR="00F57449">
        <w:rPr>
          <w:rFonts w:ascii="Times New Roman" w:hAnsi="Times New Roman" w:cs="Times New Roman" w:hint="eastAsia"/>
          <w:sz w:val="22"/>
        </w:rPr>
        <w:t xml:space="preserve">their </w:t>
      </w:r>
      <w:r w:rsidR="00F57449" w:rsidRPr="00F07654">
        <w:rPr>
          <w:rFonts w:ascii="Times New Roman" w:hAnsi="Times New Roman" w:cs="Times New Roman"/>
          <w:sz w:val="22"/>
        </w:rPr>
        <w:t>safety</w:t>
      </w:r>
      <w:r w:rsidR="00F57449">
        <w:rPr>
          <w:rFonts w:ascii="Times New Roman" w:hAnsi="Times New Roman" w:cs="Times New Roman" w:hint="eastAsia"/>
          <w:sz w:val="22"/>
        </w:rPr>
        <w:t>, failed to</w:t>
      </w:r>
      <w:r w:rsidR="00F57449">
        <w:rPr>
          <w:rFonts w:hint="eastAsia"/>
          <w:sz w:val="22"/>
        </w:rPr>
        <w:t xml:space="preserve"> take</w:t>
      </w:r>
      <w:r w:rsidRPr="00F07654">
        <w:rPr>
          <w:rFonts w:hint="eastAsia"/>
          <w:sz w:val="22"/>
        </w:rPr>
        <w:t xml:space="preserve"> protection and mitigation </w:t>
      </w:r>
      <w:r>
        <w:rPr>
          <w:rFonts w:hint="eastAsia"/>
          <w:sz w:val="22"/>
        </w:rPr>
        <w:t>measures</w:t>
      </w:r>
      <w:r>
        <w:rPr>
          <w:rFonts w:ascii="Times New Roman" w:hAnsi="Times New Roman" w:cs="Times New Roman" w:hint="eastAsia"/>
          <w:sz w:val="22"/>
        </w:rPr>
        <w:t xml:space="preserve"> </w:t>
      </w:r>
      <w:r w:rsidR="00F57449">
        <w:rPr>
          <w:rFonts w:ascii="Times New Roman" w:hAnsi="Times New Roman" w:cs="Times New Roman" w:hint="eastAsia"/>
          <w:sz w:val="22"/>
        </w:rPr>
        <w:t xml:space="preserve">against these events, assuming that </w:t>
      </w:r>
      <w:r w:rsidR="00F57449">
        <w:rPr>
          <w:rFonts w:hint="eastAsia"/>
          <w:sz w:val="22"/>
        </w:rPr>
        <w:t>it was not urgent.</w:t>
      </w:r>
      <w:r w:rsidR="00F57449">
        <w:rPr>
          <w:rFonts w:ascii="Times New Roman" w:hAnsi="Times New Roman" w:cs="Times New Roman" w:hint="eastAsia"/>
          <w:sz w:val="22"/>
        </w:rPr>
        <w:t xml:space="preserve"> </w:t>
      </w:r>
      <w:r w:rsidR="0007030E">
        <w:rPr>
          <w:rFonts w:ascii="Times New Roman" w:hAnsi="Times New Roman" w:cs="Times New Roman" w:hint="eastAsia"/>
          <w:sz w:val="22"/>
        </w:rPr>
        <w:t xml:space="preserve">However, NISA lacked the ability </w:t>
      </w:r>
      <w:r w:rsidR="0007030E" w:rsidRPr="0023349F">
        <w:rPr>
          <w:rFonts w:hint="eastAsia"/>
          <w:sz w:val="22"/>
        </w:rPr>
        <w:t>to</w:t>
      </w:r>
      <w:r w:rsidR="0007030E" w:rsidRPr="0023349F">
        <w:rPr>
          <w:sz w:val="22"/>
        </w:rPr>
        <w:t xml:space="preserve"> give </w:t>
      </w:r>
      <w:r w:rsidR="0007030E" w:rsidRPr="0023349F">
        <w:rPr>
          <w:rFonts w:hint="eastAsia"/>
          <w:sz w:val="22"/>
        </w:rPr>
        <w:t xml:space="preserve">appropriate </w:t>
      </w:r>
      <w:r w:rsidR="0007030E" w:rsidRPr="0023349F">
        <w:rPr>
          <w:sz w:val="22"/>
        </w:rPr>
        <w:t>supervision</w:t>
      </w:r>
      <w:r w:rsidR="0007030E">
        <w:rPr>
          <w:rFonts w:hint="eastAsia"/>
          <w:sz w:val="22"/>
        </w:rPr>
        <w:t xml:space="preserve"> over TEPCO, the leader of </w:t>
      </w:r>
      <w:r w:rsidR="002B0C3F">
        <w:rPr>
          <w:rFonts w:hint="eastAsia"/>
          <w:sz w:val="22"/>
        </w:rPr>
        <w:t xml:space="preserve">the </w:t>
      </w:r>
      <w:r w:rsidR="0007030E">
        <w:rPr>
          <w:rFonts w:hint="eastAsia"/>
          <w:sz w:val="22"/>
        </w:rPr>
        <w:t xml:space="preserve">nuclear industry, </w:t>
      </w:r>
      <w:r w:rsidR="002E7DB9">
        <w:rPr>
          <w:rFonts w:hint="eastAsia"/>
          <w:sz w:val="22"/>
        </w:rPr>
        <w:t>partly because METI did not offer NISA institutional independence or sufficient expertise.</w:t>
      </w:r>
      <w:r w:rsidR="002E7DB9" w:rsidDel="002E7DB9">
        <w:rPr>
          <w:rFonts w:hint="eastAsia"/>
          <w:sz w:val="22"/>
        </w:rPr>
        <w:t xml:space="preserve"> </w:t>
      </w:r>
      <w:r w:rsidR="0007030E">
        <w:rPr>
          <w:rFonts w:hint="eastAsia"/>
          <w:sz w:val="22"/>
        </w:rPr>
        <w:t>NSC could not correct</w:t>
      </w:r>
      <w:r w:rsidR="0007030E" w:rsidRPr="00F07654">
        <w:rPr>
          <w:sz w:val="22"/>
        </w:rPr>
        <w:t xml:space="preserve"> </w:t>
      </w:r>
      <w:r w:rsidR="0007030E">
        <w:rPr>
          <w:rFonts w:hint="eastAsia"/>
          <w:sz w:val="22"/>
        </w:rPr>
        <w:t xml:space="preserve">such incomplete </w:t>
      </w:r>
      <w:r w:rsidR="0007030E" w:rsidRPr="00F07654">
        <w:rPr>
          <w:sz w:val="22"/>
        </w:rPr>
        <w:t xml:space="preserve">regulations </w:t>
      </w:r>
      <w:r w:rsidR="0007030E">
        <w:rPr>
          <w:rFonts w:hint="eastAsia"/>
          <w:sz w:val="22"/>
        </w:rPr>
        <w:t>or provide</w:t>
      </w:r>
      <w:r w:rsidR="0007030E" w:rsidRPr="00F07654">
        <w:rPr>
          <w:sz w:val="22"/>
        </w:rPr>
        <w:t xml:space="preserve"> </w:t>
      </w:r>
      <w:r w:rsidR="0007030E">
        <w:rPr>
          <w:rFonts w:hint="eastAsia"/>
          <w:sz w:val="22"/>
        </w:rPr>
        <w:t xml:space="preserve">effective </w:t>
      </w:r>
      <w:r w:rsidR="0007030E" w:rsidRPr="00F07654">
        <w:rPr>
          <w:sz w:val="22"/>
        </w:rPr>
        <w:t>regulation policies</w:t>
      </w:r>
      <w:r w:rsidR="002E7DB9">
        <w:rPr>
          <w:rFonts w:hint="eastAsia"/>
          <w:sz w:val="22"/>
        </w:rPr>
        <w:t xml:space="preserve">, nor could </w:t>
      </w:r>
      <w:r w:rsidR="00A514A4">
        <w:rPr>
          <w:rFonts w:hint="eastAsia"/>
          <w:sz w:val="22"/>
        </w:rPr>
        <w:t>scientists</w:t>
      </w:r>
      <w:r w:rsidR="00B66261">
        <w:rPr>
          <w:rFonts w:ascii="Times New Roman" w:hAnsi="Times New Roman" w:cs="Times New Roman" w:hint="eastAsia"/>
          <w:sz w:val="22"/>
          <w:lang w:val="en"/>
        </w:rPr>
        <w:t xml:space="preserve"> </w:t>
      </w:r>
      <w:r w:rsidR="00B66261" w:rsidRPr="00B66261">
        <w:rPr>
          <w:rFonts w:ascii="Times New Roman" w:hAnsi="Times New Roman" w:cs="Times New Roman"/>
          <w:sz w:val="22"/>
        </w:rPr>
        <w:t>sound the alarm on</w:t>
      </w:r>
      <w:r w:rsidR="00B66261">
        <w:rPr>
          <w:rFonts w:ascii="Times New Roman" w:hAnsi="Times New Roman" w:cs="Times New Roman" w:hint="eastAsia"/>
          <w:sz w:val="22"/>
        </w:rPr>
        <w:t xml:space="preserve"> the safety of the nuclear power plant.</w:t>
      </w:r>
    </w:p>
    <w:p w:rsidR="00C16F45" w:rsidRDefault="00B66261" w:rsidP="00E9353A">
      <w:pPr>
        <w:spacing w:afterLines="50" w:after="180" w:line="360" w:lineRule="auto"/>
        <w:jc w:val="left"/>
        <w:rPr>
          <w:rFonts w:ascii="Times New Roman" w:hAnsi="Times New Roman" w:cs="Times New Roman"/>
          <w:sz w:val="22"/>
        </w:rPr>
      </w:pPr>
      <w:r>
        <w:rPr>
          <w:rFonts w:ascii="Times New Roman" w:hAnsi="Times New Roman" w:cs="Times New Roman" w:hint="eastAsia"/>
          <w:sz w:val="22"/>
        </w:rPr>
        <w:t>In addition, a</w:t>
      </w:r>
      <w:r w:rsidR="00C16F45">
        <w:rPr>
          <w:rFonts w:ascii="Times New Roman" w:hAnsi="Times New Roman" w:cs="Times New Roman" w:hint="eastAsia"/>
          <w:sz w:val="22"/>
        </w:rPr>
        <w:t xml:space="preserve">lmost all of the emergency response actions </w:t>
      </w:r>
      <w:r w:rsidR="00537451">
        <w:rPr>
          <w:rFonts w:ascii="Times New Roman" w:hAnsi="Times New Roman" w:cs="Times New Roman" w:hint="eastAsia"/>
          <w:sz w:val="22"/>
        </w:rPr>
        <w:t xml:space="preserve">by the stakeholders </w:t>
      </w:r>
      <w:r w:rsidR="0007030E">
        <w:rPr>
          <w:rFonts w:ascii="Times New Roman" w:hAnsi="Times New Roman" w:cs="Times New Roman" w:hint="eastAsia"/>
          <w:sz w:val="22"/>
        </w:rPr>
        <w:t>were</w:t>
      </w:r>
      <w:r w:rsidR="00C16F45">
        <w:rPr>
          <w:rFonts w:ascii="Times New Roman" w:hAnsi="Times New Roman" w:cs="Times New Roman" w:hint="eastAsia"/>
          <w:sz w:val="22"/>
        </w:rPr>
        <w:t xml:space="preserve"> found to </w:t>
      </w:r>
      <w:r w:rsidR="0007030E">
        <w:rPr>
          <w:rFonts w:ascii="Times New Roman" w:hAnsi="Times New Roman" w:cs="Times New Roman" w:hint="eastAsia"/>
          <w:sz w:val="22"/>
        </w:rPr>
        <w:t>be</w:t>
      </w:r>
      <w:r w:rsidR="00C16F45">
        <w:rPr>
          <w:rFonts w:ascii="Times New Roman" w:hAnsi="Times New Roman" w:cs="Times New Roman" w:hint="eastAsia"/>
          <w:sz w:val="22"/>
        </w:rPr>
        <w:t xml:space="preserve"> inadequate. </w:t>
      </w:r>
      <w:r w:rsidR="00DB5190">
        <w:rPr>
          <w:rFonts w:ascii="Times New Roman" w:hAnsi="Times New Roman" w:cs="Times New Roman" w:hint="eastAsia"/>
          <w:sz w:val="22"/>
        </w:rPr>
        <w:t xml:space="preserve">Neither tangible nor intangible measures they had </w:t>
      </w:r>
      <w:r w:rsidR="00357F9F">
        <w:rPr>
          <w:rFonts w:ascii="Times New Roman" w:hAnsi="Times New Roman" w:cs="Times New Roman" w:hint="eastAsia"/>
          <w:sz w:val="22"/>
        </w:rPr>
        <w:t>prepar</w:t>
      </w:r>
      <w:r w:rsidR="00090CC3">
        <w:rPr>
          <w:rFonts w:ascii="Times New Roman" w:hAnsi="Times New Roman" w:cs="Times New Roman" w:hint="eastAsia"/>
          <w:sz w:val="22"/>
        </w:rPr>
        <w:t>ed</w:t>
      </w:r>
      <w:r w:rsidR="00DB5190">
        <w:rPr>
          <w:rFonts w:ascii="Times New Roman" w:hAnsi="Times New Roman" w:cs="Times New Roman" w:hint="eastAsia"/>
          <w:sz w:val="22"/>
        </w:rPr>
        <w:t xml:space="preserve"> were ineffective</w:t>
      </w:r>
      <w:r w:rsidR="00537451">
        <w:rPr>
          <w:rFonts w:ascii="Times New Roman" w:hAnsi="Times New Roman" w:cs="Times New Roman" w:hint="eastAsia"/>
          <w:sz w:val="22"/>
        </w:rPr>
        <w:t xml:space="preserve"> for </w:t>
      </w:r>
      <w:r w:rsidR="00C341F0">
        <w:rPr>
          <w:rFonts w:ascii="Times New Roman" w:hAnsi="Times New Roman" w:cs="Times New Roman" w:hint="eastAsia"/>
          <w:sz w:val="22"/>
        </w:rPr>
        <w:t xml:space="preserve">severe </w:t>
      </w:r>
      <w:r w:rsidR="00537451">
        <w:rPr>
          <w:rFonts w:ascii="Times New Roman" w:hAnsi="Times New Roman" w:cs="Times New Roman" w:hint="eastAsia"/>
          <w:sz w:val="22"/>
        </w:rPr>
        <w:t xml:space="preserve">accidents or compound </w:t>
      </w:r>
      <w:r w:rsidR="00C341F0">
        <w:rPr>
          <w:rFonts w:ascii="Times New Roman" w:hAnsi="Times New Roman" w:cs="Times New Roman" w:hint="eastAsia"/>
          <w:sz w:val="22"/>
        </w:rPr>
        <w:t xml:space="preserve">nuclear </w:t>
      </w:r>
      <w:r w:rsidR="00537451">
        <w:rPr>
          <w:rFonts w:ascii="Times New Roman" w:hAnsi="Times New Roman" w:cs="Times New Roman" w:hint="eastAsia"/>
          <w:sz w:val="22"/>
        </w:rPr>
        <w:t xml:space="preserve">disasters, </w:t>
      </w:r>
      <w:r w:rsidR="00DB5190">
        <w:rPr>
          <w:rFonts w:ascii="Times New Roman" w:hAnsi="Times New Roman" w:cs="Times New Roman" w:hint="eastAsia"/>
          <w:sz w:val="22"/>
        </w:rPr>
        <w:t>owing to</w:t>
      </w:r>
      <w:r w:rsidR="00537451">
        <w:rPr>
          <w:rFonts w:ascii="Times New Roman" w:hAnsi="Times New Roman" w:cs="Times New Roman" w:hint="eastAsia"/>
          <w:sz w:val="22"/>
        </w:rPr>
        <w:t xml:space="preserve"> the shared assumption that such accidents could never occur</w:t>
      </w:r>
      <w:r w:rsidR="00EE3263">
        <w:rPr>
          <w:rFonts w:ascii="Times New Roman" w:hAnsi="Times New Roman" w:cs="Times New Roman" w:hint="eastAsia"/>
          <w:sz w:val="22"/>
        </w:rPr>
        <w:t>.</w:t>
      </w:r>
      <w:r w:rsidR="00537451">
        <w:rPr>
          <w:rFonts w:ascii="Times New Roman" w:hAnsi="Times New Roman" w:cs="Times New Roman" w:hint="eastAsia"/>
          <w:sz w:val="22"/>
        </w:rPr>
        <w:t xml:space="preserve"> </w:t>
      </w:r>
      <w:r w:rsidR="00EE3263">
        <w:rPr>
          <w:rFonts w:ascii="Times New Roman" w:hAnsi="Times New Roman" w:cs="Times New Roman" w:hint="eastAsia"/>
          <w:sz w:val="22"/>
        </w:rPr>
        <w:t xml:space="preserve">As a consequence, the infrastructure necessary for emergency response such as </w:t>
      </w:r>
      <w:r w:rsidR="00172059">
        <w:rPr>
          <w:rFonts w:ascii="Times New Roman" w:hAnsi="Times New Roman" w:cs="Times New Roman" w:hint="eastAsia"/>
          <w:sz w:val="22"/>
        </w:rPr>
        <w:t xml:space="preserve">the Off-site Center and </w:t>
      </w:r>
      <w:r w:rsidR="00EE3263">
        <w:rPr>
          <w:rFonts w:ascii="Times New Roman" w:hAnsi="Times New Roman" w:cs="Times New Roman" w:hint="eastAsia"/>
          <w:sz w:val="22"/>
        </w:rPr>
        <w:t xml:space="preserve">communication means </w:t>
      </w:r>
      <w:r>
        <w:rPr>
          <w:rFonts w:ascii="Times New Roman" w:hAnsi="Times New Roman" w:cs="Times New Roman" w:hint="eastAsia"/>
          <w:sz w:val="22"/>
        </w:rPr>
        <w:t xml:space="preserve">had </w:t>
      </w:r>
      <w:r w:rsidR="00EE3263">
        <w:rPr>
          <w:rFonts w:ascii="Times New Roman" w:hAnsi="Times New Roman" w:cs="Times New Roman" w:hint="eastAsia"/>
          <w:sz w:val="22"/>
        </w:rPr>
        <w:t>remained vulnerable to th</w:t>
      </w:r>
      <w:r w:rsidR="00906A8E">
        <w:rPr>
          <w:rFonts w:ascii="Times New Roman" w:hAnsi="Times New Roman" w:cs="Times New Roman" w:hint="eastAsia"/>
          <w:sz w:val="22"/>
        </w:rPr>
        <w:t>e</w:t>
      </w:r>
      <w:r w:rsidR="00EE3263">
        <w:rPr>
          <w:rFonts w:ascii="Times New Roman" w:hAnsi="Times New Roman" w:cs="Times New Roman" w:hint="eastAsia"/>
          <w:sz w:val="22"/>
        </w:rPr>
        <w:t>se accidents</w:t>
      </w:r>
      <w:r w:rsidR="007744FF">
        <w:rPr>
          <w:rFonts w:ascii="Times New Roman" w:hAnsi="Times New Roman" w:cs="Times New Roman" w:hint="eastAsia"/>
          <w:sz w:val="22"/>
        </w:rPr>
        <w:t>, and</w:t>
      </w:r>
      <w:r w:rsidR="00EE3263">
        <w:rPr>
          <w:rFonts w:ascii="Times New Roman" w:hAnsi="Times New Roman" w:cs="Times New Roman" w:hint="eastAsia"/>
          <w:sz w:val="22"/>
        </w:rPr>
        <w:t xml:space="preserve"> </w:t>
      </w:r>
      <w:r w:rsidR="007744FF">
        <w:rPr>
          <w:rFonts w:ascii="Times New Roman" w:hAnsi="Times New Roman" w:cs="Times New Roman" w:hint="eastAsia"/>
          <w:sz w:val="22"/>
        </w:rPr>
        <w:t>each</w:t>
      </w:r>
      <w:r w:rsidR="00884C84">
        <w:rPr>
          <w:rFonts w:ascii="Times New Roman" w:hAnsi="Times New Roman" w:cs="Times New Roman" w:hint="eastAsia"/>
          <w:sz w:val="22"/>
        </w:rPr>
        <w:t xml:space="preserve"> organization</w:t>
      </w:r>
      <w:r w:rsidR="00EE3263">
        <w:rPr>
          <w:rFonts w:ascii="Times New Roman" w:hAnsi="Times New Roman" w:cs="Times New Roman" w:hint="eastAsia"/>
          <w:sz w:val="22"/>
        </w:rPr>
        <w:t xml:space="preserve"> </w:t>
      </w:r>
      <w:r>
        <w:rPr>
          <w:rFonts w:ascii="Times New Roman" w:hAnsi="Times New Roman" w:cs="Times New Roman" w:hint="eastAsia"/>
          <w:sz w:val="22"/>
        </w:rPr>
        <w:t>had</w:t>
      </w:r>
      <w:r w:rsidR="00EE3263">
        <w:rPr>
          <w:rFonts w:ascii="Times New Roman" w:hAnsi="Times New Roman" w:cs="Times New Roman" w:hint="eastAsia"/>
          <w:sz w:val="22"/>
        </w:rPr>
        <w:t xml:space="preserve"> not </w:t>
      </w:r>
      <w:r>
        <w:rPr>
          <w:rFonts w:ascii="Times New Roman" w:hAnsi="Times New Roman" w:cs="Times New Roman" w:hint="eastAsia"/>
          <w:sz w:val="22"/>
        </w:rPr>
        <w:t xml:space="preserve">been </w:t>
      </w:r>
      <w:r w:rsidR="00EE3263">
        <w:rPr>
          <w:rFonts w:ascii="Times New Roman" w:hAnsi="Times New Roman" w:cs="Times New Roman" w:hint="eastAsia"/>
          <w:sz w:val="22"/>
        </w:rPr>
        <w:t xml:space="preserve">adequately </w:t>
      </w:r>
      <w:r w:rsidR="00884C84">
        <w:rPr>
          <w:rFonts w:ascii="Times New Roman" w:hAnsi="Times New Roman" w:cs="Times New Roman" w:hint="eastAsia"/>
          <w:sz w:val="22"/>
        </w:rPr>
        <w:t>structured</w:t>
      </w:r>
      <w:r w:rsidR="00EE3263">
        <w:rPr>
          <w:rFonts w:ascii="Times New Roman" w:hAnsi="Times New Roman" w:cs="Times New Roman" w:hint="eastAsia"/>
          <w:sz w:val="22"/>
        </w:rPr>
        <w:t xml:space="preserve"> to cope with the accidents swiftly and efficiently</w:t>
      </w:r>
      <w:r w:rsidR="003F3F19">
        <w:rPr>
          <w:rFonts w:ascii="Times New Roman" w:hAnsi="Times New Roman" w:cs="Times New Roman" w:hint="eastAsia"/>
          <w:sz w:val="22"/>
        </w:rPr>
        <w:t>.</w:t>
      </w:r>
      <w:r w:rsidR="007744FF">
        <w:rPr>
          <w:rFonts w:ascii="Times New Roman" w:hAnsi="Times New Roman" w:cs="Times New Roman" w:hint="eastAsia"/>
          <w:sz w:val="22"/>
        </w:rPr>
        <w:t xml:space="preserve"> </w:t>
      </w:r>
      <w:r w:rsidR="003F3F19">
        <w:rPr>
          <w:rFonts w:ascii="Times New Roman" w:hAnsi="Times New Roman" w:cs="Times New Roman" w:hint="eastAsia"/>
          <w:sz w:val="22"/>
        </w:rPr>
        <w:t xml:space="preserve">These factors </w:t>
      </w:r>
      <w:r>
        <w:rPr>
          <w:rFonts w:ascii="Times New Roman" w:hAnsi="Times New Roman" w:cs="Times New Roman" w:hint="eastAsia"/>
          <w:sz w:val="22"/>
        </w:rPr>
        <w:t xml:space="preserve">ultimately </w:t>
      </w:r>
      <w:r w:rsidR="003F3F19">
        <w:rPr>
          <w:rFonts w:ascii="Times New Roman" w:hAnsi="Times New Roman" w:cs="Times New Roman" w:hint="eastAsia"/>
          <w:sz w:val="22"/>
        </w:rPr>
        <w:t>led</w:t>
      </w:r>
      <w:r w:rsidR="007744FF">
        <w:rPr>
          <w:rFonts w:ascii="Times New Roman" w:hAnsi="Times New Roman" w:cs="Times New Roman" w:hint="eastAsia"/>
          <w:sz w:val="22"/>
        </w:rPr>
        <w:t xml:space="preserve"> </w:t>
      </w:r>
      <w:r w:rsidR="003F3F19">
        <w:rPr>
          <w:rFonts w:ascii="Times New Roman" w:hAnsi="Times New Roman" w:cs="Times New Roman" w:hint="eastAsia"/>
          <w:sz w:val="22"/>
        </w:rPr>
        <w:t xml:space="preserve">not only </w:t>
      </w:r>
      <w:r w:rsidR="007744FF">
        <w:rPr>
          <w:rFonts w:ascii="Times New Roman" w:hAnsi="Times New Roman" w:cs="Times New Roman" w:hint="eastAsia"/>
          <w:sz w:val="22"/>
        </w:rPr>
        <w:t xml:space="preserve">to </w:t>
      </w:r>
      <w:r w:rsidR="003F3F19">
        <w:rPr>
          <w:rFonts w:ascii="Times New Roman" w:hAnsi="Times New Roman" w:cs="Times New Roman" w:hint="eastAsia"/>
          <w:sz w:val="22"/>
        </w:rPr>
        <w:t xml:space="preserve">the inadequate emergency response by each stakeholder, but also to </w:t>
      </w:r>
      <w:r w:rsidR="007744FF">
        <w:rPr>
          <w:rFonts w:ascii="Times New Roman" w:hAnsi="Times New Roman" w:cs="Times New Roman" w:hint="eastAsia"/>
          <w:sz w:val="22"/>
        </w:rPr>
        <w:t>the lack of coordination</w:t>
      </w:r>
      <w:r w:rsidR="00906A8E">
        <w:rPr>
          <w:rFonts w:ascii="Times New Roman" w:hAnsi="Times New Roman" w:cs="Times New Roman" w:hint="eastAsia"/>
          <w:sz w:val="22"/>
        </w:rPr>
        <w:t xml:space="preserve"> between them</w:t>
      </w:r>
      <w:r w:rsidR="007744FF">
        <w:rPr>
          <w:rFonts w:ascii="Times New Roman" w:hAnsi="Times New Roman" w:cs="Times New Roman" w:hint="eastAsia"/>
          <w:sz w:val="22"/>
        </w:rPr>
        <w:t>.</w:t>
      </w:r>
    </w:p>
    <w:p w:rsidR="003757D5" w:rsidRDefault="00B34F13" w:rsidP="00016D78">
      <w:pPr>
        <w:spacing w:afterLines="50" w:after="180" w:line="360" w:lineRule="auto"/>
        <w:jc w:val="left"/>
        <w:rPr>
          <w:sz w:val="22"/>
        </w:rPr>
      </w:pPr>
      <w:r>
        <w:rPr>
          <w:rFonts w:ascii="Times New Roman" w:hAnsi="Times New Roman" w:cs="Times New Roman" w:hint="eastAsia"/>
          <w:sz w:val="22"/>
        </w:rPr>
        <w:t xml:space="preserve">As a causal factor, </w:t>
      </w:r>
      <w:r w:rsidR="002B0C3F">
        <w:rPr>
          <w:rFonts w:ascii="Times New Roman" w:hAnsi="Times New Roman" w:cs="Times New Roman" w:hint="eastAsia"/>
          <w:sz w:val="22"/>
        </w:rPr>
        <w:t xml:space="preserve">the </w:t>
      </w:r>
      <w:r>
        <w:rPr>
          <w:rFonts w:ascii="Times New Roman" w:hAnsi="Times New Roman" w:cs="Times New Roman"/>
          <w:sz w:val="22"/>
        </w:rPr>
        <w:t>“</w:t>
      </w:r>
      <w:r>
        <w:rPr>
          <w:rFonts w:ascii="Times New Roman" w:hAnsi="Times New Roman" w:cs="Times New Roman" w:hint="eastAsia"/>
          <w:sz w:val="22"/>
        </w:rPr>
        <w:t>Safety Myth</w:t>
      </w:r>
      <w:r>
        <w:rPr>
          <w:rFonts w:ascii="Times New Roman" w:hAnsi="Times New Roman" w:cs="Times New Roman"/>
          <w:sz w:val="22"/>
        </w:rPr>
        <w:t>”</w:t>
      </w:r>
      <w:r>
        <w:rPr>
          <w:rFonts w:ascii="Times New Roman" w:hAnsi="Times New Roman" w:cs="Times New Roman" w:hint="eastAsia"/>
          <w:sz w:val="22"/>
        </w:rPr>
        <w:t xml:space="preserve"> shared in the </w:t>
      </w:r>
      <w:r>
        <w:rPr>
          <w:sz w:val="22"/>
        </w:rPr>
        <w:t>“</w:t>
      </w:r>
      <w:r>
        <w:rPr>
          <w:rFonts w:hint="eastAsia"/>
          <w:sz w:val="22"/>
        </w:rPr>
        <w:t>Nuclear Village</w:t>
      </w:r>
      <w:r>
        <w:rPr>
          <w:sz w:val="22"/>
        </w:rPr>
        <w:t>”</w:t>
      </w:r>
      <w:r>
        <w:rPr>
          <w:rFonts w:hint="eastAsia"/>
          <w:sz w:val="22"/>
        </w:rPr>
        <w:t xml:space="preserve"> </w:t>
      </w:r>
      <w:r>
        <w:rPr>
          <w:rFonts w:ascii="Times New Roman" w:hAnsi="Times New Roman" w:cs="Times New Roman" w:hint="eastAsia"/>
          <w:sz w:val="22"/>
        </w:rPr>
        <w:t xml:space="preserve">explained why the safety </w:t>
      </w:r>
      <w:r w:rsidR="00334E7D">
        <w:rPr>
          <w:rFonts w:ascii="Times New Roman" w:hAnsi="Times New Roman" w:cs="Times New Roman" w:hint="eastAsia"/>
          <w:sz w:val="22"/>
        </w:rPr>
        <w:t>management</w:t>
      </w:r>
      <w:r>
        <w:rPr>
          <w:rFonts w:ascii="Times New Roman" w:hAnsi="Times New Roman" w:cs="Times New Roman" w:hint="eastAsia"/>
          <w:sz w:val="22"/>
        </w:rPr>
        <w:t xml:space="preserve"> was insufficient and why the stakeholders were not well prepared for the accident. </w:t>
      </w:r>
      <w:r w:rsidR="002B0C3F">
        <w:rPr>
          <w:rFonts w:ascii="Times New Roman" w:hAnsi="Times New Roman" w:cs="Times New Roman" w:hint="eastAsia"/>
          <w:sz w:val="22"/>
        </w:rPr>
        <w:t xml:space="preserve">The </w:t>
      </w:r>
      <w:r>
        <w:rPr>
          <w:rFonts w:ascii="Times New Roman" w:hAnsi="Times New Roman" w:cs="Times New Roman"/>
          <w:sz w:val="22"/>
        </w:rPr>
        <w:t>“</w:t>
      </w:r>
      <w:r>
        <w:rPr>
          <w:rFonts w:ascii="Times New Roman" w:hAnsi="Times New Roman" w:cs="Times New Roman" w:hint="eastAsia"/>
          <w:sz w:val="22"/>
        </w:rPr>
        <w:t>Safety Myth</w:t>
      </w:r>
      <w:r>
        <w:rPr>
          <w:rFonts w:ascii="Times New Roman" w:hAnsi="Times New Roman" w:cs="Times New Roman"/>
          <w:sz w:val="22"/>
        </w:rPr>
        <w:t>”</w:t>
      </w:r>
      <w:r>
        <w:rPr>
          <w:rFonts w:ascii="Times New Roman" w:hAnsi="Times New Roman" w:cs="Times New Roman" w:hint="eastAsia"/>
          <w:sz w:val="22"/>
        </w:rPr>
        <w:t xml:space="preserve"> </w:t>
      </w:r>
      <w:r>
        <w:rPr>
          <w:rFonts w:hint="eastAsia"/>
          <w:sz w:val="22"/>
        </w:rPr>
        <w:t xml:space="preserve">emerged as </w:t>
      </w:r>
      <w:r w:rsidR="00A41F49">
        <w:rPr>
          <w:rFonts w:hint="eastAsia"/>
          <w:sz w:val="22"/>
        </w:rPr>
        <w:t xml:space="preserve">an </w:t>
      </w:r>
      <w:r w:rsidRPr="00F07654">
        <w:rPr>
          <w:sz w:val="22"/>
        </w:rPr>
        <w:t>“explanation on safety”</w:t>
      </w:r>
      <w:r w:rsidR="006D44BD" w:rsidRPr="006D44BD">
        <w:rPr>
          <w:rFonts w:ascii="Times New Roman" w:hAnsi="Times New Roman" w:cs="Times New Roman" w:hint="eastAsia"/>
          <w:sz w:val="22"/>
        </w:rPr>
        <w:t xml:space="preserve"> </w:t>
      </w:r>
      <w:r w:rsidR="006D44BD">
        <w:rPr>
          <w:rFonts w:ascii="Times New Roman" w:hAnsi="Times New Roman" w:cs="Times New Roman" w:hint="eastAsia"/>
          <w:sz w:val="22"/>
        </w:rPr>
        <w:t>for</w:t>
      </w:r>
      <w:r w:rsidR="006D44BD" w:rsidRPr="00F07654">
        <w:rPr>
          <w:rFonts w:ascii="Times New Roman" w:hAnsi="Times New Roman" w:cs="Times New Roman" w:hint="eastAsia"/>
          <w:sz w:val="22"/>
        </w:rPr>
        <w:t xml:space="preserve"> </w:t>
      </w:r>
      <w:r w:rsidR="006D44BD">
        <w:rPr>
          <w:rFonts w:ascii="Times New Roman" w:hAnsi="Times New Roman" w:cs="Times New Roman" w:hint="eastAsia"/>
          <w:sz w:val="22"/>
        </w:rPr>
        <w:t xml:space="preserve">the purpose of </w:t>
      </w:r>
      <w:r w:rsidR="006D44BD" w:rsidRPr="00F07654">
        <w:rPr>
          <w:rFonts w:ascii="Times New Roman" w:hAnsi="Times New Roman" w:cs="Times New Roman" w:hint="eastAsia"/>
          <w:sz w:val="22"/>
        </w:rPr>
        <w:t>promot</w:t>
      </w:r>
      <w:r w:rsidR="006D44BD">
        <w:rPr>
          <w:rFonts w:ascii="Times New Roman" w:hAnsi="Times New Roman" w:cs="Times New Roman" w:hint="eastAsia"/>
          <w:sz w:val="22"/>
        </w:rPr>
        <w:t>ing</w:t>
      </w:r>
      <w:r w:rsidR="006D44BD" w:rsidRPr="00F07654">
        <w:rPr>
          <w:rFonts w:ascii="Times New Roman" w:hAnsi="Times New Roman" w:cs="Times New Roman" w:hint="eastAsia"/>
          <w:sz w:val="22"/>
        </w:rPr>
        <w:t xml:space="preserve"> the use of nuclear power</w:t>
      </w:r>
      <w:r w:rsidR="006D44BD">
        <w:rPr>
          <w:rFonts w:ascii="Times New Roman" w:hAnsi="Times New Roman" w:cs="Times New Roman" w:hint="eastAsia"/>
          <w:sz w:val="22"/>
        </w:rPr>
        <w:t>,</w:t>
      </w:r>
      <w:r>
        <w:rPr>
          <w:rFonts w:hint="eastAsia"/>
          <w:sz w:val="22"/>
        </w:rPr>
        <w:t xml:space="preserve"> and was enhanced by strengthening </w:t>
      </w:r>
      <w:r>
        <w:rPr>
          <w:sz w:val="22"/>
        </w:rPr>
        <w:t>the</w:t>
      </w:r>
      <w:r>
        <w:rPr>
          <w:rFonts w:hint="eastAsia"/>
          <w:sz w:val="22"/>
        </w:rPr>
        <w:t xml:space="preserve"> micromanagement of hardware by the regulatory bodies, </w:t>
      </w:r>
      <w:r>
        <w:rPr>
          <w:rFonts w:hint="eastAsia"/>
          <w:sz w:val="22"/>
        </w:rPr>
        <w:lastRenderedPageBreak/>
        <w:t xml:space="preserve">which resulted from the risk of lawsuits as well as </w:t>
      </w:r>
      <w:r w:rsidR="007017F2">
        <w:rPr>
          <w:rFonts w:hint="eastAsia"/>
          <w:sz w:val="22"/>
        </w:rPr>
        <w:t xml:space="preserve">and administrative issues such as </w:t>
      </w:r>
      <w:r>
        <w:rPr>
          <w:rFonts w:hint="eastAsia"/>
          <w:sz w:val="22"/>
        </w:rPr>
        <w:t>the lack of resources at the regulatory bodies. This</w:t>
      </w:r>
      <w:r w:rsidR="00B9056B">
        <w:rPr>
          <w:rFonts w:hint="eastAsia"/>
          <w:sz w:val="22"/>
        </w:rPr>
        <w:t xml:space="preserve"> </w:t>
      </w:r>
      <w:r w:rsidR="00B9056B">
        <w:rPr>
          <w:sz w:val="22"/>
        </w:rPr>
        <w:t>“</w:t>
      </w:r>
      <w:r w:rsidR="00B9056B">
        <w:rPr>
          <w:rFonts w:hint="eastAsia"/>
          <w:sz w:val="22"/>
        </w:rPr>
        <w:t>Safety Myth</w:t>
      </w:r>
      <w:r>
        <w:rPr>
          <w:rFonts w:hint="eastAsia"/>
          <w:sz w:val="22"/>
        </w:rPr>
        <w:t>,</w:t>
      </w:r>
      <w:r w:rsidR="00B9056B">
        <w:rPr>
          <w:sz w:val="22"/>
        </w:rPr>
        <w:t>”</w:t>
      </w:r>
      <w:r>
        <w:rPr>
          <w:rFonts w:hint="eastAsia"/>
          <w:sz w:val="22"/>
        </w:rPr>
        <w:t xml:space="preserve"> however, restricted the efforts by the stakeholders to ensure the actual safety, </w:t>
      </w:r>
      <w:r w:rsidR="00F91DE7">
        <w:rPr>
          <w:rFonts w:hint="eastAsia"/>
          <w:sz w:val="22"/>
        </w:rPr>
        <w:t>which</w:t>
      </w:r>
      <w:r w:rsidR="00AE3989">
        <w:rPr>
          <w:rFonts w:hint="eastAsia"/>
          <w:sz w:val="22"/>
        </w:rPr>
        <w:t xml:space="preserve">, combined with other factors such as misconceptions about defense-in-depth, led to the lack of preparedness against </w:t>
      </w:r>
      <w:r w:rsidR="008518B4">
        <w:rPr>
          <w:rFonts w:hint="eastAsia"/>
          <w:sz w:val="22"/>
        </w:rPr>
        <w:t xml:space="preserve">severe accidents and compound </w:t>
      </w:r>
      <w:r w:rsidR="00C341F0">
        <w:rPr>
          <w:rFonts w:hint="eastAsia"/>
          <w:sz w:val="22"/>
        </w:rPr>
        <w:t xml:space="preserve">nuclear </w:t>
      </w:r>
      <w:r w:rsidR="008518B4">
        <w:rPr>
          <w:rFonts w:hint="eastAsia"/>
          <w:sz w:val="22"/>
        </w:rPr>
        <w:t>disasters.</w:t>
      </w:r>
    </w:p>
    <w:p w:rsidR="007C7DF6" w:rsidRDefault="003757D5" w:rsidP="00016D78">
      <w:pPr>
        <w:spacing w:afterLines="50" w:after="180" w:line="360" w:lineRule="auto"/>
        <w:jc w:val="left"/>
        <w:rPr>
          <w:sz w:val="22"/>
        </w:rPr>
      </w:pPr>
      <w:r>
        <w:rPr>
          <w:rFonts w:hint="eastAsia"/>
          <w:sz w:val="22"/>
        </w:rPr>
        <w:t>As a consequence, the stakeholders were not able</w:t>
      </w:r>
      <w:r w:rsidR="00F91DE7" w:rsidRPr="00973A19">
        <w:rPr>
          <w:rFonts w:hint="eastAsia"/>
          <w:sz w:val="22"/>
        </w:rPr>
        <w:t xml:space="preserve"> to </w:t>
      </w:r>
      <w:r>
        <w:rPr>
          <w:rFonts w:hint="eastAsia"/>
          <w:sz w:val="22"/>
        </w:rPr>
        <w:t xml:space="preserve">prevent </w:t>
      </w:r>
      <w:r w:rsidR="00F91DE7" w:rsidRPr="00973A19">
        <w:rPr>
          <w:rFonts w:hint="eastAsia"/>
          <w:sz w:val="22"/>
        </w:rPr>
        <w:t>the</w:t>
      </w:r>
      <w:r w:rsidR="00F91DE7">
        <w:rPr>
          <w:rFonts w:hint="eastAsia"/>
          <w:sz w:val="22"/>
        </w:rPr>
        <w:t xml:space="preserve"> </w:t>
      </w:r>
      <w:r w:rsidR="00E362DA">
        <w:rPr>
          <w:rFonts w:hint="eastAsia"/>
          <w:sz w:val="22"/>
        </w:rPr>
        <w:t xml:space="preserve">Fukushima Daiichi </w:t>
      </w:r>
      <w:r w:rsidR="00E362DA">
        <w:rPr>
          <w:sz w:val="22"/>
        </w:rPr>
        <w:t>nuclear</w:t>
      </w:r>
      <w:r w:rsidR="00E362DA">
        <w:rPr>
          <w:rFonts w:hint="eastAsia"/>
          <w:sz w:val="22"/>
        </w:rPr>
        <w:t xml:space="preserve"> disaster,</w:t>
      </w:r>
      <w:r w:rsidR="00F91DE7" w:rsidRPr="00973A19">
        <w:rPr>
          <w:rFonts w:hint="eastAsia"/>
          <w:sz w:val="22"/>
        </w:rPr>
        <w:t xml:space="preserve"> </w:t>
      </w:r>
      <w:r>
        <w:rPr>
          <w:rFonts w:hint="eastAsia"/>
          <w:sz w:val="22"/>
        </w:rPr>
        <w:t xml:space="preserve">or </w:t>
      </w:r>
      <w:r w:rsidR="00E362DA">
        <w:rPr>
          <w:rFonts w:hint="eastAsia"/>
          <w:sz w:val="22"/>
        </w:rPr>
        <w:t xml:space="preserve">to </w:t>
      </w:r>
      <w:r>
        <w:rPr>
          <w:rFonts w:hint="eastAsia"/>
          <w:sz w:val="22"/>
        </w:rPr>
        <w:t xml:space="preserve">respond to </w:t>
      </w:r>
      <w:r w:rsidR="00E362DA">
        <w:rPr>
          <w:sz w:val="22"/>
        </w:rPr>
        <w:t>the</w:t>
      </w:r>
      <w:r w:rsidR="00E362DA">
        <w:rPr>
          <w:rFonts w:hint="eastAsia"/>
          <w:sz w:val="22"/>
        </w:rPr>
        <w:t xml:space="preserve"> accident effectively.</w:t>
      </w:r>
    </w:p>
    <w:p w:rsidR="00A26771" w:rsidRPr="00F07654" w:rsidRDefault="00B34F13" w:rsidP="00016D78">
      <w:pPr>
        <w:spacing w:afterLines="50" w:after="180" w:line="360" w:lineRule="auto"/>
        <w:jc w:val="left"/>
        <w:rPr>
          <w:rFonts w:ascii="Times New Roman" w:hAnsi="Times New Roman" w:cs="Times New Roman"/>
          <w:kern w:val="0"/>
          <w:sz w:val="22"/>
        </w:rPr>
      </w:pPr>
      <w:r>
        <w:rPr>
          <w:rFonts w:hint="eastAsia"/>
          <w:sz w:val="22"/>
        </w:rPr>
        <w:t>.</w:t>
      </w:r>
      <w:r w:rsidR="003A70BE" w:rsidRPr="00F07654">
        <w:rPr>
          <w:rFonts w:ascii="Times New Roman" w:hAnsi="Times New Roman" w:cs="Times New Roman"/>
          <w:sz w:val="22"/>
        </w:rPr>
        <w:br w:type="page"/>
      </w:r>
    </w:p>
    <w:p w:rsidR="003F68D6" w:rsidRPr="00F07654" w:rsidRDefault="00E41EF9" w:rsidP="00E9353A">
      <w:pPr>
        <w:pStyle w:val="Heading2"/>
        <w:spacing w:beforeLines="50" w:before="180" w:afterLines="50" w:after="180" w:line="360" w:lineRule="auto"/>
        <w:jc w:val="left"/>
        <w:rPr>
          <w:sz w:val="22"/>
        </w:rPr>
      </w:pPr>
      <w:bookmarkStart w:id="79" w:name="_Toc449446844"/>
      <w:bookmarkStart w:id="80" w:name="_Toc449737874"/>
      <w:r w:rsidRPr="00F07654">
        <w:rPr>
          <w:rFonts w:hint="eastAsia"/>
          <w:sz w:val="28"/>
        </w:rPr>
        <w:lastRenderedPageBreak/>
        <w:t>2</w:t>
      </w:r>
      <w:r w:rsidR="003F68D6" w:rsidRPr="00F07654">
        <w:rPr>
          <w:rFonts w:hint="eastAsia"/>
          <w:sz w:val="28"/>
        </w:rPr>
        <w:t>.</w:t>
      </w:r>
      <w:r w:rsidR="0093330A">
        <w:rPr>
          <w:rFonts w:hint="eastAsia"/>
          <w:sz w:val="28"/>
        </w:rPr>
        <w:t>8</w:t>
      </w:r>
      <w:r w:rsidR="003F68D6" w:rsidRPr="00F07654">
        <w:rPr>
          <w:rFonts w:hint="eastAsia"/>
          <w:sz w:val="28"/>
        </w:rPr>
        <w:tab/>
        <w:t>References</w:t>
      </w:r>
      <w:bookmarkEnd w:id="79"/>
      <w:bookmarkEnd w:id="80"/>
    </w:p>
    <w:p w:rsidR="00ED60A8" w:rsidRPr="00F07654" w:rsidRDefault="00ED60A8" w:rsidP="00ED60A8">
      <w:pPr>
        <w:pStyle w:val="NormalWeb"/>
        <w:ind w:left="426" w:hanging="426"/>
        <w:rPr>
          <w:rFonts w:ascii="Times New Roman" w:hAnsi="Times New Roman" w:cs="Times New Roman"/>
          <w:sz w:val="22"/>
          <w:szCs w:val="22"/>
          <w:shd w:val="clear" w:color="auto" w:fill="FFFFFF"/>
        </w:rPr>
      </w:pPr>
      <w:r>
        <w:rPr>
          <w:rFonts w:ascii="Times New Roman" w:hAnsi="Times New Roman" w:cs="Times New Roman"/>
          <w:sz w:val="22"/>
          <w:szCs w:val="22"/>
        </w:rPr>
        <w:t>[1]</w:t>
      </w:r>
      <w:r w:rsidRPr="00F07654">
        <w:rPr>
          <w:rFonts w:ascii="Times New Roman" w:hAnsi="Times New Roman" w:cs="Times New Roman"/>
          <w:sz w:val="22"/>
          <w:szCs w:val="22"/>
          <w:shd w:val="clear" w:color="auto" w:fill="FFFFFF"/>
        </w:rPr>
        <w:t xml:space="preserve"> </w:t>
      </w:r>
      <w:r w:rsidRPr="00F07654">
        <w:rPr>
          <w:rFonts w:ascii="Times New Roman" w:hAnsi="Times New Roman" w:cs="Times New Roman"/>
          <w:sz w:val="22"/>
          <w:szCs w:val="22"/>
        </w:rPr>
        <w:t xml:space="preserve">International Atomic Energy Agency </w:t>
      </w:r>
      <w:r w:rsidRPr="00F07654">
        <w:rPr>
          <w:rFonts w:ascii="Times New Roman" w:hAnsi="Times New Roman" w:cs="Times New Roman" w:hint="eastAsia"/>
          <w:sz w:val="22"/>
          <w:szCs w:val="22"/>
        </w:rPr>
        <w:t>(</w:t>
      </w:r>
      <w:r w:rsidRPr="00F07654">
        <w:rPr>
          <w:rFonts w:ascii="Times New Roman" w:hAnsi="Times New Roman" w:cs="Times New Roman"/>
          <w:sz w:val="22"/>
          <w:szCs w:val="22"/>
        </w:rPr>
        <w:t>2006</w:t>
      </w:r>
      <w:r w:rsidRPr="00F07654">
        <w:rPr>
          <w:rFonts w:ascii="Times New Roman" w:hAnsi="Times New Roman" w:cs="Times New Roman" w:hint="eastAsia"/>
          <w:sz w:val="22"/>
          <w:szCs w:val="22"/>
        </w:rPr>
        <w:t>)</w:t>
      </w:r>
      <w:r w:rsidRPr="00F07654">
        <w:rPr>
          <w:rFonts w:ascii="Times New Roman" w:hAnsi="Times New Roman" w:cs="Times New Roman"/>
          <w:sz w:val="22"/>
          <w:szCs w:val="22"/>
          <w:shd w:val="clear" w:color="auto" w:fill="FFFFFF"/>
        </w:rPr>
        <w:t>, “</w:t>
      </w:r>
      <w:r w:rsidRPr="00F07654">
        <w:rPr>
          <w:rFonts w:ascii="Times New Roman" w:hAnsi="Times New Roman" w:cs="Times New Roman"/>
          <w:sz w:val="22"/>
          <w:szCs w:val="22"/>
        </w:rPr>
        <w:t>Fundamental safety principles</w:t>
      </w:r>
      <w:r w:rsidRPr="00F07654">
        <w:rPr>
          <w:rFonts w:ascii="Times New Roman" w:hAnsi="Times New Roman" w:cs="Times New Roman" w:hint="eastAsia"/>
          <w:sz w:val="22"/>
          <w:szCs w:val="22"/>
        </w:rPr>
        <w:t xml:space="preserve"> </w:t>
      </w:r>
      <w:r w:rsidRPr="00F07654">
        <w:rPr>
          <w:rFonts w:ascii="Times New Roman" w:hAnsi="Times New Roman" w:cs="Times New Roman"/>
          <w:sz w:val="22"/>
          <w:szCs w:val="22"/>
        </w:rPr>
        <w:t>: safety fundamentals</w:t>
      </w:r>
      <w:r w:rsidRPr="00F07654">
        <w:rPr>
          <w:rFonts w:ascii="Times New Roman" w:hAnsi="Times New Roman" w:cs="Times New Roman" w:hint="eastAsia"/>
          <w:sz w:val="22"/>
          <w:szCs w:val="22"/>
        </w:rPr>
        <w:t>,</w:t>
      </w:r>
      <w:r w:rsidRPr="00F07654">
        <w:rPr>
          <w:rFonts w:ascii="Times New Roman" w:hAnsi="Times New Roman" w:cs="Times New Roman"/>
          <w:sz w:val="22"/>
          <w:szCs w:val="22"/>
        </w:rPr>
        <w:t>”</w:t>
      </w:r>
      <w:r w:rsidRPr="00F07654">
        <w:rPr>
          <w:rFonts w:ascii="Times New Roman" w:hAnsi="Times New Roman" w:cs="Times New Roman" w:hint="eastAsia"/>
          <w:sz w:val="22"/>
          <w:szCs w:val="22"/>
        </w:rPr>
        <w:t xml:space="preserve"> Report, Vienna: IAEA, </w:t>
      </w:r>
      <w:r w:rsidRPr="00F07654">
        <w:rPr>
          <w:rFonts w:ascii="Times New Roman" w:hAnsi="Times New Roman" w:cs="Times New Roman"/>
          <w:sz w:val="22"/>
          <w:szCs w:val="22"/>
          <w:shd w:val="clear" w:color="auto" w:fill="FFFFFF"/>
        </w:rPr>
        <w:t>available at: http://www-pub.iaea.org/MTCD/publications/PDF/Pub1273_web.pdf</w:t>
      </w:r>
    </w:p>
    <w:p w:rsidR="0005603A" w:rsidRPr="00F07654" w:rsidRDefault="00ED60A8" w:rsidP="00ED60A8">
      <w:pPr>
        <w:pStyle w:val="NormalWeb"/>
        <w:ind w:left="426" w:hanging="426"/>
        <w:rPr>
          <w:rFonts w:asciiTheme="minorHAnsi" w:hAnsiTheme="minorHAnsi" w:cstheme="minorHAnsi"/>
          <w:sz w:val="22"/>
          <w:szCs w:val="22"/>
        </w:rPr>
      </w:pPr>
      <w:r>
        <w:rPr>
          <w:rFonts w:asciiTheme="minorHAnsi" w:hAnsiTheme="minorHAnsi" w:cstheme="minorHAnsi" w:hint="eastAsia"/>
          <w:sz w:val="22"/>
          <w:szCs w:val="22"/>
        </w:rPr>
        <w:t>[2]</w:t>
      </w:r>
      <w:r w:rsidR="0005603A" w:rsidRPr="00F07654">
        <w:rPr>
          <w:rFonts w:asciiTheme="minorHAnsi" w:hAnsiTheme="minorHAnsi" w:cstheme="minorHAnsi" w:hint="eastAsia"/>
          <w:sz w:val="22"/>
          <w:szCs w:val="22"/>
        </w:rPr>
        <w:t xml:space="preserve"> </w:t>
      </w:r>
      <w:r w:rsidR="0005603A" w:rsidRPr="00F07654">
        <w:rPr>
          <w:rFonts w:asciiTheme="minorHAnsi" w:hAnsiTheme="minorHAnsi" w:cstheme="minorHAnsi"/>
          <w:sz w:val="22"/>
          <w:szCs w:val="22"/>
        </w:rPr>
        <w:t>The Independent Investigation on</w:t>
      </w:r>
      <w:r w:rsidR="00F60D5D" w:rsidRPr="00F07654">
        <w:rPr>
          <w:rFonts w:asciiTheme="minorHAnsi" w:hAnsiTheme="minorHAnsi" w:cstheme="minorHAnsi"/>
          <w:sz w:val="22"/>
          <w:szCs w:val="22"/>
        </w:rPr>
        <w:t xml:space="preserve"> the Fukushima Nuclear Accident</w:t>
      </w:r>
      <w:r w:rsidR="0005603A" w:rsidRPr="00F07654">
        <w:rPr>
          <w:rFonts w:asciiTheme="minorHAnsi" w:hAnsiTheme="minorHAnsi" w:cstheme="minorHAnsi"/>
          <w:sz w:val="22"/>
          <w:szCs w:val="22"/>
        </w:rPr>
        <w:t xml:space="preserve"> (2014)</w:t>
      </w:r>
      <w:r w:rsidR="0005603A" w:rsidRPr="00F07654">
        <w:rPr>
          <w:rFonts w:asciiTheme="minorHAnsi" w:hAnsiTheme="minorHAnsi" w:cstheme="minorHAnsi" w:hint="eastAsia"/>
          <w:sz w:val="22"/>
          <w:szCs w:val="22"/>
        </w:rPr>
        <w:t>,</w:t>
      </w:r>
      <w:r w:rsidR="0005603A" w:rsidRPr="00F07654">
        <w:rPr>
          <w:rFonts w:asciiTheme="minorHAnsi" w:hAnsiTheme="minorHAnsi" w:cstheme="minorHAnsi"/>
          <w:sz w:val="22"/>
          <w:szCs w:val="22"/>
        </w:rPr>
        <w:t> “</w:t>
      </w:r>
      <w:r w:rsidR="0005603A" w:rsidRPr="00F07654">
        <w:rPr>
          <w:rFonts w:asciiTheme="minorHAnsi" w:hAnsiTheme="minorHAnsi" w:cstheme="minorHAnsi"/>
          <w:iCs/>
          <w:sz w:val="22"/>
          <w:szCs w:val="22"/>
        </w:rPr>
        <w:t>The Fukushima Daiichi Nuclear Power Station Disaster: Investigating the Myth and Reality</w:t>
      </w:r>
      <w:r w:rsidR="0005603A" w:rsidRPr="00F07654">
        <w:rPr>
          <w:rFonts w:asciiTheme="minorHAnsi" w:hAnsiTheme="minorHAnsi" w:cstheme="minorHAnsi"/>
          <w:sz w:val="22"/>
          <w:szCs w:val="22"/>
        </w:rPr>
        <w:t>”</w:t>
      </w:r>
      <w:r w:rsidR="0005603A" w:rsidRPr="00F07654">
        <w:rPr>
          <w:rFonts w:asciiTheme="minorHAnsi" w:hAnsiTheme="minorHAnsi" w:cstheme="minorHAnsi" w:hint="eastAsia"/>
          <w:sz w:val="22"/>
          <w:szCs w:val="22"/>
        </w:rPr>
        <w:t>,</w:t>
      </w:r>
      <w:r w:rsidR="0005603A" w:rsidRPr="00F07654">
        <w:rPr>
          <w:rFonts w:asciiTheme="minorHAnsi" w:hAnsiTheme="minorHAnsi" w:cstheme="minorHAnsi"/>
          <w:sz w:val="22"/>
          <w:szCs w:val="22"/>
        </w:rPr>
        <w:t xml:space="preserve"> Routledge.</w:t>
      </w:r>
    </w:p>
    <w:p w:rsidR="00ED60A8" w:rsidRPr="00F07654" w:rsidRDefault="00ED60A8" w:rsidP="00ED60A8">
      <w:pPr>
        <w:pStyle w:val="NormalWeb"/>
        <w:ind w:left="426" w:hanging="426"/>
        <w:rPr>
          <w:rFonts w:ascii="Times New Roman" w:hAnsi="Times New Roman" w:cs="Times New Roman"/>
          <w:sz w:val="22"/>
        </w:rPr>
      </w:pPr>
      <w:r>
        <w:rPr>
          <w:rFonts w:ascii="Times New Roman" w:hAnsi="Times New Roman" w:cs="Times New Roman"/>
          <w:sz w:val="22"/>
          <w:szCs w:val="22"/>
        </w:rPr>
        <w:t>[3]</w:t>
      </w:r>
      <w:r w:rsidRPr="00F07654">
        <w:rPr>
          <w:rFonts w:ascii="Times New Roman" w:hAnsi="Times New Roman" w:cs="Times New Roman"/>
          <w:sz w:val="22"/>
          <w:szCs w:val="22"/>
        </w:rPr>
        <w:t xml:space="preserve"> </w:t>
      </w:r>
      <w:r w:rsidRPr="00F07654">
        <w:rPr>
          <w:rFonts w:ascii="Times New Roman" w:hAnsi="Times New Roman" w:cs="Times New Roman" w:hint="eastAsia"/>
          <w:sz w:val="22"/>
          <w:szCs w:val="22"/>
        </w:rPr>
        <w:t xml:space="preserve">The </w:t>
      </w:r>
      <w:r w:rsidRPr="00F07654">
        <w:rPr>
          <w:rFonts w:ascii="Times New Roman" w:hAnsi="Times New Roman" w:cs="Times New Roman"/>
          <w:sz w:val="22"/>
          <w:szCs w:val="22"/>
        </w:rPr>
        <w:t>Investigation Committee on the Accident at Fukushima Nuclear Power Stations of Tokyo Electric Power Company</w:t>
      </w:r>
      <w:r w:rsidRPr="00F07654">
        <w:rPr>
          <w:rFonts w:ascii="Times New Roman" w:hAnsi="Times New Roman" w:cs="Times New Roman" w:hint="eastAsia"/>
          <w:sz w:val="22"/>
          <w:szCs w:val="22"/>
        </w:rPr>
        <w:t xml:space="preserve"> (2012), </w:t>
      </w:r>
      <w:r w:rsidRPr="00F07654">
        <w:rPr>
          <w:rFonts w:ascii="Times New Roman" w:hAnsi="Times New Roman" w:cs="Times New Roman"/>
          <w:sz w:val="22"/>
          <w:szCs w:val="22"/>
        </w:rPr>
        <w:t>“</w:t>
      </w:r>
      <w:r w:rsidRPr="00F07654">
        <w:rPr>
          <w:rFonts w:ascii="Times New Roman" w:hAnsi="Times New Roman" w:cs="Times New Roman" w:hint="eastAsia"/>
          <w:sz w:val="22"/>
          <w:szCs w:val="22"/>
        </w:rPr>
        <w:t>Final Report</w:t>
      </w:r>
      <w:r w:rsidRPr="00F07654">
        <w:rPr>
          <w:rFonts w:ascii="Times New Roman" w:hAnsi="Times New Roman" w:cs="Times New Roman"/>
          <w:sz w:val="22"/>
          <w:szCs w:val="22"/>
        </w:rPr>
        <w:t>”</w:t>
      </w:r>
      <w:r w:rsidRPr="00F07654">
        <w:rPr>
          <w:rFonts w:ascii="Times New Roman" w:hAnsi="Times New Roman" w:cs="Times New Roman"/>
          <w:sz w:val="22"/>
        </w:rPr>
        <w:t>, available at:</w:t>
      </w:r>
      <w:r w:rsidRPr="00F07654">
        <w:rPr>
          <w:rFonts w:ascii="Times New Roman" w:hAnsi="Times New Roman" w:cs="Times New Roman" w:hint="eastAsia"/>
          <w:sz w:val="22"/>
        </w:rPr>
        <w:t xml:space="preserve"> </w:t>
      </w:r>
      <w:r w:rsidRPr="00F07654">
        <w:rPr>
          <w:rFonts w:ascii="Times New Roman" w:hAnsi="Times New Roman" w:cs="Times New Roman"/>
          <w:sz w:val="22"/>
        </w:rPr>
        <w:t>http://www.cas.go.jp/jp/seisaku/icanps/eng/final-report.html</w:t>
      </w:r>
    </w:p>
    <w:p w:rsidR="00A73F5F" w:rsidRPr="00F07654" w:rsidRDefault="00A73F5F" w:rsidP="00A73F5F">
      <w:pPr>
        <w:pStyle w:val="NormalWeb"/>
        <w:ind w:left="426" w:hanging="426"/>
        <w:rPr>
          <w:rFonts w:ascii="Times New Roman" w:hAnsi="Times New Roman" w:cs="Times New Roman"/>
          <w:sz w:val="22"/>
        </w:rPr>
      </w:pPr>
      <w:r>
        <w:rPr>
          <w:rFonts w:ascii="Times New Roman" w:hAnsi="Times New Roman" w:cs="Times New Roman" w:hint="eastAsia"/>
          <w:sz w:val="22"/>
        </w:rPr>
        <w:t>[4]</w:t>
      </w:r>
      <w:r w:rsidRPr="00F07654">
        <w:rPr>
          <w:rFonts w:ascii="Times New Roman" w:hAnsi="Times New Roman" w:cs="Times New Roman" w:hint="eastAsia"/>
          <w:sz w:val="22"/>
        </w:rPr>
        <w:t xml:space="preserve"> </w:t>
      </w:r>
      <w:r w:rsidRPr="00F07654">
        <w:rPr>
          <w:rFonts w:ascii="Times New Roman" w:hAnsi="Times New Roman" w:cs="Times New Roman"/>
          <w:sz w:val="22"/>
        </w:rPr>
        <w:t>Kurokawa, K., Ishibashi, K., Oshima, K., Sakiyama, H., Sakurai, M., Tanaka, K. and Yokoyama, Y.</w:t>
      </w:r>
      <w:r w:rsidRPr="00F07654">
        <w:rPr>
          <w:rFonts w:ascii="Times New Roman" w:hAnsi="Times New Roman" w:cs="Times New Roman" w:hint="eastAsia"/>
          <w:sz w:val="22"/>
        </w:rPr>
        <w:t xml:space="preserve"> </w:t>
      </w:r>
      <w:r w:rsidRPr="00F07654">
        <w:rPr>
          <w:rFonts w:ascii="Times New Roman" w:hAnsi="Times New Roman" w:cs="Times New Roman"/>
          <w:sz w:val="22"/>
        </w:rPr>
        <w:t>(2012), “The Official Report of the Fukushima Nuclear Accident Independent</w:t>
      </w:r>
      <w:r w:rsidRPr="00F07654">
        <w:rPr>
          <w:rFonts w:ascii="Times New Roman" w:hAnsi="Times New Roman" w:cs="Times New Roman" w:hint="eastAsia"/>
          <w:sz w:val="22"/>
        </w:rPr>
        <w:t xml:space="preserve"> </w:t>
      </w:r>
      <w:r w:rsidRPr="00F07654">
        <w:rPr>
          <w:rFonts w:ascii="Times New Roman" w:hAnsi="Times New Roman" w:cs="Times New Roman"/>
          <w:sz w:val="22"/>
        </w:rPr>
        <w:t>Investigation Commission</w:t>
      </w:r>
      <w:r w:rsidRPr="00F07654">
        <w:rPr>
          <w:rFonts w:ascii="Times New Roman" w:hAnsi="Times New Roman" w:cs="Times New Roman" w:hint="eastAsia"/>
          <w:sz w:val="22"/>
        </w:rPr>
        <w:t xml:space="preserve"> (</w:t>
      </w:r>
      <w:r w:rsidRPr="00F07654">
        <w:rPr>
          <w:rFonts w:ascii="Times New Roman" w:hAnsi="Times New Roman" w:cs="Times New Roman"/>
          <w:bCs/>
          <w:sz w:val="22"/>
        </w:rPr>
        <w:t>Main report</w:t>
      </w:r>
      <w:r w:rsidRPr="00F07654">
        <w:rPr>
          <w:rFonts w:ascii="Times New Roman" w:hAnsi="Times New Roman" w:cs="Times New Roman" w:hint="eastAsia"/>
          <w:sz w:val="22"/>
        </w:rPr>
        <w:t>)</w:t>
      </w:r>
      <w:r w:rsidRPr="00F07654">
        <w:rPr>
          <w:rFonts w:ascii="Times New Roman" w:hAnsi="Times New Roman" w:cs="Times New Roman"/>
          <w:sz w:val="22"/>
        </w:rPr>
        <w:t>”, The National Diet of Japan, Tokyo, available at:</w:t>
      </w:r>
      <w:r w:rsidRPr="00F07654">
        <w:rPr>
          <w:rFonts w:ascii="Times New Roman" w:hAnsi="Times New Roman" w:cs="Times New Roman" w:hint="eastAsia"/>
          <w:sz w:val="22"/>
        </w:rPr>
        <w:t xml:space="preserve"> </w:t>
      </w:r>
      <w:r w:rsidRPr="00F07654">
        <w:rPr>
          <w:rFonts w:ascii="Times New Roman" w:hAnsi="Times New Roman" w:cs="Times New Roman"/>
          <w:sz w:val="22"/>
        </w:rPr>
        <w:t>http://warp.da.ndl.go.jp/info:ndljp/pid/3856371/naiic.go.jp/en/report/</w:t>
      </w:r>
    </w:p>
    <w:p w:rsidR="00A73F5F" w:rsidRPr="00F07654" w:rsidRDefault="00A73F5F" w:rsidP="00A73F5F">
      <w:pPr>
        <w:pStyle w:val="NormalWeb"/>
        <w:ind w:left="426" w:hanging="426"/>
        <w:rPr>
          <w:rFonts w:asciiTheme="minorHAnsi" w:hAnsiTheme="minorHAnsi" w:cstheme="minorHAnsi"/>
          <w:sz w:val="22"/>
          <w:szCs w:val="22"/>
        </w:rPr>
      </w:pPr>
      <w:r>
        <w:rPr>
          <w:rFonts w:asciiTheme="minorHAnsi" w:hAnsiTheme="minorHAnsi" w:cstheme="minorHAnsi" w:hint="eastAsia"/>
          <w:sz w:val="22"/>
          <w:szCs w:val="22"/>
        </w:rPr>
        <w:t>[5]</w:t>
      </w:r>
      <w:r w:rsidRPr="00F07654">
        <w:rPr>
          <w:rFonts w:asciiTheme="minorHAnsi" w:hAnsiTheme="minorHAnsi" w:cstheme="minorHAnsi" w:hint="eastAsia"/>
          <w:sz w:val="22"/>
          <w:szCs w:val="22"/>
        </w:rPr>
        <w:t xml:space="preserve"> </w:t>
      </w:r>
      <w:r w:rsidRPr="00F07654">
        <w:rPr>
          <w:rFonts w:ascii="Times New Roman" w:eastAsiaTheme="majorEastAsia" w:hAnsi="Times New Roman" w:cs="Times New Roman"/>
          <w:bCs/>
          <w:sz w:val="22"/>
          <w:szCs w:val="22"/>
        </w:rPr>
        <w:t>自治体と原子力事業所との安全協定</w:t>
      </w:r>
      <w:r w:rsidRPr="00F07654">
        <w:rPr>
          <w:rFonts w:ascii="Times New Roman" w:eastAsiaTheme="majorEastAsia" w:hAnsi="Times New Roman" w:cs="Times New Roman"/>
          <w:bCs/>
          <w:sz w:val="22"/>
          <w:szCs w:val="22"/>
        </w:rPr>
        <w:t xml:space="preserve"> (11-01-05-01)</w:t>
      </w:r>
      <w:r w:rsidRPr="00F07654">
        <w:rPr>
          <w:rFonts w:ascii="Times New Roman" w:eastAsiaTheme="majorEastAsia" w:hAnsi="Times New Roman" w:cs="Times New Roman"/>
          <w:sz w:val="22"/>
          <w:szCs w:val="22"/>
        </w:rPr>
        <w:t xml:space="preserve"> - </w:t>
      </w:r>
      <w:r w:rsidRPr="00F07654">
        <w:rPr>
          <w:rFonts w:asciiTheme="minorHAnsi" w:hAnsiTheme="minorHAnsi" w:cstheme="minorHAnsi"/>
          <w:sz w:val="22"/>
          <w:szCs w:val="22"/>
        </w:rPr>
        <w:t>ATOMICA - (n.d.)</w:t>
      </w:r>
      <w:r w:rsidRPr="00F07654">
        <w:rPr>
          <w:rFonts w:asciiTheme="minorHAnsi" w:hAnsiTheme="minorHAnsi" w:cstheme="minorHAnsi" w:hint="eastAsia"/>
          <w:sz w:val="22"/>
          <w:szCs w:val="22"/>
        </w:rPr>
        <w:t xml:space="preserve"> (Japanese)</w:t>
      </w:r>
      <w:r w:rsidRPr="00F07654">
        <w:rPr>
          <w:rFonts w:asciiTheme="minorHAnsi" w:hAnsiTheme="minorHAnsi" w:cstheme="minorHAnsi"/>
          <w:sz w:val="22"/>
          <w:szCs w:val="22"/>
        </w:rPr>
        <w:t xml:space="preserve">. Retrieved </w:t>
      </w:r>
      <w:r w:rsidRPr="00F07654">
        <w:rPr>
          <w:rFonts w:asciiTheme="minorHAnsi" w:hAnsiTheme="minorHAnsi" w:cstheme="minorHAnsi" w:hint="eastAsia"/>
          <w:sz w:val="22"/>
          <w:szCs w:val="22"/>
        </w:rPr>
        <w:t>November</w:t>
      </w:r>
      <w:r w:rsidRPr="00F07654">
        <w:rPr>
          <w:rFonts w:asciiTheme="minorHAnsi" w:hAnsiTheme="minorHAnsi" w:cstheme="minorHAnsi"/>
          <w:sz w:val="22"/>
          <w:szCs w:val="22"/>
        </w:rPr>
        <w:t xml:space="preserve"> 2</w:t>
      </w:r>
      <w:r w:rsidRPr="00F07654">
        <w:rPr>
          <w:rFonts w:asciiTheme="minorHAnsi" w:hAnsiTheme="minorHAnsi" w:cstheme="minorHAnsi" w:hint="eastAsia"/>
          <w:sz w:val="22"/>
          <w:szCs w:val="22"/>
        </w:rPr>
        <w:t>3</w:t>
      </w:r>
      <w:r w:rsidRPr="00F07654">
        <w:rPr>
          <w:rFonts w:asciiTheme="minorHAnsi" w:hAnsiTheme="minorHAnsi" w:cstheme="minorHAnsi"/>
          <w:sz w:val="22"/>
          <w:szCs w:val="22"/>
        </w:rPr>
        <w:t>, 2015, from http://www.rist.or.jp/atomica/data/dat_detail.php?Title_No=16-03-04-01</w:t>
      </w:r>
    </w:p>
    <w:p w:rsidR="00A73F5F" w:rsidRPr="00F07654" w:rsidRDefault="00A73F5F" w:rsidP="00A73F5F">
      <w:pPr>
        <w:pStyle w:val="NormalWeb"/>
        <w:ind w:left="426" w:hanging="426"/>
        <w:rPr>
          <w:rFonts w:ascii="Times New Roman" w:hAnsi="Times New Roman" w:cs="Times New Roman"/>
          <w:sz w:val="22"/>
          <w:szCs w:val="22"/>
        </w:rPr>
      </w:pPr>
      <w:r w:rsidRPr="00F07654">
        <w:rPr>
          <w:rFonts w:asciiTheme="minorHAnsi" w:hAnsiTheme="minorHAnsi" w:cstheme="minorHAnsi" w:hint="eastAsia"/>
          <w:sz w:val="22"/>
          <w:szCs w:val="22"/>
        </w:rPr>
        <w:t>[</w:t>
      </w:r>
      <w:r>
        <w:rPr>
          <w:rFonts w:asciiTheme="minorHAnsi" w:hAnsiTheme="minorHAnsi" w:cstheme="minorHAnsi" w:hint="eastAsia"/>
          <w:sz w:val="22"/>
          <w:szCs w:val="22"/>
        </w:rPr>
        <w:t>6</w:t>
      </w:r>
      <w:r w:rsidRPr="00F07654">
        <w:rPr>
          <w:rFonts w:asciiTheme="minorHAnsi" w:hAnsiTheme="minorHAnsi" w:cstheme="minorHAnsi"/>
          <w:sz w:val="22"/>
          <w:szCs w:val="22"/>
        </w:rPr>
        <w:t>]</w:t>
      </w:r>
      <w:r w:rsidRPr="00F07654">
        <w:rPr>
          <w:rFonts w:asciiTheme="minorHAnsi" w:hAnsiTheme="minorHAnsi" w:cstheme="minorHAnsi" w:hint="eastAsia"/>
          <w:sz w:val="22"/>
          <w:szCs w:val="22"/>
        </w:rPr>
        <w:t xml:space="preserve"> </w:t>
      </w:r>
      <w:r w:rsidRPr="00F07654">
        <w:rPr>
          <w:rFonts w:ascii="Times New Roman" w:hAnsi="Times New Roman" w:cs="Times New Roman"/>
          <w:sz w:val="22"/>
          <w:szCs w:val="22"/>
        </w:rPr>
        <w:t>Asia &amp; Japan Watch by The Asahi Shimbun (2011). More local governments demand safety agreements with nuclear plant operators. Retrieved November 23, 2015, from http://ajw.asahi.com/article/0311disaster/fukushima/AJ201106251998</w:t>
      </w:r>
    </w:p>
    <w:p w:rsidR="00A73F5F" w:rsidRDefault="00A73F5F" w:rsidP="00A73F5F">
      <w:pPr>
        <w:pStyle w:val="NormalWeb"/>
        <w:ind w:left="426" w:hanging="426"/>
        <w:rPr>
          <w:rFonts w:ascii="Times New Roman" w:hAnsi="Times New Roman" w:cs="Times New Roman"/>
          <w:sz w:val="22"/>
          <w:szCs w:val="22"/>
        </w:rPr>
      </w:pPr>
      <w:r w:rsidRPr="00F07654">
        <w:rPr>
          <w:rFonts w:ascii="Times New Roman" w:hAnsi="Times New Roman" w:cs="Times New Roman" w:hint="eastAsia"/>
          <w:sz w:val="22"/>
          <w:szCs w:val="22"/>
        </w:rPr>
        <w:t>[</w:t>
      </w:r>
      <w:r>
        <w:rPr>
          <w:rFonts w:ascii="Times New Roman" w:hAnsi="Times New Roman" w:cs="Times New Roman" w:hint="eastAsia"/>
          <w:sz w:val="22"/>
          <w:szCs w:val="22"/>
        </w:rPr>
        <w:t>7</w:t>
      </w:r>
      <w:r w:rsidRPr="00F07654">
        <w:rPr>
          <w:rFonts w:ascii="Times New Roman" w:hAnsi="Times New Roman" w:cs="Times New Roman" w:hint="eastAsia"/>
          <w:sz w:val="22"/>
          <w:szCs w:val="22"/>
        </w:rPr>
        <w:t xml:space="preserve">] </w:t>
      </w:r>
      <w:r w:rsidRPr="00F07654">
        <w:rPr>
          <w:rFonts w:ascii="Times New Roman" w:hAnsi="Times New Roman" w:cs="Times New Roman"/>
          <w:sz w:val="22"/>
          <w:szCs w:val="22"/>
        </w:rPr>
        <w:t>東京電力株式会社福島第一原子力発電所周辺地域の安全確保に関する協定書</w:t>
      </w:r>
      <w:r w:rsidRPr="00F07654">
        <w:rPr>
          <w:rFonts w:ascii="Times New Roman" w:hAnsi="Times New Roman" w:cs="Times New Roman" w:hint="eastAsia"/>
          <w:sz w:val="22"/>
          <w:szCs w:val="22"/>
        </w:rPr>
        <w:t xml:space="preserve"> (1991) (Japanese), available at: </w:t>
      </w:r>
      <w:r w:rsidRPr="00F07654">
        <w:rPr>
          <w:rFonts w:ascii="Times New Roman" w:hAnsi="Times New Roman" w:cs="Times New Roman"/>
          <w:sz w:val="22"/>
          <w:szCs w:val="22"/>
        </w:rPr>
        <w:t>http://www.pref.fukushima.lg.jp/</w:t>
      </w:r>
      <w:r>
        <w:rPr>
          <w:rFonts w:ascii="Times New Roman" w:hAnsi="Times New Roman" w:cs="Times New Roman"/>
          <w:sz w:val="22"/>
          <w:szCs w:val="22"/>
        </w:rPr>
        <w:t>download/1/kyoutei_youkou_2.pdf</w:t>
      </w:r>
    </w:p>
    <w:p w:rsidR="00CF3BE2" w:rsidRPr="00F07654" w:rsidRDefault="00A73F5F" w:rsidP="00E9353A">
      <w:pPr>
        <w:pStyle w:val="NormalWeb"/>
        <w:ind w:left="426" w:hanging="426"/>
        <w:rPr>
          <w:rFonts w:ascii="Times New Roman" w:hAnsi="Times New Roman" w:cs="Times New Roman"/>
          <w:sz w:val="22"/>
        </w:rPr>
      </w:pPr>
      <w:r>
        <w:rPr>
          <w:rFonts w:ascii="Times New Roman" w:hAnsi="Times New Roman" w:cs="Times New Roman"/>
          <w:sz w:val="22"/>
          <w:szCs w:val="22"/>
        </w:rPr>
        <w:t>[8]</w:t>
      </w:r>
      <w:r w:rsidR="00A26771" w:rsidRPr="00F07654">
        <w:rPr>
          <w:rFonts w:ascii="Times New Roman" w:hAnsi="Times New Roman" w:cs="Times New Roman"/>
          <w:sz w:val="22"/>
          <w:szCs w:val="22"/>
        </w:rPr>
        <w:t xml:space="preserve"> </w:t>
      </w:r>
      <w:r w:rsidR="0045622C" w:rsidRPr="00F07654">
        <w:rPr>
          <w:rFonts w:ascii="Times New Roman" w:hAnsi="Times New Roman" w:cs="Times New Roman" w:hint="eastAsia"/>
          <w:sz w:val="22"/>
          <w:szCs w:val="22"/>
        </w:rPr>
        <w:t xml:space="preserve">The </w:t>
      </w:r>
      <w:r w:rsidR="0040142C" w:rsidRPr="00F07654">
        <w:rPr>
          <w:rFonts w:ascii="Times New Roman" w:hAnsi="Times New Roman" w:cs="Times New Roman"/>
          <w:sz w:val="22"/>
          <w:szCs w:val="22"/>
        </w:rPr>
        <w:t>Investigation Committee on the Accident at Fukushima Nuclear Power Stations of Tokyo Electric Power Company</w:t>
      </w:r>
      <w:r w:rsidR="00835C68" w:rsidRPr="00F07654">
        <w:rPr>
          <w:rFonts w:ascii="Times New Roman" w:hAnsi="Times New Roman" w:cs="Times New Roman" w:hint="eastAsia"/>
          <w:sz w:val="22"/>
          <w:szCs w:val="22"/>
        </w:rPr>
        <w:t xml:space="preserve"> (2011), </w:t>
      </w:r>
      <w:r w:rsidR="00835C68" w:rsidRPr="00F07654">
        <w:rPr>
          <w:rFonts w:ascii="Times New Roman" w:hAnsi="Times New Roman" w:cs="Times New Roman"/>
          <w:sz w:val="22"/>
          <w:szCs w:val="22"/>
        </w:rPr>
        <w:t>“</w:t>
      </w:r>
      <w:r w:rsidR="00835C68" w:rsidRPr="00F07654">
        <w:rPr>
          <w:rFonts w:ascii="Times New Roman" w:hAnsi="Times New Roman" w:cs="Times New Roman" w:hint="eastAsia"/>
          <w:sz w:val="22"/>
          <w:szCs w:val="22"/>
        </w:rPr>
        <w:t>Interim Report</w:t>
      </w:r>
      <w:r w:rsidR="00835C68" w:rsidRPr="00F07654">
        <w:rPr>
          <w:rFonts w:ascii="Times New Roman" w:hAnsi="Times New Roman" w:cs="Times New Roman"/>
          <w:sz w:val="22"/>
          <w:szCs w:val="22"/>
        </w:rPr>
        <w:t>”</w:t>
      </w:r>
      <w:r w:rsidR="00835C68" w:rsidRPr="00F07654">
        <w:rPr>
          <w:rFonts w:ascii="Times New Roman" w:hAnsi="Times New Roman" w:cs="Times New Roman"/>
          <w:sz w:val="22"/>
        </w:rPr>
        <w:t>, available at:</w:t>
      </w:r>
      <w:r w:rsidR="0045622C" w:rsidRPr="00F07654">
        <w:rPr>
          <w:rFonts w:ascii="Times New Roman" w:hAnsi="Times New Roman" w:cs="Times New Roman" w:hint="eastAsia"/>
          <w:sz w:val="22"/>
        </w:rPr>
        <w:t xml:space="preserve"> </w:t>
      </w:r>
      <w:r w:rsidR="0045622C" w:rsidRPr="00F07654">
        <w:rPr>
          <w:rFonts w:ascii="Times New Roman" w:hAnsi="Times New Roman" w:cs="Times New Roman"/>
          <w:sz w:val="22"/>
        </w:rPr>
        <w:t>http://www.cas.go.jp/jp/seisaku/icanps/eng/interim-report.html</w:t>
      </w:r>
    </w:p>
    <w:p w:rsidR="00A73F5F" w:rsidRDefault="00A73F5F" w:rsidP="00A73F5F">
      <w:pPr>
        <w:pStyle w:val="NormalWeb"/>
        <w:ind w:left="426" w:hanging="426"/>
        <w:rPr>
          <w:rFonts w:ascii="Times New Roman" w:hAnsi="Times New Roman" w:cs="Times New Roman"/>
          <w:sz w:val="22"/>
          <w:szCs w:val="22"/>
        </w:rPr>
      </w:pPr>
      <w:r>
        <w:rPr>
          <w:rFonts w:ascii="Times New Roman" w:hAnsi="Times New Roman" w:cs="Times New Roman"/>
          <w:sz w:val="22"/>
          <w:szCs w:val="22"/>
        </w:rPr>
        <w:t>[9]</w:t>
      </w:r>
      <w:r w:rsidRPr="00F07654">
        <w:rPr>
          <w:rFonts w:ascii="Times New Roman" w:hAnsi="Times New Roman" w:cs="Times New Roman"/>
          <w:sz w:val="22"/>
          <w:szCs w:val="22"/>
        </w:rPr>
        <w:t xml:space="preserve"> W</w:t>
      </w:r>
      <w:r>
        <w:rPr>
          <w:rFonts w:ascii="Times New Roman" w:hAnsi="Times New Roman" w:cs="Times New Roman" w:hint="eastAsia"/>
          <w:sz w:val="22"/>
          <w:szCs w:val="22"/>
        </w:rPr>
        <w:t xml:space="preserve">all </w:t>
      </w:r>
      <w:r w:rsidRPr="00F07654">
        <w:rPr>
          <w:rFonts w:ascii="Times New Roman" w:hAnsi="Times New Roman" w:cs="Times New Roman"/>
          <w:sz w:val="22"/>
          <w:szCs w:val="22"/>
        </w:rPr>
        <w:t>S</w:t>
      </w:r>
      <w:r>
        <w:rPr>
          <w:rFonts w:ascii="Times New Roman" w:hAnsi="Times New Roman" w:cs="Times New Roman" w:hint="eastAsia"/>
          <w:sz w:val="22"/>
          <w:szCs w:val="22"/>
        </w:rPr>
        <w:t xml:space="preserve">treet </w:t>
      </w:r>
      <w:r w:rsidRPr="00F07654">
        <w:rPr>
          <w:rFonts w:ascii="Times New Roman" w:hAnsi="Times New Roman" w:cs="Times New Roman"/>
          <w:sz w:val="22"/>
          <w:szCs w:val="22"/>
        </w:rPr>
        <w:t>J</w:t>
      </w:r>
      <w:r>
        <w:rPr>
          <w:rFonts w:ascii="Times New Roman" w:hAnsi="Times New Roman" w:cs="Times New Roman" w:hint="eastAsia"/>
          <w:sz w:val="22"/>
          <w:szCs w:val="22"/>
        </w:rPr>
        <w:t>ournal</w:t>
      </w:r>
      <w:r w:rsidRPr="00F07654">
        <w:rPr>
          <w:rFonts w:ascii="Times New Roman" w:hAnsi="Times New Roman" w:cs="Times New Roman"/>
          <w:sz w:val="22"/>
          <w:szCs w:val="22"/>
        </w:rPr>
        <w:t xml:space="preserve"> (2011)</w:t>
      </w:r>
      <w:r>
        <w:rPr>
          <w:rFonts w:ascii="Times New Roman" w:hAnsi="Times New Roman" w:cs="Times New Roman" w:hint="eastAsia"/>
          <w:sz w:val="22"/>
          <w:szCs w:val="22"/>
        </w:rPr>
        <w:t xml:space="preserve">, </w:t>
      </w:r>
      <w:r>
        <w:rPr>
          <w:rFonts w:ascii="Times New Roman" w:hAnsi="Times New Roman" w:cs="Times New Roman"/>
          <w:sz w:val="22"/>
          <w:szCs w:val="22"/>
        </w:rPr>
        <w:t>“</w:t>
      </w:r>
      <w:r w:rsidRPr="00F07654">
        <w:rPr>
          <w:rFonts w:ascii="Times New Roman" w:hAnsi="Times New Roman" w:cs="Times New Roman"/>
          <w:sz w:val="22"/>
          <w:szCs w:val="22"/>
        </w:rPr>
        <w:t>Design Flaw Fu</w:t>
      </w:r>
      <w:r>
        <w:rPr>
          <w:rFonts w:ascii="Times New Roman" w:hAnsi="Times New Roman" w:cs="Times New Roman"/>
          <w:sz w:val="22"/>
          <w:szCs w:val="22"/>
        </w:rPr>
        <w:t>eled Japanese Nuclear Disaster”</w:t>
      </w:r>
      <w:r w:rsidRPr="00F07654">
        <w:rPr>
          <w:rFonts w:ascii="Times New Roman" w:hAnsi="Times New Roman" w:cs="Times New Roman"/>
          <w:sz w:val="22"/>
          <w:szCs w:val="22"/>
        </w:rPr>
        <w:t>. Retrieved November 25, 2015, from http://www.wsj.com/articles/SB1000142405</w:t>
      </w:r>
      <w:r>
        <w:rPr>
          <w:rFonts w:ascii="Times New Roman" w:hAnsi="Times New Roman" w:cs="Times New Roman"/>
          <w:sz w:val="22"/>
          <w:szCs w:val="22"/>
        </w:rPr>
        <w:t>2702304887904576395580035481822</w:t>
      </w:r>
    </w:p>
    <w:p w:rsidR="00A73F5F" w:rsidRDefault="00A73F5F" w:rsidP="00A73F5F">
      <w:pPr>
        <w:pStyle w:val="NormalWeb"/>
        <w:ind w:left="426" w:hanging="426"/>
        <w:rPr>
          <w:rFonts w:ascii="Times New Roman" w:hAnsi="Times New Roman" w:cs="Times New Roman"/>
          <w:sz w:val="22"/>
        </w:rPr>
      </w:pPr>
      <w:r>
        <w:rPr>
          <w:rFonts w:ascii="Times New Roman" w:hAnsi="Times New Roman" w:cs="Times New Roman" w:hint="eastAsia"/>
          <w:sz w:val="22"/>
        </w:rPr>
        <w:t xml:space="preserve">[10] </w:t>
      </w:r>
      <w:r w:rsidRPr="00F07654">
        <w:rPr>
          <w:rFonts w:ascii="Times New Roman" w:hAnsi="Times New Roman" w:cs="Times New Roman"/>
          <w:sz w:val="22"/>
          <w:szCs w:val="22"/>
        </w:rPr>
        <w:t xml:space="preserve">International Atomic Energy Agency </w:t>
      </w:r>
      <w:r w:rsidRPr="00F07654">
        <w:rPr>
          <w:rFonts w:ascii="Times New Roman" w:hAnsi="Times New Roman" w:cs="Times New Roman" w:hint="eastAsia"/>
          <w:sz w:val="22"/>
          <w:szCs w:val="22"/>
        </w:rPr>
        <w:t>(</w:t>
      </w:r>
      <w:r w:rsidRPr="00F07654">
        <w:rPr>
          <w:rFonts w:ascii="Times New Roman" w:hAnsi="Times New Roman" w:cs="Times New Roman"/>
          <w:sz w:val="22"/>
          <w:szCs w:val="22"/>
        </w:rPr>
        <w:t>200</w:t>
      </w:r>
      <w:r>
        <w:rPr>
          <w:rFonts w:ascii="Times New Roman" w:hAnsi="Times New Roman" w:cs="Times New Roman" w:hint="eastAsia"/>
          <w:sz w:val="22"/>
          <w:szCs w:val="22"/>
        </w:rPr>
        <w:t>0</w:t>
      </w:r>
      <w:r w:rsidRPr="00F07654">
        <w:rPr>
          <w:rFonts w:ascii="Times New Roman" w:hAnsi="Times New Roman" w:cs="Times New Roman" w:hint="eastAsia"/>
          <w:sz w:val="22"/>
          <w:szCs w:val="22"/>
        </w:rPr>
        <w:t>)</w:t>
      </w:r>
      <w:r w:rsidRPr="00F07654">
        <w:rPr>
          <w:rFonts w:ascii="Times New Roman" w:hAnsi="Times New Roman" w:cs="Times New Roman"/>
          <w:sz w:val="22"/>
          <w:szCs w:val="22"/>
          <w:shd w:val="clear" w:color="auto" w:fill="FFFFFF"/>
        </w:rPr>
        <w:t>,</w:t>
      </w:r>
      <w:r w:rsidRPr="00F07654">
        <w:rPr>
          <w:rFonts w:ascii="Times New Roman" w:hAnsi="Times New Roman" w:cs="Times New Roman" w:hint="eastAsia"/>
          <w:sz w:val="22"/>
          <w:szCs w:val="22"/>
          <w:shd w:val="clear" w:color="auto" w:fill="FFFFFF"/>
        </w:rPr>
        <w:t xml:space="preserve"> </w:t>
      </w:r>
      <w:r w:rsidRPr="00F07654">
        <w:rPr>
          <w:rFonts w:ascii="Times New Roman" w:hAnsi="Times New Roman" w:cs="Times New Roman"/>
          <w:sz w:val="22"/>
          <w:szCs w:val="22"/>
          <w:shd w:val="clear" w:color="auto" w:fill="FFFFFF"/>
        </w:rPr>
        <w:t>“</w:t>
      </w:r>
      <w:r w:rsidRPr="00FD2DCD">
        <w:rPr>
          <w:rFonts w:ascii="Times New Roman" w:hAnsi="Times New Roman" w:cs="Times New Roman"/>
          <w:sz w:val="22"/>
          <w:szCs w:val="22"/>
        </w:rPr>
        <w:t>Safety of Nuclear Power Plants: Design</w:t>
      </w:r>
      <w:r>
        <w:rPr>
          <w:rFonts w:ascii="Times New Roman" w:hAnsi="Times New Roman" w:cs="Times New Roman" w:hint="eastAsia"/>
          <w:sz w:val="22"/>
          <w:szCs w:val="22"/>
        </w:rPr>
        <w:t>,</w:t>
      </w:r>
      <w:r w:rsidRPr="00F07654">
        <w:rPr>
          <w:rFonts w:ascii="Times New Roman" w:hAnsi="Times New Roman" w:cs="Times New Roman"/>
          <w:sz w:val="22"/>
          <w:szCs w:val="22"/>
        </w:rPr>
        <w:t xml:space="preserve">” </w:t>
      </w:r>
      <w:r w:rsidRPr="00F07654">
        <w:rPr>
          <w:rFonts w:ascii="Times New Roman" w:hAnsi="Times New Roman" w:cs="Times New Roman" w:hint="eastAsia"/>
          <w:sz w:val="22"/>
          <w:szCs w:val="22"/>
        </w:rPr>
        <w:t xml:space="preserve">Report, </w:t>
      </w:r>
      <w:r w:rsidRPr="00F07654">
        <w:rPr>
          <w:rFonts w:ascii="Times New Roman" w:hAnsi="Times New Roman" w:cs="Times New Roman"/>
          <w:sz w:val="22"/>
          <w:szCs w:val="22"/>
        </w:rPr>
        <w:t>Vienna:</w:t>
      </w:r>
      <w:r w:rsidRPr="00F07654">
        <w:rPr>
          <w:rFonts w:ascii="Times New Roman" w:hAnsi="Times New Roman" w:cs="Times New Roman" w:hint="eastAsia"/>
          <w:sz w:val="22"/>
          <w:szCs w:val="22"/>
        </w:rPr>
        <w:t xml:space="preserve"> IAEA,</w:t>
      </w:r>
      <w:r w:rsidRPr="00F07654">
        <w:rPr>
          <w:rFonts w:ascii="Times New Roman" w:hAnsi="Times New Roman" w:cs="Times New Roman"/>
          <w:sz w:val="22"/>
          <w:szCs w:val="22"/>
        </w:rPr>
        <w:t xml:space="preserve"> </w:t>
      </w:r>
      <w:r w:rsidRPr="00F07654">
        <w:rPr>
          <w:rFonts w:ascii="Times New Roman" w:hAnsi="Times New Roman" w:cs="Times New Roman"/>
          <w:sz w:val="22"/>
          <w:szCs w:val="22"/>
          <w:shd w:val="clear" w:color="auto" w:fill="FFFFFF"/>
        </w:rPr>
        <w:t>available at</w:t>
      </w:r>
      <w:r>
        <w:rPr>
          <w:rFonts w:ascii="Times New Roman" w:hAnsi="Times New Roman" w:cs="Times New Roman" w:hint="eastAsia"/>
          <w:sz w:val="22"/>
        </w:rPr>
        <w:t xml:space="preserve">: </w:t>
      </w:r>
      <w:r w:rsidRPr="00500B81">
        <w:rPr>
          <w:rFonts w:ascii="Times New Roman" w:hAnsi="Times New Roman" w:cs="Times New Roman"/>
          <w:sz w:val="22"/>
        </w:rPr>
        <w:t>http://www-pub.iaea.org/MTCD/publications/PDF/Pub1099_scr.pdf</w:t>
      </w:r>
    </w:p>
    <w:p w:rsidR="004E2406" w:rsidRPr="009B79D5" w:rsidRDefault="004E2406" w:rsidP="004E2406">
      <w:pPr>
        <w:pStyle w:val="NormalWeb"/>
        <w:ind w:left="426" w:hanging="426"/>
        <w:rPr>
          <w:rFonts w:ascii="Times New Roman" w:hAnsi="Times New Roman" w:cs="Times New Roman"/>
          <w:sz w:val="22"/>
          <w:szCs w:val="22"/>
        </w:rPr>
      </w:pPr>
      <w:r>
        <w:rPr>
          <w:rFonts w:ascii="Times New Roman" w:hAnsi="Times New Roman" w:cs="Times New Roman"/>
          <w:sz w:val="22"/>
          <w:szCs w:val="22"/>
        </w:rPr>
        <w:lastRenderedPageBreak/>
        <w:t>[11]</w:t>
      </w:r>
      <w:r w:rsidRPr="009B79D5">
        <w:rPr>
          <w:rFonts w:ascii="Times New Roman" w:hAnsi="Times New Roman" w:cs="Times New Roman"/>
          <w:sz w:val="22"/>
          <w:szCs w:val="22"/>
        </w:rPr>
        <w:t xml:space="preserve"> Hit lionhundred </w:t>
      </w:r>
      <w:r>
        <w:rPr>
          <w:rFonts w:ascii="Times New Roman" w:hAnsi="Times New Roman" w:cs="Times New Roman" w:hint="eastAsia"/>
          <w:sz w:val="22"/>
          <w:szCs w:val="22"/>
        </w:rPr>
        <w:t>(2011),</w:t>
      </w:r>
      <w:r w:rsidRPr="009B79D5">
        <w:rPr>
          <w:rFonts w:ascii="Times New Roman" w:hAnsi="Times New Roman" w:cs="Times New Roman"/>
          <w:sz w:val="22"/>
          <w:szCs w:val="22"/>
        </w:rPr>
        <w:t xml:space="preserve"> </w:t>
      </w:r>
      <w:r>
        <w:rPr>
          <w:rFonts w:ascii="Times New Roman" w:hAnsi="Times New Roman" w:cs="Times New Roman"/>
          <w:sz w:val="22"/>
          <w:szCs w:val="22"/>
        </w:rPr>
        <w:t>“</w:t>
      </w:r>
      <w:r w:rsidRPr="009B79D5">
        <w:rPr>
          <w:rFonts w:ascii="Times New Roman" w:hAnsi="Times New Roman" w:cs="Times New Roman"/>
          <w:sz w:val="22"/>
          <w:szCs w:val="22"/>
        </w:rPr>
        <w:t>IAEA</w:t>
      </w:r>
      <w:r w:rsidRPr="009B79D5">
        <w:rPr>
          <w:rFonts w:ascii="Times New Roman" w:hAnsi="Times New Roman" w:cs="Times New Roman"/>
          <w:sz w:val="22"/>
          <w:szCs w:val="22"/>
        </w:rPr>
        <w:t>元事務次長「防止策、東電</w:t>
      </w:r>
      <w:r w:rsidRPr="009B79D5">
        <w:rPr>
          <w:rFonts w:ascii="Times New Roman" w:hAnsi="Times New Roman" w:cs="Times New Roman"/>
          <w:sz w:val="22"/>
          <w:szCs w:val="22"/>
        </w:rPr>
        <w:t>20</w:t>
      </w:r>
      <w:r w:rsidRPr="009B79D5">
        <w:rPr>
          <w:rFonts w:ascii="Times New Roman" w:hAnsi="Times New Roman" w:cs="Times New Roman"/>
          <w:sz w:val="22"/>
          <w:szCs w:val="22"/>
        </w:rPr>
        <w:t>年間放置</w:t>
      </w:r>
      <w:r w:rsidRPr="009B79D5">
        <w:rPr>
          <w:rFonts w:ascii="Times New Roman" w:hAnsi="Times New Roman" w:cs="Times New Roman"/>
          <w:sz w:val="22"/>
          <w:szCs w:val="22"/>
        </w:rPr>
        <w:t xml:space="preserve"> </w:t>
      </w:r>
      <w:r w:rsidRPr="009B79D5">
        <w:rPr>
          <w:rFonts w:ascii="Times New Roman" w:hAnsi="Times New Roman" w:cs="Times New Roman"/>
          <w:sz w:val="22"/>
          <w:szCs w:val="22"/>
        </w:rPr>
        <w:t>人災だ」</w:t>
      </w:r>
      <w:r>
        <w:rPr>
          <w:rFonts w:ascii="Times New Roman" w:hAnsi="Times New Roman" w:cs="Times New Roman"/>
          <w:sz w:val="22"/>
          <w:szCs w:val="22"/>
        </w:rPr>
        <w:t>”</w:t>
      </w:r>
      <w:r w:rsidRPr="009B79D5">
        <w:rPr>
          <w:rFonts w:ascii="Times New Roman" w:hAnsi="Times New Roman" w:cs="Times New Roman"/>
          <w:sz w:val="22"/>
          <w:szCs w:val="22"/>
        </w:rPr>
        <w:t>(</w:t>
      </w:r>
      <w:r>
        <w:rPr>
          <w:rFonts w:ascii="Times New Roman" w:hAnsi="Times New Roman" w:cs="Times New Roman" w:hint="eastAsia"/>
          <w:sz w:val="22"/>
          <w:szCs w:val="22"/>
        </w:rPr>
        <w:t>Japanese</w:t>
      </w:r>
      <w:r w:rsidRPr="009B79D5">
        <w:rPr>
          <w:rFonts w:ascii="Times New Roman" w:hAnsi="Times New Roman" w:cs="Times New Roman"/>
          <w:sz w:val="22"/>
          <w:szCs w:val="22"/>
        </w:rPr>
        <w:t>). Retrieved December 5, 2015, from http://lionhundred.tumblr.com/post/6446056049/</w:t>
      </w:r>
    </w:p>
    <w:p w:rsidR="004E2406" w:rsidRPr="00F07654" w:rsidRDefault="004E2406" w:rsidP="004E2406">
      <w:pPr>
        <w:pStyle w:val="NormalWeb"/>
        <w:ind w:left="426" w:hanging="426"/>
        <w:rPr>
          <w:rFonts w:ascii="Times New Roman" w:hAnsi="Times New Roman" w:cs="Times New Roman"/>
          <w:sz w:val="22"/>
          <w:szCs w:val="22"/>
        </w:rPr>
      </w:pPr>
      <w:r>
        <w:rPr>
          <w:rFonts w:ascii="Times New Roman" w:hAnsi="Times New Roman" w:cs="Times New Roman" w:hint="eastAsia"/>
          <w:sz w:val="22"/>
          <w:szCs w:val="22"/>
        </w:rPr>
        <w:t>[12]</w:t>
      </w:r>
      <w:r w:rsidRPr="00F07654">
        <w:rPr>
          <w:rFonts w:ascii="Times New Roman" w:hAnsi="Times New Roman" w:cs="Times New Roman" w:hint="eastAsia"/>
          <w:sz w:val="22"/>
          <w:szCs w:val="22"/>
        </w:rPr>
        <w:t xml:space="preserve"> </w:t>
      </w:r>
      <w:r w:rsidRPr="00F07654">
        <w:rPr>
          <w:rFonts w:ascii="Times New Roman" w:hAnsi="Times New Roman" w:cs="Times New Roman"/>
          <w:sz w:val="22"/>
          <w:szCs w:val="22"/>
        </w:rPr>
        <w:t xml:space="preserve">International Atomic Energy Agency </w:t>
      </w:r>
      <w:r w:rsidRPr="00F07654">
        <w:rPr>
          <w:rFonts w:ascii="Times New Roman" w:hAnsi="Times New Roman" w:cs="Times New Roman" w:hint="eastAsia"/>
          <w:sz w:val="22"/>
          <w:szCs w:val="22"/>
        </w:rPr>
        <w:t>(</w:t>
      </w:r>
      <w:r w:rsidRPr="00F07654">
        <w:rPr>
          <w:rFonts w:ascii="Times New Roman" w:hAnsi="Times New Roman" w:cs="Times New Roman"/>
          <w:sz w:val="22"/>
          <w:szCs w:val="22"/>
        </w:rPr>
        <w:t>200</w:t>
      </w:r>
      <w:r w:rsidRPr="00F07654">
        <w:rPr>
          <w:rFonts w:ascii="Times New Roman" w:hAnsi="Times New Roman" w:cs="Times New Roman" w:hint="eastAsia"/>
          <w:sz w:val="22"/>
          <w:szCs w:val="22"/>
        </w:rPr>
        <w:t>7)</w:t>
      </w:r>
      <w:r w:rsidRPr="00F07654">
        <w:rPr>
          <w:rFonts w:ascii="Times New Roman" w:hAnsi="Times New Roman" w:cs="Times New Roman"/>
          <w:sz w:val="22"/>
          <w:szCs w:val="22"/>
          <w:shd w:val="clear" w:color="auto" w:fill="FFFFFF"/>
        </w:rPr>
        <w:t>,</w:t>
      </w:r>
      <w:r w:rsidRPr="00F07654">
        <w:rPr>
          <w:rFonts w:ascii="Times New Roman" w:hAnsi="Times New Roman" w:cs="Times New Roman" w:hint="eastAsia"/>
          <w:sz w:val="22"/>
          <w:szCs w:val="22"/>
          <w:shd w:val="clear" w:color="auto" w:fill="FFFFFF"/>
        </w:rPr>
        <w:t xml:space="preserve"> </w:t>
      </w:r>
      <w:r w:rsidRPr="00F07654">
        <w:rPr>
          <w:rFonts w:ascii="Times New Roman" w:hAnsi="Times New Roman" w:cs="Times New Roman"/>
          <w:sz w:val="22"/>
          <w:szCs w:val="22"/>
          <w:shd w:val="clear" w:color="auto" w:fill="FFFFFF"/>
        </w:rPr>
        <w:t>“</w:t>
      </w:r>
      <w:r w:rsidRPr="00F07654">
        <w:rPr>
          <w:rFonts w:ascii="Times New Roman" w:hAnsi="Times New Roman" w:cs="Times New Roman" w:hint="eastAsia"/>
          <w:sz w:val="22"/>
          <w:szCs w:val="22"/>
        </w:rPr>
        <w:t>Integrated Regulatory Review Service to Japan: Report to the Japanese government,</w:t>
      </w:r>
      <w:r w:rsidRPr="00F07654">
        <w:rPr>
          <w:rFonts w:ascii="Times New Roman" w:hAnsi="Times New Roman" w:cs="Times New Roman"/>
          <w:sz w:val="22"/>
          <w:szCs w:val="22"/>
        </w:rPr>
        <w:t xml:space="preserve">” </w:t>
      </w:r>
      <w:r w:rsidRPr="00F07654">
        <w:rPr>
          <w:rFonts w:ascii="Times New Roman" w:hAnsi="Times New Roman" w:cs="Times New Roman" w:hint="eastAsia"/>
          <w:sz w:val="22"/>
          <w:szCs w:val="22"/>
        </w:rPr>
        <w:t xml:space="preserve">Report, </w:t>
      </w:r>
      <w:r w:rsidRPr="00F07654">
        <w:rPr>
          <w:rFonts w:ascii="Times New Roman" w:hAnsi="Times New Roman" w:cs="Times New Roman"/>
          <w:sz w:val="22"/>
          <w:szCs w:val="22"/>
        </w:rPr>
        <w:t>Vienna:</w:t>
      </w:r>
      <w:r w:rsidRPr="00F07654">
        <w:rPr>
          <w:rFonts w:ascii="Times New Roman" w:hAnsi="Times New Roman" w:cs="Times New Roman" w:hint="eastAsia"/>
          <w:sz w:val="22"/>
          <w:szCs w:val="22"/>
        </w:rPr>
        <w:t xml:space="preserve"> IAEA,</w:t>
      </w:r>
      <w:r w:rsidRPr="00F07654">
        <w:rPr>
          <w:rFonts w:ascii="Times New Roman" w:hAnsi="Times New Roman" w:cs="Times New Roman"/>
          <w:sz w:val="22"/>
          <w:szCs w:val="22"/>
        </w:rPr>
        <w:t xml:space="preserve"> </w:t>
      </w:r>
      <w:r w:rsidRPr="00F07654">
        <w:rPr>
          <w:rFonts w:ascii="Times New Roman" w:hAnsi="Times New Roman" w:cs="Times New Roman"/>
          <w:sz w:val="22"/>
          <w:szCs w:val="22"/>
          <w:shd w:val="clear" w:color="auto" w:fill="FFFFFF"/>
        </w:rPr>
        <w:t>available at:</w:t>
      </w:r>
      <w:r w:rsidRPr="00F07654">
        <w:rPr>
          <w:rFonts w:ascii="Times New Roman" w:hAnsi="Times New Roman" w:cs="Times New Roman" w:hint="eastAsia"/>
          <w:sz w:val="22"/>
          <w:szCs w:val="22"/>
          <w:shd w:val="clear" w:color="auto" w:fill="FFFFFF"/>
        </w:rPr>
        <w:t xml:space="preserve"> </w:t>
      </w:r>
      <w:r w:rsidRPr="00F07654">
        <w:rPr>
          <w:rFonts w:ascii="Times New Roman" w:hAnsi="Times New Roman" w:cs="Times New Roman"/>
          <w:sz w:val="22"/>
          <w:szCs w:val="22"/>
        </w:rPr>
        <w:t>http://www-ns.iaea.org/downloads/actionplan/IRRS%20Mission%20to%20Japan__June_2007.pdf</w:t>
      </w:r>
    </w:p>
    <w:p w:rsidR="004E2406" w:rsidRDefault="004E2406" w:rsidP="004E2406">
      <w:pPr>
        <w:pStyle w:val="NormalWeb"/>
        <w:ind w:left="426" w:hanging="426"/>
        <w:rPr>
          <w:rFonts w:ascii="Times New Roman" w:hAnsi="Times New Roman" w:cs="Times New Roman"/>
          <w:sz w:val="22"/>
          <w:szCs w:val="22"/>
        </w:rPr>
      </w:pPr>
      <w:r>
        <w:rPr>
          <w:rFonts w:ascii="Times New Roman" w:hAnsi="Times New Roman" w:cs="Times New Roman" w:hint="eastAsia"/>
          <w:sz w:val="22"/>
        </w:rPr>
        <w:t>[13]</w:t>
      </w:r>
      <w:r w:rsidRPr="00C016B2">
        <w:t xml:space="preserve"> </w:t>
      </w:r>
      <w:r>
        <w:rPr>
          <w:rFonts w:ascii="Times New Roman" w:hAnsi="Times New Roman" w:cs="Times New Roman"/>
          <w:sz w:val="22"/>
          <w:szCs w:val="22"/>
        </w:rPr>
        <w:t>ABC News</w:t>
      </w:r>
      <w:r w:rsidRPr="00C016B2">
        <w:rPr>
          <w:rFonts w:ascii="Times New Roman" w:hAnsi="Times New Roman" w:cs="Times New Roman"/>
          <w:sz w:val="22"/>
          <w:szCs w:val="22"/>
        </w:rPr>
        <w:t xml:space="preserve"> (2011)</w:t>
      </w:r>
      <w:r>
        <w:rPr>
          <w:rFonts w:ascii="Times New Roman" w:hAnsi="Times New Roman" w:cs="Times New Roman" w:hint="eastAsia"/>
          <w:sz w:val="22"/>
          <w:szCs w:val="22"/>
        </w:rPr>
        <w:t xml:space="preserve">, </w:t>
      </w:r>
      <w:r>
        <w:rPr>
          <w:rFonts w:ascii="Times New Roman" w:hAnsi="Times New Roman" w:cs="Times New Roman"/>
          <w:sz w:val="22"/>
          <w:szCs w:val="22"/>
        </w:rPr>
        <w:t>“</w:t>
      </w:r>
      <w:r w:rsidRPr="00C016B2">
        <w:rPr>
          <w:rFonts w:ascii="Times New Roman" w:hAnsi="Times New Roman" w:cs="Times New Roman"/>
          <w:sz w:val="22"/>
          <w:szCs w:val="22"/>
        </w:rPr>
        <w:t>Fukushima: Mark 1 Nuclear Reactor Design Caused GE Scientis</w:t>
      </w:r>
      <w:r>
        <w:rPr>
          <w:rFonts w:ascii="Times New Roman" w:hAnsi="Times New Roman" w:cs="Times New Roman"/>
          <w:sz w:val="22"/>
          <w:szCs w:val="22"/>
        </w:rPr>
        <w:t>t To Quit In Protest“</w:t>
      </w:r>
      <w:r w:rsidRPr="00C016B2">
        <w:rPr>
          <w:rFonts w:ascii="Times New Roman" w:hAnsi="Times New Roman" w:cs="Times New Roman"/>
          <w:sz w:val="22"/>
          <w:szCs w:val="22"/>
        </w:rPr>
        <w:t>. Retrieved December 5, 2015, from http://abcnews.go.com/Blotter/fukushima-mark-nuclear-reactor-design-caused-ge-scientist/story?id=13141287</w:t>
      </w:r>
    </w:p>
    <w:p w:rsidR="004E2406" w:rsidRPr="00054BF6" w:rsidRDefault="004E2406" w:rsidP="004E2406">
      <w:pPr>
        <w:pStyle w:val="NormalWeb"/>
        <w:ind w:left="426" w:hanging="426"/>
        <w:rPr>
          <w:rFonts w:ascii="Times New Roman" w:hAnsi="Times New Roman" w:cs="Times New Roman"/>
          <w:sz w:val="22"/>
        </w:rPr>
      </w:pPr>
      <w:r>
        <w:rPr>
          <w:rFonts w:ascii="Times New Roman" w:hAnsi="Times New Roman" w:cs="Times New Roman"/>
          <w:sz w:val="22"/>
        </w:rPr>
        <w:t>[14]</w:t>
      </w:r>
      <w:r w:rsidRPr="00054BF6">
        <w:rPr>
          <w:rFonts w:ascii="Times New Roman" w:hAnsi="Times New Roman" w:cs="Times New Roman"/>
          <w:sz w:val="22"/>
        </w:rPr>
        <w:t xml:space="preserve"> Dogauchi, M. (2012). “Private International Law Issues on Liability for Transboundary Nuclear Damage” </w:t>
      </w:r>
      <w:r w:rsidRPr="00054BF6">
        <w:rPr>
          <w:rFonts w:ascii="Times New Roman" w:eastAsiaTheme="majorEastAsia" w:hAnsi="Times New Roman" w:cs="Times New Roman"/>
          <w:sz w:val="22"/>
          <w:szCs w:val="22"/>
        </w:rPr>
        <w:t>(Japanese). Retrieved April 12, 2016, from</w:t>
      </w:r>
      <w:r w:rsidRPr="00054BF6">
        <w:rPr>
          <w:rFonts w:ascii="Times New Roman" w:eastAsiaTheme="majorEastAsia" w:hAnsi="Times New Roman" w:cs="Times New Roman"/>
          <w:sz w:val="22"/>
        </w:rPr>
        <w:t xml:space="preserve"> </w:t>
      </w:r>
      <w:r w:rsidRPr="00054BF6">
        <w:rPr>
          <w:rFonts w:ascii="Times New Roman" w:eastAsiaTheme="majorEastAsia" w:hAnsi="Times New Roman" w:cs="Times New Roman"/>
          <w:bCs/>
          <w:sz w:val="22"/>
        </w:rPr>
        <w:t>http://hdl.handle.net/2065/36188</w:t>
      </w:r>
    </w:p>
    <w:p w:rsidR="004E2406" w:rsidRDefault="004E2406" w:rsidP="004E2406">
      <w:pPr>
        <w:pStyle w:val="NormalWeb"/>
        <w:ind w:left="426" w:hanging="426"/>
        <w:rPr>
          <w:rFonts w:ascii="Times New Roman" w:hAnsi="Times New Roman" w:cs="Times New Roman"/>
          <w:sz w:val="22"/>
        </w:rPr>
      </w:pPr>
      <w:r>
        <w:rPr>
          <w:rFonts w:ascii="Times New Roman" w:hAnsi="Times New Roman" w:cs="Times New Roman" w:hint="eastAsia"/>
          <w:sz w:val="22"/>
        </w:rPr>
        <w:t xml:space="preserve">[15] </w:t>
      </w:r>
      <w:r w:rsidRPr="00763469">
        <w:rPr>
          <w:rFonts w:ascii="Times New Roman" w:hAnsi="Times New Roman" w:cs="Times New Roman" w:hint="eastAsia"/>
          <w:sz w:val="22"/>
        </w:rPr>
        <w:t>Atomic Energy Society of Japan</w:t>
      </w:r>
      <w:r w:rsidRPr="00763469">
        <w:rPr>
          <w:rFonts w:ascii="Times New Roman" w:hAnsi="Times New Roman" w:cs="Times New Roman"/>
          <w:sz w:val="22"/>
        </w:rPr>
        <w:t xml:space="preserve"> </w:t>
      </w:r>
      <w:r w:rsidRPr="00F07654">
        <w:rPr>
          <w:rFonts w:ascii="Times New Roman" w:hAnsi="Times New Roman" w:cs="Times New Roman"/>
          <w:sz w:val="22"/>
        </w:rPr>
        <w:t>(201</w:t>
      </w:r>
      <w:r>
        <w:rPr>
          <w:rFonts w:ascii="Times New Roman" w:hAnsi="Times New Roman" w:cs="Times New Roman" w:hint="eastAsia"/>
          <w:sz w:val="22"/>
        </w:rPr>
        <w:t>3</w:t>
      </w:r>
      <w:r w:rsidRPr="00F07654">
        <w:rPr>
          <w:rFonts w:ascii="Times New Roman" w:hAnsi="Times New Roman" w:cs="Times New Roman"/>
          <w:sz w:val="22"/>
        </w:rPr>
        <w:t>)</w:t>
      </w:r>
      <w:r>
        <w:rPr>
          <w:rFonts w:ascii="Times New Roman" w:hAnsi="Times New Roman" w:cs="Times New Roman" w:hint="eastAsia"/>
          <w:sz w:val="22"/>
        </w:rPr>
        <w:t xml:space="preserve">, </w:t>
      </w:r>
      <w:r w:rsidRPr="00F07654">
        <w:rPr>
          <w:rFonts w:asciiTheme="majorEastAsia" w:eastAsiaTheme="majorEastAsia" w:hAnsiTheme="majorEastAsia" w:cs="Times New Roman" w:hint="eastAsia"/>
          <w:sz w:val="22"/>
        </w:rPr>
        <w:t>「</w:t>
      </w:r>
      <w:r>
        <w:rPr>
          <w:rFonts w:asciiTheme="majorEastAsia" w:eastAsiaTheme="majorEastAsia" w:hAnsiTheme="majorEastAsia" w:cs="Times New Roman" w:hint="eastAsia"/>
          <w:sz w:val="22"/>
        </w:rPr>
        <w:t>東京電力福島第一原子力発電所事故に関する調査委員会 中間報告</w:t>
      </w:r>
      <w:r w:rsidRPr="00F07654">
        <w:rPr>
          <w:rFonts w:asciiTheme="majorEastAsia" w:eastAsiaTheme="majorEastAsia" w:hAnsiTheme="majorEastAsia" w:cs="Times New Roman" w:hint="eastAsia"/>
          <w:sz w:val="22"/>
        </w:rPr>
        <w:t>」</w:t>
      </w:r>
      <w:r w:rsidRPr="00F07654">
        <w:rPr>
          <w:rFonts w:ascii="Times New Roman" w:hAnsi="Times New Roman" w:cs="Times New Roman" w:hint="eastAsia"/>
          <w:sz w:val="22"/>
        </w:rPr>
        <w:t>(Japanese)</w:t>
      </w:r>
      <w:r>
        <w:rPr>
          <w:rFonts w:ascii="Times New Roman" w:hAnsi="Times New Roman" w:cs="Times New Roman" w:hint="eastAsia"/>
          <w:sz w:val="22"/>
        </w:rPr>
        <w:t xml:space="preserve">, available at: </w:t>
      </w:r>
      <w:r w:rsidRPr="00225642">
        <w:rPr>
          <w:rFonts w:ascii="Times New Roman" w:hAnsi="Times New Roman" w:cs="Times New Roman"/>
          <w:sz w:val="22"/>
        </w:rPr>
        <w:t>http://www.aesj.or.jp/jikocho/interimreport.pdf</w:t>
      </w:r>
    </w:p>
    <w:p w:rsidR="00A73F5F" w:rsidRPr="00F07654" w:rsidRDefault="004E2406" w:rsidP="00A73F5F">
      <w:pPr>
        <w:pStyle w:val="NormalWeb"/>
        <w:ind w:left="480" w:hanging="480"/>
        <w:rPr>
          <w:rFonts w:ascii="Times New Roman" w:hAnsi="Times New Roman" w:cs="Times New Roman"/>
          <w:sz w:val="22"/>
          <w:szCs w:val="22"/>
        </w:rPr>
      </w:pPr>
      <w:r>
        <w:rPr>
          <w:rFonts w:ascii="Times New Roman" w:hAnsi="Times New Roman" w:cs="Times New Roman"/>
          <w:sz w:val="22"/>
          <w:szCs w:val="22"/>
        </w:rPr>
        <w:t>[16]</w:t>
      </w:r>
      <w:r w:rsidR="00A73F5F" w:rsidRPr="00F07654">
        <w:rPr>
          <w:rFonts w:ascii="Times New Roman" w:hAnsi="Times New Roman" w:cs="Times New Roman"/>
          <w:sz w:val="22"/>
          <w:szCs w:val="22"/>
        </w:rPr>
        <w:t xml:space="preserve"> NRC: Glossary (n.d.). Retrieved November 18, 2015, from http://www.nrc.gov/reading-rm/basic-ref/glossary.html</w:t>
      </w:r>
    </w:p>
    <w:p w:rsidR="00032192" w:rsidRPr="00F07654" w:rsidRDefault="004E2406" w:rsidP="00E9353A">
      <w:pPr>
        <w:pStyle w:val="NormalWeb"/>
        <w:ind w:left="426" w:hanging="426"/>
        <w:rPr>
          <w:rFonts w:ascii="Times New Roman" w:hAnsi="Times New Roman" w:cs="Times New Roman"/>
          <w:sz w:val="22"/>
          <w:szCs w:val="22"/>
        </w:rPr>
      </w:pPr>
      <w:r>
        <w:rPr>
          <w:rFonts w:ascii="Times New Roman" w:hAnsi="Times New Roman" w:cs="Times New Roman" w:hint="eastAsia"/>
          <w:sz w:val="22"/>
          <w:szCs w:val="22"/>
        </w:rPr>
        <w:t>[17]</w:t>
      </w:r>
      <w:r w:rsidR="006C7ADC" w:rsidRPr="00F07654">
        <w:rPr>
          <w:rFonts w:ascii="Times New Roman" w:hAnsi="Times New Roman" w:cs="Times New Roman" w:hint="eastAsia"/>
          <w:sz w:val="22"/>
          <w:szCs w:val="22"/>
        </w:rPr>
        <w:t xml:space="preserve"> </w:t>
      </w:r>
      <w:r w:rsidR="0053309B" w:rsidRPr="00F07654">
        <w:rPr>
          <w:rFonts w:ascii="Times New Roman" w:hAnsi="Times New Roman" w:cs="Times New Roman"/>
          <w:sz w:val="22"/>
          <w:szCs w:val="22"/>
        </w:rPr>
        <w:t xml:space="preserve">International Atomic Energy Agency </w:t>
      </w:r>
      <w:r w:rsidR="0053309B" w:rsidRPr="00F07654">
        <w:rPr>
          <w:rFonts w:ascii="Times New Roman" w:hAnsi="Times New Roman" w:cs="Times New Roman" w:hint="eastAsia"/>
          <w:sz w:val="22"/>
          <w:szCs w:val="22"/>
        </w:rPr>
        <w:t>(</w:t>
      </w:r>
      <w:r w:rsidR="0053309B" w:rsidRPr="00F07654">
        <w:rPr>
          <w:rFonts w:ascii="Times New Roman" w:hAnsi="Times New Roman" w:cs="Times New Roman"/>
          <w:sz w:val="22"/>
          <w:szCs w:val="22"/>
        </w:rPr>
        <w:t>200</w:t>
      </w:r>
      <w:r w:rsidR="0053309B" w:rsidRPr="00F07654">
        <w:rPr>
          <w:rFonts w:ascii="Times New Roman" w:hAnsi="Times New Roman" w:cs="Times New Roman" w:hint="eastAsia"/>
          <w:sz w:val="22"/>
          <w:szCs w:val="22"/>
        </w:rPr>
        <w:t>0)</w:t>
      </w:r>
      <w:r w:rsidR="0053309B" w:rsidRPr="00F07654">
        <w:rPr>
          <w:rFonts w:ascii="Times New Roman" w:hAnsi="Times New Roman" w:cs="Times New Roman"/>
          <w:sz w:val="22"/>
          <w:szCs w:val="22"/>
          <w:shd w:val="clear" w:color="auto" w:fill="FFFFFF"/>
        </w:rPr>
        <w:t>,</w:t>
      </w:r>
      <w:r w:rsidR="0053309B" w:rsidRPr="00F07654">
        <w:rPr>
          <w:rFonts w:ascii="Times New Roman" w:hAnsi="Times New Roman" w:cs="Times New Roman" w:hint="eastAsia"/>
          <w:sz w:val="22"/>
          <w:szCs w:val="22"/>
          <w:shd w:val="clear" w:color="auto" w:fill="FFFFFF"/>
        </w:rPr>
        <w:t xml:space="preserve"> </w:t>
      </w:r>
      <w:r w:rsidR="0053309B" w:rsidRPr="00F07654">
        <w:rPr>
          <w:rFonts w:ascii="Times New Roman" w:hAnsi="Times New Roman" w:cs="Times New Roman"/>
          <w:sz w:val="22"/>
          <w:szCs w:val="22"/>
          <w:shd w:val="clear" w:color="auto" w:fill="FFFFFF"/>
        </w:rPr>
        <w:t>“</w:t>
      </w:r>
      <w:r w:rsidR="006C7ADC" w:rsidRPr="00F07654">
        <w:rPr>
          <w:rFonts w:ascii="Times New Roman" w:hAnsi="Times New Roman" w:cs="Times New Roman"/>
          <w:sz w:val="22"/>
          <w:szCs w:val="22"/>
        </w:rPr>
        <w:t>Safety of nuclear power plants : design : safety requirements</w:t>
      </w:r>
      <w:r w:rsidR="0053309B" w:rsidRPr="00F07654">
        <w:rPr>
          <w:rFonts w:ascii="Times New Roman" w:hAnsi="Times New Roman" w:cs="Times New Roman" w:hint="eastAsia"/>
          <w:sz w:val="22"/>
          <w:szCs w:val="22"/>
        </w:rPr>
        <w:t>,</w:t>
      </w:r>
      <w:r w:rsidR="0053309B" w:rsidRPr="00F07654">
        <w:rPr>
          <w:rFonts w:ascii="Times New Roman" w:hAnsi="Times New Roman" w:cs="Times New Roman"/>
          <w:sz w:val="22"/>
          <w:szCs w:val="22"/>
        </w:rPr>
        <w:t>”</w:t>
      </w:r>
      <w:r w:rsidR="006C7ADC" w:rsidRPr="00F07654">
        <w:rPr>
          <w:rFonts w:ascii="Times New Roman" w:hAnsi="Times New Roman" w:cs="Times New Roman"/>
          <w:sz w:val="22"/>
          <w:szCs w:val="22"/>
        </w:rPr>
        <w:t xml:space="preserve"> </w:t>
      </w:r>
      <w:r w:rsidR="0053309B" w:rsidRPr="00F07654">
        <w:rPr>
          <w:rFonts w:ascii="Times New Roman" w:hAnsi="Times New Roman" w:cs="Times New Roman" w:hint="eastAsia"/>
          <w:sz w:val="22"/>
          <w:szCs w:val="22"/>
        </w:rPr>
        <w:t xml:space="preserve">Report, </w:t>
      </w:r>
      <w:r w:rsidR="005971EA" w:rsidRPr="00F07654">
        <w:rPr>
          <w:rFonts w:ascii="Times New Roman" w:hAnsi="Times New Roman" w:cs="Times New Roman"/>
          <w:sz w:val="22"/>
          <w:szCs w:val="22"/>
        </w:rPr>
        <w:t>Vienna</w:t>
      </w:r>
      <w:r w:rsidR="006C7ADC" w:rsidRPr="00F07654">
        <w:rPr>
          <w:rFonts w:ascii="Times New Roman" w:hAnsi="Times New Roman" w:cs="Times New Roman"/>
          <w:sz w:val="22"/>
          <w:szCs w:val="22"/>
        </w:rPr>
        <w:t>:</w:t>
      </w:r>
      <w:r w:rsidR="005971EA" w:rsidRPr="00F07654">
        <w:rPr>
          <w:rFonts w:ascii="Times New Roman" w:hAnsi="Times New Roman" w:cs="Times New Roman" w:hint="eastAsia"/>
          <w:sz w:val="22"/>
          <w:szCs w:val="22"/>
        </w:rPr>
        <w:t xml:space="preserve"> IAEA</w:t>
      </w:r>
      <w:r w:rsidR="006C7ADC" w:rsidRPr="00F07654">
        <w:rPr>
          <w:rFonts w:ascii="Times New Roman" w:hAnsi="Times New Roman" w:cs="Times New Roman" w:hint="eastAsia"/>
          <w:sz w:val="22"/>
          <w:szCs w:val="22"/>
        </w:rPr>
        <w:t>,</w:t>
      </w:r>
      <w:r w:rsidR="006C7ADC" w:rsidRPr="00F07654">
        <w:rPr>
          <w:rFonts w:ascii="Times New Roman" w:hAnsi="Times New Roman" w:cs="Times New Roman"/>
          <w:sz w:val="22"/>
          <w:szCs w:val="22"/>
        </w:rPr>
        <w:t xml:space="preserve"> </w:t>
      </w:r>
      <w:r w:rsidR="006C7ADC" w:rsidRPr="00F07654">
        <w:rPr>
          <w:rFonts w:ascii="Times New Roman" w:hAnsi="Times New Roman" w:cs="Times New Roman"/>
          <w:sz w:val="22"/>
          <w:szCs w:val="22"/>
          <w:shd w:val="clear" w:color="auto" w:fill="FFFFFF"/>
        </w:rPr>
        <w:t>available at:</w:t>
      </w:r>
      <w:r w:rsidR="006C7ADC" w:rsidRPr="00F07654">
        <w:rPr>
          <w:rFonts w:ascii="Times New Roman" w:hAnsi="Times New Roman" w:cs="Times New Roman" w:hint="eastAsia"/>
          <w:sz w:val="22"/>
          <w:szCs w:val="22"/>
          <w:shd w:val="clear" w:color="auto" w:fill="FFFFFF"/>
        </w:rPr>
        <w:t xml:space="preserve"> </w:t>
      </w:r>
      <w:r w:rsidR="006C7ADC" w:rsidRPr="00F07654">
        <w:rPr>
          <w:rFonts w:ascii="Times New Roman" w:hAnsi="Times New Roman" w:cs="Times New Roman"/>
          <w:sz w:val="22"/>
          <w:szCs w:val="22"/>
        </w:rPr>
        <w:t>http://www-pub.iaea.org/MTCD/publications/PDF/Pub1099_scr.pdf</w:t>
      </w:r>
    </w:p>
    <w:p w:rsidR="00032192" w:rsidRPr="00F07654" w:rsidRDefault="004E2406" w:rsidP="00E9353A">
      <w:pPr>
        <w:pStyle w:val="NormalWeb"/>
        <w:ind w:left="426" w:hanging="426"/>
        <w:rPr>
          <w:rFonts w:ascii="Times New Roman" w:hAnsi="Times New Roman" w:cs="Times New Roman"/>
          <w:sz w:val="21"/>
          <w:szCs w:val="22"/>
        </w:rPr>
      </w:pPr>
      <w:r>
        <w:rPr>
          <w:rFonts w:ascii="Times New Roman" w:hAnsi="Times New Roman" w:cs="Times New Roman"/>
          <w:sz w:val="22"/>
        </w:rPr>
        <w:t>[18]</w:t>
      </w:r>
      <w:r w:rsidR="00032192" w:rsidRPr="00F07654">
        <w:rPr>
          <w:rFonts w:ascii="Times New Roman" w:hAnsi="Times New Roman" w:cs="Times New Roman"/>
          <w:sz w:val="22"/>
        </w:rPr>
        <w:t xml:space="preserve"> Kobayashi, S. (2012)</w:t>
      </w:r>
      <w:r w:rsidR="00763469">
        <w:rPr>
          <w:rFonts w:ascii="Times New Roman" w:hAnsi="Times New Roman" w:cs="Times New Roman" w:hint="eastAsia"/>
          <w:sz w:val="22"/>
        </w:rPr>
        <w:t xml:space="preserve">, </w:t>
      </w:r>
      <w:r w:rsidR="00032192" w:rsidRPr="00F07654">
        <w:rPr>
          <w:rFonts w:asciiTheme="majorEastAsia" w:eastAsiaTheme="majorEastAsia" w:hAnsiTheme="majorEastAsia" w:cs="Times New Roman" w:hint="eastAsia"/>
          <w:sz w:val="22"/>
        </w:rPr>
        <w:t>「</w:t>
      </w:r>
      <w:r w:rsidR="00032192" w:rsidRPr="00F07654">
        <w:rPr>
          <w:rFonts w:asciiTheme="majorEastAsia" w:eastAsiaTheme="majorEastAsia" w:hAnsiTheme="majorEastAsia" w:cs="Times New Roman"/>
          <w:sz w:val="22"/>
        </w:rPr>
        <w:t>航空機事故に学ぶ 危険学の視点</w:t>
      </w:r>
      <w:r w:rsidR="00032192" w:rsidRPr="00F07654">
        <w:rPr>
          <w:rFonts w:asciiTheme="majorEastAsia" w:eastAsiaTheme="majorEastAsia" w:hAnsiTheme="majorEastAsia" w:cs="Times New Roman" w:hint="eastAsia"/>
          <w:sz w:val="22"/>
        </w:rPr>
        <w:t>」</w:t>
      </w:r>
      <w:r w:rsidR="00D724E0" w:rsidRPr="00F07654">
        <w:rPr>
          <w:rFonts w:ascii="Times New Roman" w:hAnsi="Times New Roman" w:cs="Times New Roman" w:hint="eastAsia"/>
          <w:sz w:val="22"/>
        </w:rPr>
        <w:t>(Japanese)</w:t>
      </w:r>
    </w:p>
    <w:p w:rsidR="004E2406" w:rsidRPr="00F07654" w:rsidRDefault="004E2406" w:rsidP="004E2406">
      <w:pPr>
        <w:pStyle w:val="NormalWeb"/>
        <w:ind w:left="426" w:hanging="426"/>
        <w:rPr>
          <w:rFonts w:ascii="Times New Roman" w:hAnsi="Times New Roman" w:cs="Times New Roman"/>
          <w:sz w:val="22"/>
        </w:rPr>
      </w:pPr>
      <w:r>
        <w:rPr>
          <w:noProof/>
          <w:lang w:eastAsia="en-US"/>
        </w:rPr>
        <mc:AlternateContent>
          <mc:Choice Requires="wps">
            <w:drawing>
              <wp:anchor distT="0" distB="0" distL="114300" distR="114300" simplePos="0" relativeHeight="252247040" behindDoc="0" locked="0" layoutInCell="1" allowOverlap="1" wp14:anchorId="05F51CD7" wp14:editId="27600D2B">
                <wp:simplePos x="0" y="0"/>
                <wp:positionH relativeFrom="column">
                  <wp:posOffset>7310120</wp:posOffset>
                </wp:positionH>
                <wp:positionV relativeFrom="paragraph">
                  <wp:posOffset>-21661755</wp:posOffset>
                </wp:positionV>
                <wp:extent cx="0" cy="2209800"/>
                <wp:effectExtent l="114300" t="38100" r="76200" b="76200"/>
                <wp:wrapNone/>
                <wp:docPr id="466" name="直線矢印コネクタ 466"/>
                <wp:cNvGraphicFramePr/>
                <a:graphic xmlns:a="http://schemas.openxmlformats.org/drawingml/2006/main">
                  <a:graphicData uri="http://schemas.microsoft.com/office/word/2010/wordprocessingShape">
                    <wps:wsp>
                      <wps:cNvCnPr/>
                      <wps:spPr>
                        <a:xfrm flipV="1">
                          <a:off x="0" y="0"/>
                          <a:ext cx="0" cy="2209800"/>
                        </a:xfrm>
                        <a:prstGeom prst="straightConnector1">
                          <a:avLst/>
                        </a:prstGeom>
                        <a:ln>
                          <a:prstDash val="sysDot"/>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466" o:spid="_x0000_s1026" type="#_x0000_t32" style="position:absolute;left:0;text-align:left;margin-left:575.6pt;margin-top:-1705.65pt;width:0;height:174pt;flip:y;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" strokecolor="black [3200]" strokeweight="2pt">
                <v:stroke dashstyle="1 1" endarrow="open"/>
                <v:shadow on="t" color="black" opacity="24903f" origin=",.5" offset="0,.55556mm"/>
              </v:shape>
            </w:pict>
          </mc:Fallback>
        </mc:AlternateContent>
      </w:r>
      <w:r w:rsidRPr="009966DE">
        <w:rPr>
          <w:noProof/>
          <w:lang w:eastAsia="en-US"/>
        </w:rPr>
        <mc:AlternateContent>
          <mc:Choice Requires="wps">
            <w:drawing>
              <wp:anchor distT="0" distB="0" distL="114300" distR="114300" simplePos="0" relativeHeight="252246016" behindDoc="0" locked="0" layoutInCell="1" allowOverlap="1" wp14:anchorId="2AE5F2C7" wp14:editId="529F930F">
                <wp:simplePos x="0" y="0"/>
                <wp:positionH relativeFrom="column">
                  <wp:posOffset>4871720</wp:posOffset>
                </wp:positionH>
                <wp:positionV relativeFrom="paragraph">
                  <wp:posOffset>-21661755</wp:posOffset>
                </wp:positionV>
                <wp:extent cx="1047115" cy="0"/>
                <wp:effectExtent l="57150" t="76200" r="0" b="152400"/>
                <wp:wrapNone/>
                <wp:docPr id="490" name="直線矢印コネクタ 490"/>
                <wp:cNvGraphicFramePr/>
                <a:graphic xmlns:a="http://schemas.openxmlformats.org/drawingml/2006/main">
                  <a:graphicData uri="http://schemas.microsoft.com/office/word/2010/wordprocessingShape">
                    <wps:wsp>
                      <wps:cNvCnPr/>
                      <wps:spPr>
                        <a:xfrm flipH="1">
                          <a:off x="0" y="0"/>
                          <a:ext cx="1047115" cy="0"/>
                        </a:xfrm>
                        <a:prstGeom prst="straightConnector1">
                          <a:avLst/>
                        </a:prstGeom>
                        <a:ln>
                          <a:prstDash val="sysDot"/>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90" o:spid="_x0000_s1026" type="#_x0000_t32" style="position:absolute;left:0;text-align:left;margin-left:383.6pt;margin-top:-1705.65pt;width:82.45pt;height:0;flip:x;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" strokecolor="black [3200]" strokeweight="2pt">
                <v:stroke dashstyle="1 1" endarrow="open"/>
                <v:shadow on="t" color="black" opacity="24903f" origin=",.5" offset="0,.55556mm"/>
              </v:shape>
            </w:pict>
          </mc:Fallback>
        </mc:AlternateContent>
      </w:r>
      <w:r>
        <w:rPr>
          <w:rFonts w:ascii="Times New Roman" w:hAnsi="Times New Roman" w:cs="Times New Roman"/>
          <w:sz w:val="22"/>
          <w:szCs w:val="22"/>
        </w:rPr>
        <w:t>[19]</w:t>
      </w:r>
      <w:r w:rsidRPr="00F07654">
        <w:rPr>
          <w:rFonts w:ascii="Times New Roman" w:hAnsi="Times New Roman" w:cs="Times New Roman"/>
          <w:sz w:val="22"/>
          <w:szCs w:val="22"/>
        </w:rPr>
        <w:t xml:space="preserve"> Leveson, N. (2012)</w:t>
      </w:r>
      <w:r w:rsidRPr="00F07654">
        <w:rPr>
          <w:rFonts w:ascii="Times New Roman" w:hAnsi="Times New Roman" w:cs="Times New Roman" w:hint="eastAsia"/>
          <w:sz w:val="22"/>
          <w:szCs w:val="22"/>
        </w:rPr>
        <w:t>.</w:t>
      </w:r>
      <w:r w:rsidRPr="00F07654">
        <w:rPr>
          <w:rFonts w:ascii="Times New Roman" w:hAnsi="Times New Roman" w:cs="Times New Roman"/>
          <w:sz w:val="22"/>
          <w:szCs w:val="22"/>
        </w:rPr>
        <w:t xml:space="preserve"> “</w:t>
      </w:r>
      <w:r w:rsidRPr="00F07654">
        <w:rPr>
          <w:rFonts w:ascii="Times New Roman" w:hAnsi="Times New Roman" w:cs="Times New Roman"/>
          <w:iCs/>
          <w:sz w:val="22"/>
          <w:szCs w:val="22"/>
        </w:rPr>
        <w:t>Engineering a safer world: systems thinking applied to safety”</w:t>
      </w:r>
      <w:r w:rsidRPr="00F07654">
        <w:rPr>
          <w:rFonts w:ascii="Times New Roman" w:hAnsi="Times New Roman" w:cs="Times New Roman"/>
          <w:sz w:val="22"/>
          <w:szCs w:val="22"/>
        </w:rPr>
        <w:t>. Engineering systems. Cambridge, Massachusetts: MIT Press.</w:t>
      </w:r>
    </w:p>
    <w:p w:rsidR="009B79D5" w:rsidRDefault="004E2406" w:rsidP="004E2406">
      <w:pPr>
        <w:pStyle w:val="NormalWeb"/>
        <w:ind w:left="426" w:hanging="426"/>
        <w:rPr>
          <w:rFonts w:ascii="Times New Roman" w:hAnsi="Times New Roman" w:cs="Times New Roman"/>
          <w:sz w:val="22"/>
          <w:szCs w:val="22"/>
        </w:rPr>
      </w:pPr>
      <w:r>
        <w:rPr>
          <w:rFonts w:ascii="Times New Roman" w:hAnsi="Times New Roman" w:cs="Times New Roman" w:hint="eastAsia"/>
          <w:sz w:val="22"/>
          <w:szCs w:val="22"/>
        </w:rPr>
        <w:t>[20]</w:t>
      </w:r>
      <w:r w:rsidR="00077316" w:rsidRPr="00F07654">
        <w:rPr>
          <w:rFonts w:ascii="Times New Roman" w:hAnsi="Times New Roman" w:cs="Times New Roman" w:hint="eastAsia"/>
          <w:sz w:val="22"/>
          <w:szCs w:val="22"/>
        </w:rPr>
        <w:t xml:space="preserve"> </w:t>
      </w:r>
      <w:r w:rsidR="00077316" w:rsidRPr="00F07654">
        <w:rPr>
          <w:rFonts w:ascii="Times New Roman" w:hAnsi="Times New Roman" w:cs="Times New Roman"/>
          <w:sz w:val="22"/>
          <w:szCs w:val="22"/>
        </w:rPr>
        <w:t xml:space="preserve">Onishi, N., &amp; Belson, K. (2011). “Culture of Complicity Tied to Stricken Nuclear Plant–New York Times Article (April </w:t>
      </w:r>
      <w:r w:rsidR="0093330A">
        <w:rPr>
          <w:rFonts w:ascii="Times New Roman" w:hAnsi="Times New Roman" w:cs="Times New Roman"/>
          <w:sz w:val="22"/>
          <w:szCs w:val="22"/>
        </w:rPr>
        <w:t>2.6.3</w:t>
      </w:r>
      <w:r w:rsidR="00077316" w:rsidRPr="00F07654">
        <w:rPr>
          <w:rFonts w:ascii="Times New Roman" w:hAnsi="Times New Roman" w:cs="Times New Roman"/>
          <w:sz w:val="22"/>
          <w:szCs w:val="22"/>
        </w:rPr>
        <w:t>011)”</w:t>
      </w:r>
      <w:r w:rsidR="00037602" w:rsidRPr="00F07654">
        <w:rPr>
          <w:rFonts w:ascii="Times New Roman" w:hAnsi="Times New Roman" w:cs="Times New Roman" w:hint="eastAsia"/>
          <w:sz w:val="22"/>
          <w:szCs w:val="22"/>
        </w:rPr>
        <w:t>,</w:t>
      </w:r>
      <w:r w:rsidR="00077316" w:rsidRPr="00F07654">
        <w:rPr>
          <w:rFonts w:ascii="Times New Roman" w:hAnsi="Times New Roman" w:cs="Times New Roman"/>
          <w:sz w:val="22"/>
          <w:szCs w:val="22"/>
        </w:rPr>
        <w:t> </w:t>
      </w:r>
      <w:r w:rsidR="00077316" w:rsidRPr="00F07654">
        <w:rPr>
          <w:rFonts w:ascii="Times New Roman" w:hAnsi="Times New Roman" w:cs="Times New Roman"/>
          <w:iCs/>
          <w:sz w:val="22"/>
          <w:szCs w:val="22"/>
        </w:rPr>
        <w:t>New York Times</w:t>
      </w:r>
      <w:r w:rsidR="00037602" w:rsidRPr="00F07654">
        <w:rPr>
          <w:rFonts w:ascii="Times New Roman" w:hAnsi="Times New Roman" w:cs="Times New Roman" w:hint="eastAsia"/>
          <w:sz w:val="22"/>
          <w:szCs w:val="22"/>
        </w:rPr>
        <w:t xml:space="preserve">, </w:t>
      </w:r>
      <w:r w:rsidR="00037602" w:rsidRPr="00F07654">
        <w:rPr>
          <w:rFonts w:ascii="Times New Roman" w:hAnsi="Times New Roman" w:cs="Times New Roman"/>
          <w:sz w:val="22"/>
        </w:rPr>
        <w:t>available a</w:t>
      </w:r>
      <w:r w:rsidR="00037602" w:rsidRPr="00F07654">
        <w:rPr>
          <w:rFonts w:ascii="Times New Roman" w:hAnsi="Times New Roman" w:cs="Times New Roman" w:hint="eastAsia"/>
          <w:sz w:val="22"/>
        </w:rPr>
        <w:t xml:space="preserve">t: </w:t>
      </w:r>
      <w:r w:rsidR="00037602" w:rsidRPr="00F07654">
        <w:rPr>
          <w:rFonts w:ascii="Times New Roman" w:hAnsi="Times New Roman" w:cs="Times New Roman"/>
          <w:sz w:val="22"/>
        </w:rPr>
        <w:t>http://hillmanm.ism-online.org/files/2011/10/Culture-of-Complicity-Tied-to-Stricken-Nuclear-Plant-NYT.docx</w:t>
      </w:r>
    </w:p>
    <w:p w:rsidR="009B79D5" w:rsidRDefault="004E2406" w:rsidP="00E9353A">
      <w:pPr>
        <w:pStyle w:val="NormalWeb"/>
        <w:ind w:left="426" w:hanging="426"/>
        <w:rPr>
          <w:rFonts w:ascii="Times New Roman" w:hAnsi="Times New Roman" w:cs="Times New Roman"/>
          <w:sz w:val="22"/>
          <w:szCs w:val="22"/>
        </w:rPr>
      </w:pPr>
      <w:r>
        <w:rPr>
          <w:rFonts w:ascii="Times New Roman" w:hAnsi="Times New Roman" w:cs="Times New Roman" w:hint="eastAsia"/>
          <w:sz w:val="22"/>
        </w:rPr>
        <w:t>[21]</w:t>
      </w:r>
      <w:r w:rsidR="00213378" w:rsidRPr="00F07654">
        <w:rPr>
          <w:rFonts w:ascii="Times New Roman" w:hAnsi="Times New Roman" w:cs="Times New Roman" w:hint="eastAsia"/>
          <w:sz w:val="22"/>
        </w:rPr>
        <w:t xml:space="preserve"> </w:t>
      </w:r>
      <w:r w:rsidR="00213378" w:rsidRPr="00F07654">
        <w:rPr>
          <w:rFonts w:ascii="Times New Roman" w:hAnsi="Times New Roman" w:cs="Times New Roman"/>
          <w:sz w:val="22"/>
          <w:szCs w:val="22"/>
        </w:rPr>
        <w:t>R</w:t>
      </w:r>
      <w:r w:rsidR="00213378" w:rsidRPr="00F07654">
        <w:rPr>
          <w:rFonts w:ascii="Times New Roman" w:hAnsi="Times New Roman" w:cs="Times New Roman" w:hint="eastAsia"/>
          <w:sz w:val="22"/>
          <w:szCs w:val="22"/>
        </w:rPr>
        <w:t>yu</w:t>
      </w:r>
      <w:r w:rsidR="00213378" w:rsidRPr="00F07654">
        <w:rPr>
          <w:rFonts w:ascii="Times New Roman" w:hAnsi="Times New Roman" w:cs="Times New Roman"/>
          <w:sz w:val="22"/>
          <w:szCs w:val="22"/>
        </w:rPr>
        <w:t xml:space="preserve">, A., Meshkati, D. </w:t>
      </w:r>
      <w:r w:rsidR="00213378" w:rsidRPr="00F07654">
        <w:rPr>
          <w:rFonts w:ascii="Times New Roman" w:hAnsi="Times New Roman" w:cs="Times New Roman" w:hint="eastAsia"/>
          <w:sz w:val="22"/>
          <w:szCs w:val="22"/>
        </w:rPr>
        <w:t>(</w:t>
      </w:r>
      <w:r w:rsidR="00213378" w:rsidRPr="00F07654">
        <w:rPr>
          <w:rFonts w:ascii="Times New Roman" w:hAnsi="Times New Roman" w:cs="Times New Roman"/>
          <w:sz w:val="22"/>
          <w:szCs w:val="22"/>
        </w:rPr>
        <w:t>2014</w:t>
      </w:r>
      <w:r w:rsidR="00213378" w:rsidRPr="00F07654">
        <w:rPr>
          <w:rFonts w:ascii="Times New Roman" w:hAnsi="Times New Roman" w:cs="Times New Roman" w:hint="eastAsia"/>
          <w:sz w:val="22"/>
          <w:szCs w:val="22"/>
        </w:rPr>
        <w:t>)</w:t>
      </w:r>
      <w:r w:rsidR="00213378" w:rsidRPr="00F07654">
        <w:rPr>
          <w:rFonts w:ascii="Times New Roman" w:hAnsi="Times New Roman" w:cs="Times New Roman"/>
          <w:sz w:val="22"/>
          <w:szCs w:val="22"/>
        </w:rPr>
        <w:t>. “Why You Haven’t Heard About Onagawa Nuclear Power Station after the Earthquake and Tsunami of March 11, 2011</w:t>
      </w:r>
      <w:r w:rsidR="00213378" w:rsidRPr="00F07654">
        <w:rPr>
          <w:rFonts w:ascii="Times New Roman" w:hAnsi="Times New Roman" w:cs="Times New Roman" w:hint="eastAsia"/>
          <w:sz w:val="22"/>
          <w:szCs w:val="22"/>
        </w:rPr>
        <w:t xml:space="preserve"> </w:t>
      </w:r>
      <w:r w:rsidR="00213378" w:rsidRPr="00F07654">
        <w:rPr>
          <w:rFonts w:ascii="Times New Roman" w:hAnsi="Times New Roman" w:cs="Times New Roman"/>
          <w:sz w:val="22"/>
          <w:szCs w:val="22"/>
        </w:rPr>
        <w:t>–</w:t>
      </w:r>
      <w:r w:rsidR="00213378" w:rsidRPr="00F07654">
        <w:rPr>
          <w:rFonts w:ascii="Times New Roman" w:hAnsi="Times New Roman" w:cs="Times New Roman" w:hint="eastAsia"/>
          <w:sz w:val="22"/>
          <w:szCs w:val="22"/>
        </w:rPr>
        <w:t xml:space="preserve"> </w:t>
      </w:r>
      <w:r w:rsidR="00213378" w:rsidRPr="00F07654">
        <w:rPr>
          <w:rFonts w:ascii="Times New Roman" w:hAnsi="Times New Roman" w:cs="Times New Roman"/>
          <w:sz w:val="22"/>
          <w:szCs w:val="22"/>
        </w:rPr>
        <w:t xml:space="preserve">Nuclear Safety Culture in TEPCO and Tohoku Electric Power Company: The root-cause of the different fates of Fukushima Daiichi Nuclear </w:t>
      </w:r>
      <w:r w:rsidR="00213378" w:rsidRPr="00F07654">
        <w:rPr>
          <w:rFonts w:ascii="Times New Roman" w:hAnsi="Times New Roman" w:cs="Times New Roman"/>
          <w:sz w:val="22"/>
          <w:szCs w:val="22"/>
        </w:rPr>
        <w:lastRenderedPageBreak/>
        <w:t>Power Plant and Onagawa Nuclear Power Station”. Fall 2013. Daniel J. Epstein Department of Industrial &amp; Systems Engineerin</w:t>
      </w:r>
      <w:r w:rsidR="00C016B2">
        <w:rPr>
          <w:rFonts w:ascii="Times New Roman" w:hAnsi="Times New Roman" w:cs="Times New Roman"/>
          <w:sz w:val="22"/>
          <w:szCs w:val="22"/>
        </w:rPr>
        <w:t>g, USC.</w:t>
      </w:r>
    </w:p>
    <w:p w:rsidR="00C95EA9" w:rsidRPr="00C95EA9" w:rsidRDefault="00C95EA9" w:rsidP="0040192F">
      <w:pPr>
        <w:pStyle w:val="NormalWeb"/>
        <w:ind w:left="426" w:hanging="426"/>
        <w:rPr>
          <w:rFonts w:ascii="Times New Roman" w:hAnsi="Times New Roman" w:cs="Times New Roman"/>
          <w:sz w:val="22"/>
        </w:rPr>
      </w:pPr>
      <w:r>
        <w:rPr>
          <w:rFonts w:ascii="Times New Roman" w:hAnsi="Times New Roman" w:cs="Times New Roman" w:hint="eastAsia"/>
          <w:sz w:val="22"/>
        </w:rPr>
        <w:t>[</w:t>
      </w:r>
      <w:r w:rsidR="004E2406">
        <w:rPr>
          <w:rFonts w:ascii="Times New Roman" w:hAnsi="Times New Roman" w:cs="Times New Roman" w:hint="eastAsia"/>
          <w:sz w:val="22"/>
        </w:rPr>
        <w:t>22</w:t>
      </w:r>
      <w:r>
        <w:rPr>
          <w:rFonts w:ascii="Times New Roman" w:hAnsi="Times New Roman" w:cs="Times New Roman" w:hint="eastAsia"/>
          <w:sz w:val="22"/>
        </w:rPr>
        <w:t xml:space="preserve">] </w:t>
      </w:r>
      <w:r w:rsidR="00FD2DCD">
        <w:rPr>
          <w:rFonts w:ascii="Times New Roman" w:hAnsi="Times New Roman" w:cs="Times New Roman" w:hint="eastAsia"/>
          <w:sz w:val="22"/>
        </w:rPr>
        <w:t xml:space="preserve">Tokyo Electric Power Company, Inc. (2013), </w:t>
      </w:r>
      <w:r w:rsidR="00FD2DCD">
        <w:rPr>
          <w:rFonts w:ascii="Times New Roman" w:hAnsi="Times New Roman" w:cs="Times New Roman"/>
          <w:sz w:val="22"/>
        </w:rPr>
        <w:t>“</w:t>
      </w:r>
      <w:r w:rsidR="00FD2DCD" w:rsidRPr="00C95EA9">
        <w:rPr>
          <w:rFonts w:ascii="Times New Roman" w:hAnsi="Times New Roman" w:cs="Times New Roman"/>
          <w:sz w:val="22"/>
        </w:rPr>
        <w:t>Fukushima Nuclear Accident Summary &amp; Nuclear Safety Reform Plan</w:t>
      </w:r>
      <w:r w:rsidR="00FD2DCD">
        <w:rPr>
          <w:rFonts w:ascii="Times New Roman" w:hAnsi="Times New Roman" w:cs="Times New Roman" w:hint="eastAsia"/>
          <w:sz w:val="22"/>
        </w:rPr>
        <w:t>,</w:t>
      </w:r>
      <w:r w:rsidR="00FD2DCD">
        <w:rPr>
          <w:rFonts w:ascii="Times New Roman" w:hAnsi="Times New Roman" w:cs="Times New Roman"/>
          <w:sz w:val="22"/>
        </w:rPr>
        <w:t>”</w:t>
      </w:r>
      <w:r w:rsidR="00FD2DCD">
        <w:rPr>
          <w:rFonts w:ascii="Times New Roman" w:hAnsi="Times New Roman" w:cs="Times New Roman" w:hint="eastAsia"/>
          <w:sz w:val="22"/>
        </w:rPr>
        <w:t xml:space="preserve"> available at</w:t>
      </w:r>
      <w:r>
        <w:rPr>
          <w:rFonts w:ascii="Times New Roman" w:hAnsi="Times New Roman" w:cs="Times New Roman" w:hint="eastAsia"/>
          <w:sz w:val="22"/>
        </w:rPr>
        <w:t xml:space="preserve">: </w:t>
      </w:r>
      <w:r w:rsidRPr="00C95EA9">
        <w:rPr>
          <w:rFonts w:ascii="Times New Roman" w:hAnsi="Times New Roman" w:cs="Times New Roman"/>
          <w:sz w:val="22"/>
        </w:rPr>
        <w:t>http://www.tepco.co.jp/en/press/corp-com/release/betu13_e/images/130329e0801.pdf</w:t>
      </w:r>
    </w:p>
    <w:p w:rsidR="004E2406" w:rsidRPr="00F07654" w:rsidRDefault="004E2406" w:rsidP="004E2406">
      <w:pPr>
        <w:pStyle w:val="NormalWeb"/>
        <w:ind w:left="426" w:hanging="426"/>
        <w:rPr>
          <w:rFonts w:ascii="Times New Roman" w:hAnsi="Times New Roman" w:cs="Times New Roman"/>
          <w:sz w:val="22"/>
        </w:rPr>
      </w:pPr>
      <w:r w:rsidRPr="00F07654">
        <w:rPr>
          <w:rFonts w:ascii="Times New Roman" w:hAnsi="Times New Roman" w:cs="Times New Roman" w:hint="eastAsia"/>
          <w:sz w:val="22"/>
        </w:rPr>
        <w:t>[</w:t>
      </w:r>
      <w:r>
        <w:rPr>
          <w:rFonts w:ascii="Times New Roman" w:hAnsi="Times New Roman" w:cs="Times New Roman" w:hint="eastAsia"/>
          <w:sz w:val="22"/>
        </w:rPr>
        <w:t>23</w:t>
      </w:r>
      <w:r w:rsidRPr="00F07654">
        <w:rPr>
          <w:rFonts w:ascii="Times New Roman" w:hAnsi="Times New Roman" w:cs="Times New Roman" w:hint="eastAsia"/>
          <w:sz w:val="22"/>
        </w:rPr>
        <w:t>]</w:t>
      </w:r>
      <w:r w:rsidRPr="00F07654">
        <w:rPr>
          <w:rFonts w:ascii="Times New Roman" w:hAnsi="Times New Roman" w:cs="Times New Roman"/>
          <w:sz w:val="22"/>
          <w:szCs w:val="22"/>
        </w:rPr>
        <w:t xml:space="preserve"> MEXT –</w:t>
      </w:r>
      <w:r w:rsidRPr="00F07654">
        <w:rPr>
          <w:rFonts w:ascii="Times New Roman" w:hAnsi="Times New Roman" w:cs="Times New Roman" w:hint="eastAsia"/>
          <w:sz w:val="22"/>
          <w:szCs w:val="22"/>
        </w:rPr>
        <w:t xml:space="preserve"> </w:t>
      </w:r>
      <w:r w:rsidRPr="00F07654">
        <w:rPr>
          <w:rFonts w:ascii="Times New Roman" w:hAnsi="Times New Roman" w:cs="Times New Roman"/>
          <w:sz w:val="22"/>
          <w:szCs w:val="22"/>
        </w:rPr>
        <w:t xml:space="preserve">Our Organization </w:t>
      </w:r>
      <w:r w:rsidRPr="00F07654">
        <w:rPr>
          <w:rFonts w:ascii="Times New Roman" w:hAnsi="Times New Roman" w:cs="Times New Roman" w:hint="eastAsia"/>
          <w:sz w:val="22"/>
          <w:szCs w:val="22"/>
        </w:rPr>
        <w:t xml:space="preserve">(n.d.). </w:t>
      </w:r>
      <w:r w:rsidRPr="00F07654">
        <w:rPr>
          <w:rFonts w:ascii="Times New Roman" w:hAnsi="Times New Roman" w:cs="Times New Roman"/>
          <w:sz w:val="22"/>
          <w:szCs w:val="22"/>
        </w:rPr>
        <w:t>Retrieved November 2</w:t>
      </w:r>
      <w:r w:rsidRPr="00F07654">
        <w:rPr>
          <w:rFonts w:ascii="Times New Roman" w:hAnsi="Times New Roman" w:cs="Times New Roman" w:hint="eastAsia"/>
          <w:sz w:val="22"/>
          <w:szCs w:val="22"/>
        </w:rPr>
        <w:t>4</w:t>
      </w:r>
      <w:r w:rsidRPr="00F07654">
        <w:rPr>
          <w:rFonts w:ascii="Times New Roman" w:hAnsi="Times New Roman" w:cs="Times New Roman"/>
          <w:sz w:val="22"/>
          <w:szCs w:val="22"/>
        </w:rPr>
        <w:t xml:space="preserve">, 2015, from </w:t>
      </w:r>
      <w:r w:rsidRPr="00F07654">
        <w:rPr>
          <w:rFonts w:ascii="Times New Roman" w:hAnsi="Times New Roman" w:cs="Times New Roman"/>
          <w:sz w:val="22"/>
        </w:rPr>
        <w:t>http://www.mext.go.jp/english/science_technology/1303802.htm</w:t>
      </w:r>
    </w:p>
    <w:p w:rsidR="00680C97" w:rsidRDefault="00680C97">
      <w:pPr>
        <w:widowControl/>
        <w:jc w:val="left"/>
        <w:rPr>
          <w:rFonts w:eastAsia="MS PGothic" w:cstheme="minorHAnsi"/>
          <w:kern w:val="0"/>
          <w:sz w:val="22"/>
        </w:rPr>
      </w:pPr>
      <w:r>
        <w:rPr>
          <w:rFonts w:cstheme="minorHAnsi"/>
          <w:sz w:val="22"/>
        </w:rPr>
        <w:br w:type="page"/>
      </w:r>
    </w:p>
    <w:p w:rsidR="00680C97" w:rsidRPr="00380570" w:rsidRDefault="00680C97" w:rsidP="00680C97">
      <w:pPr>
        <w:pStyle w:val="Heading1"/>
        <w:spacing w:afterLines="50" w:after="180" w:line="360" w:lineRule="auto"/>
        <w:jc w:val="left"/>
        <w:rPr>
          <w:rFonts w:ascii="Times New Roman" w:hAnsi="Times New Roman" w:cs="Times New Roman"/>
          <w:sz w:val="32"/>
          <w:szCs w:val="32"/>
        </w:rPr>
      </w:pPr>
      <w:bookmarkStart w:id="81" w:name="_Toc449613218"/>
      <w:bookmarkStart w:id="82" w:name="_Toc449737875"/>
      <w:r w:rsidRPr="00380570">
        <w:rPr>
          <w:rFonts w:ascii="Times New Roman" w:hAnsi="Times New Roman" w:cs="Times New Roman"/>
          <w:sz w:val="32"/>
          <w:szCs w:val="32"/>
        </w:rPr>
        <w:lastRenderedPageBreak/>
        <w:t xml:space="preserve">Chapter </w:t>
      </w:r>
      <w:r w:rsidRPr="00380570">
        <w:rPr>
          <w:rFonts w:ascii="Times New Roman" w:hAnsi="Times New Roman" w:cs="Times New Roman" w:hint="eastAsia"/>
          <w:sz w:val="32"/>
          <w:szCs w:val="32"/>
        </w:rPr>
        <w:t>3.</w:t>
      </w:r>
      <w:r w:rsidRPr="00380570">
        <w:rPr>
          <w:rFonts w:ascii="Times New Roman" w:hAnsi="Times New Roman" w:cs="Times New Roman" w:hint="eastAsia"/>
          <w:sz w:val="32"/>
          <w:szCs w:val="32"/>
        </w:rPr>
        <w:tab/>
        <w:t>Hazard Analysis using the STPA Process</w:t>
      </w:r>
      <w:bookmarkEnd w:id="81"/>
      <w:bookmarkEnd w:id="82"/>
    </w:p>
    <w:p w:rsidR="00680C97" w:rsidRDefault="00680C97" w:rsidP="00680C97">
      <w:pPr>
        <w:autoSpaceDE w:val="0"/>
        <w:autoSpaceDN w:val="0"/>
        <w:adjustRightInd w:val="0"/>
        <w:spacing w:afterLines="50" w:after="180" w:line="360" w:lineRule="auto"/>
        <w:jc w:val="left"/>
        <w:rPr>
          <w:sz w:val="22"/>
        </w:rPr>
      </w:pPr>
      <w:r>
        <w:rPr>
          <w:rFonts w:hint="eastAsia"/>
          <w:sz w:val="22"/>
        </w:rPr>
        <w:t xml:space="preserve">Following </w:t>
      </w:r>
      <w:r>
        <w:rPr>
          <w:sz w:val="22"/>
        </w:rPr>
        <w:t>the</w:t>
      </w:r>
      <w:r>
        <w:rPr>
          <w:rFonts w:hint="eastAsia"/>
          <w:sz w:val="22"/>
        </w:rPr>
        <w:t xml:space="preserve"> investigation of the Fukushima Daiichi nuclear disaster and the review of why the safety design, safety management and emergency response were incomplete, the stakeholders involved in the nuclear power plants in Japan have made various changes to ensure the nuclear safety. For instance, the nuclear operators, including those other than </w:t>
      </w:r>
      <w:r w:rsidRPr="007612B9">
        <w:rPr>
          <w:sz w:val="22"/>
        </w:rPr>
        <w:t>Tokyo Electric Power Company</w:t>
      </w:r>
      <w:r>
        <w:rPr>
          <w:rFonts w:hint="eastAsia"/>
          <w:sz w:val="22"/>
        </w:rPr>
        <w:t xml:space="preserve"> (TEPCO), have made efforts so that their nuclear power plants can withstand severe accidents, and the national government reorganized the regulatory bodies and established a new agency solely responsible for nuclear safety regulation.</w:t>
      </w:r>
    </w:p>
    <w:p w:rsidR="00680C97" w:rsidRDefault="00680C97" w:rsidP="00680C97">
      <w:pPr>
        <w:spacing w:afterLines="50" w:after="180" w:line="360" w:lineRule="auto"/>
        <w:jc w:val="left"/>
        <w:rPr>
          <w:rFonts w:ascii="Times New Roman" w:hAnsi="Times New Roman" w:cs="Times New Roman"/>
          <w:kern w:val="0"/>
          <w:sz w:val="22"/>
        </w:rPr>
      </w:pPr>
      <w:r w:rsidRPr="00F07654">
        <w:rPr>
          <w:rFonts w:hint="eastAsia"/>
          <w:sz w:val="22"/>
        </w:rPr>
        <w:t xml:space="preserve">In this chapter, the </w:t>
      </w:r>
      <w:r>
        <w:rPr>
          <w:rFonts w:hint="eastAsia"/>
          <w:sz w:val="22"/>
        </w:rPr>
        <w:t>STPA</w:t>
      </w:r>
      <w:r w:rsidRPr="00F07654">
        <w:rPr>
          <w:rFonts w:hint="eastAsia"/>
          <w:sz w:val="22"/>
        </w:rPr>
        <w:t xml:space="preserve"> process</w:t>
      </w:r>
      <w:r>
        <w:rPr>
          <w:rFonts w:ascii="Times New Roman" w:hAnsi="Times New Roman" w:cs="Times New Roman" w:hint="eastAsia"/>
          <w:kern w:val="0"/>
          <w:sz w:val="22"/>
        </w:rPr>
        <w:t xml:space="preserve">, taking into account </w:t>
      </w:r>
      <w:r>
        <w:rPr>
          <w:rFonts w:ascii="Times New Roman" w:hAnsi="Times New Roman" w:cs="Times New Roman"/>
          <w:kern w:val="0"/>
          <w:sz w:val="22"/>
        </w:rPr>
        <w:t>the</w:t>
      </w:r>
      <w:r>
        <w:rPr>
          <w:rFonts w:ascii="Times New Roman" w:hAnsi="Times New Roman" w:cs="Times New Roman" w:hint="eastAsia"/>
          <w:kern w:val="0"/>
          <w:sz w:val="22"/>
        </w:rPr>
        <w:t xml:space="preserve"> </w:t>
      </w:r>
      <w:r>
        <w:rPr>
          <w:rFonts w:ascii="Times New Roman" w:hAnsi="Times New Roman" w:cs="Times New Roman"/>
          <w:kern w:val="0"/>
          <w:sz w:val="22"/>
        </w:rPr>
        <w:t>accident</w:t>
      </w:r>
      <w:r>
        <w:rPr>
          <w:rFonts w:ascii="Times New Roman" w:hAnsi="Times New Roman" w:cs="Times New Roman" w:hint="eastAsia"/>
          <w:kern w:val="0"/>
          <w:sz w:val="22"/>
        </w:rPr>
        <w:t xml:space="preserve"> analysis discussed in the previous chapter and these recent changes made after the Fukushima Daiichi nuclear disaster,</w:t>
      </w:r>
      <w:r w:rsidRPr="00F07654">
        <w:rPr>
          <w:rFonts w:hint="eastAsia"/>
          <w:sz w:val="22"/>
        </w:rPr>
        <w:t xml:space="preserve"> reveals </w:t>
      </w:r>
      <w:r>
        <w:rPr>
          <w:rFonts w:hint="eastAsia"/>
          <w:sz w:val="22"/>
        </w:rPr>
        <w:t>the safety constraints of key stakeholders such as power companies and the national and local governments, and</w:t>
      </w:r>
      <w:r>
        <w:rPr>
          <w:rFonts w:ascii="Times New Roman" w:hAnsi="Times New Roman" w:cs="Times New Roman" w:hint="eastAsia"/>
          <w:kern w:val="0"/>
          <w:sz w:val="22"/>
        </w:rPr>
        <w:t xml:space="preserve"> identifies the potentially hazardous control actions with regard to the nuclear safety in Japan as well as the methods to control them.</w:t>
      </w:r>
    </w:p>
    <w:p w:rsidR="00680C97" w:rsidRPr="00F07654" w:rsidRDefault="00680C97" w:rsidP="00680C97">
      <w:pPr>
        <w:spacing w:line="360" w:lineRule="auto"/>
        <w:jc w:val="left"/>
        <w:rPr>
          <w:sz w:val="22"/>
        </w:rPr>
      </w:pPr>
      <w:r>
        <w:rPr>
          <w:rFonts w:hint="eastAsia"/>
          <w:sz w:val="22"/>
        </w:rPr>
        <w:t xml:space="preserve">Note that the focus of this analysis, similarly to the </w:t>
      </w:r>
      <w:r w:rsidRPr="00F07654">
        <w:rPr>
          <w:rFonts w:hint="eastAsia"/>
          <w:sz w:val="22"/>
        </w:rPr>
        <w:t>CAST process</w:t>
      </w:r>
      <w:r>
        <w:rPr>
          <w:rFonts w:hint="eastAsia"/>
          <w:sz w:val="22"/>
        </w:rPr>
        <w:t xml:space="preserve"> described in Chapter 2, is not technical details of power plants but a high-level and organizational set of constraints and actions.</w:t>
      </w:r>
    </w:p>
    <w:p w:rsidR="00680C97" w:rsidRPr="00503730" w:rsidRDefault="00680C97" w:rsidP="00680C97">
      <w:pPr>
        <w:spacing w:afterLines="50" w:after="180" w:line="360" w:lineRule="auto"/>
        <w:jc w:val="left"/>
      </w:pPr>
    </w:p>
    <w:p w:rsidR="00680C97" w:rsidRPr="00F07654" w:rsidRDefault="00680C97" w:rsidP="00680C97">
      <w:pPr>
        <w:pStyle w:val="Heading2"/>
        <w:spacing w:beforeLines="50" w:before="180" w:afterLines="50" w:after="180" w:line="360" w:lineRule="auto"/>
        <w:jc w:val="left"/>
        <w:rPr>
          <w:sz w:val="28"/>
        </w:rPr>
      </w:pPr>
      <w:bookmarkStart w:id="83" w:name="_Toc449613219"/>
      <w:bookmarkStart w:id="84" w:name="_Toc449737876"/>
      <w:r>
        <w:rPr>
          <w:rFonts w:hint="eastAsia"/>
          <w:sz w:val="28"/>
        </w:rPr>
        <w:t>3</w:t>
      </w:r>
      <w:r w:rsidRPr="00F07654">
        <w:rPr>
          <w:rFonts w:hint="eastAsia"/>
          <w:sz w:val="28"/>
        </w:rPr>
        <w:t>.1</w:t>
      </w:r>
      <w:r w:rsidRPr="00F07654">
        <w:rPr>
          <w:rFonts w:hint="eastAsia"/>
          <w:sz w:val="28"/>
        </w:rPr>
        <w:tab/>
      </w:r>
      <w:r>
        <w:rPr>
          <w:rFonts w:hint="eastAsia"/>
          <w:sz w:val="28"/>
        </w:rPr>
        <w:t>Improvements by Stakeholders</w:t>
      </w:r>
      <w:bookmarkEnd w:id="83"/>
      <w:bookmarkEnd w:id="84"/>
    </w:p>
    <w:p w:rsidR="00680C97" w:rsidRDefault="00680C97" w:rsidP="00680C97">
      <w:pPr>
        <w:spacing w:afterLines="50" w:after="180" w:line="360" w:lineRule="auto"/>
        <w:jc w:val="left"/>
        <w:rPr>
          <w:sz w:val="22"/>
        </w:rPr>
      </w:pPr>
      <w:r>
        <w:rPr>
          <w:rFonts w:hint="eastAsia"/>
          <w:sz w:val="22"/>
        </w:rPr>
        <w:t>In this section, various actions taken by the stakeholders after the Fukushima Daiichi nuclear disaster to improve the safety control structure</w:t>
      </w:r>
      <w:r w:rsidRPr="00D96FBF">
        <w:rPr>
          <w:rFonts w:ascii="Times New Roman" w:hAnsi="Times New Roman" w:cs="Times New Roman"/>
          <w:sz w:val="22"/>
        </w:rPr>
        <w:t>—</w:t>
      </w:r>
      <w:r>
        <w:rPr>
          <w:rFonts w:ascii="Times New Roman" w:hAnsi="Times New Roman" w:cs="Times New Roman" w:hint="eastAsia"/>
          <w:sz w:val="22"/>
        </w:rPr>
        <w:t xml:space="preserve">particularly with regard to </w:t>
      </w:r>
      <w:r>
        <w:rPr>
          <w:rFonts w:hint="eastAsia"/>
          <w:sz w:val="22"/>
        </w:rPr>
        <w:t xml:space="preserve">safety management </w:t>
      </w:r>
      <w:r>
        <w:rPr>
          <w:sz w:val="22"/>
        </w:rPr>
        <w:t>and</w:t>
      </w:r>
      <w:r>
        <w:rPr>
          <w:rFonts w:hint="eastAsia"/>
          <w:sz w:val="22"/>
        </w:rPr>
        <w:t xml:space="preserve"> emergency response</w:t>
      </w:r>
      <w:r w:rsidRPr="00D96FBF">
        <w:rPr>
          <w:rFonts w:ascii="Times New Roman" w:hAnsi="Times New Roman" w:cs="Times New Roman"/>
          <w:sz w:val="22"/>
        </w:rPr>
        <w:t>—</w:t>
      </w:r>
      <w:r>
        <w:rPr>
          <w:rFonts w:hint="eastAsia"/>
          <w:sz w:val="22"/>
        </w:rPr>
        <w:t>are described.</w:t>
      </w:r>
    </w:p>
    <w:p w:rsidR="00680C97" w:rsidRDefault="00680C97" w:rsidP="00680C97">
      <w:pPr>
        <w:spacing w:afterLines="50" w:after="180" w:line="360" w:lineRule="auto"/>
        <w:jc w:val="left"/>
        <w:rPr>
          <w:sz w:val="22"/>
        </w:rPr>
      </w:pPr>
      <w:r>
        <w:rPr>
          <w:rFonts w:hint="eastAsia"/>
          <w:sz w:val="22"/>
        </w:rPr>
        <w:t>These improvements</w:t>
      </w:r>
      <w:r w:rsidRPr="00D96FBF">
        <w:rPr>
          <w:rFonts w:ascii="Times New Roman" w:hAnsi="Times New Roman" w:cs="Times New Roman"/>
          <w:sz w:val="22"/>
        </w:rPr>
        <w:t>—</w:t>
      </w:r>
      <w:r>
        <w:rPr>
          <w:rFonts w:ascii="Times New Roman" w:hAnsi="Times New Roman" w:cs="Times New Roman" w:hint="eastAsia"/>
          <w:sz w:val="22"/>
        </w:rPr>
        <w:t>including those not described below</w:t>
      </w:r>
      <w:r w:rsidRPr="00D96FBF">
        <w:rPr>
          <w:rFonts w:ascii="Times New Roman" w:hAnsi="Times New Roman" w:cs="Times New Roman"/>
          <w:sz w:val="22"/>
        </w:rPr>
        <w:t>—</w:t>
      </w:r>
      <w:r>
        <w:rPr>
          <w:rFonts w:ascii="Times New Roman" w:hAnsi="Times New Roman" w:cs="Times New Roman" w:hint="eastAsia"/>
          <w:sz w:val="22"/>
        </w:rPr>
        <w:t xml:space="preserve">are so extensive that, ideally, they </w:t>
      </w:r>
      <w:r>
        <w:rPr>
          <w:rFonts w:hint="eastAsia"/>
          <w:sz w:val="22"/>
        </w:rPr>
        <w:t xml:space="preserve">will help overcome the administrative issues and prevent most, if not all, of the unsafe control actions with regard to safety management and emergency response that were discussed in the previous chapter. However, it </w:t>
      </w:r>
      <w:r>
        <w:rPr>
          <w:rFonts w:hint="eastAsia"/>
          <w:sz w:val="22"/>
        </w:rPr>
        <w:lastRenderedPageBreak/>
        <w:t>remains to be seen whether they will sufficiently bring fundamental changes to the stakeholders, especially TEPCO and other nuclear operators, as well as the government.</w:t>
      </w:r>
    </w:p>
    <w:p w:rsidR="00680C97" w:rsidRPr="000C3FA8" w:rsidRDefault="00680C97" w:rsidP="00680C97">
      <w:pPr>
        <w:spacing w:afterLines="50" w:after="180" w:line="360" w:lineRule="auto"/>
        <w:jc w:val="left"/>
        <w:rPr>
          <w:sz w:val="22"/>
        </w:rPr>
      </w:pPr>
      <w:r>
        <w:rPr>
          <w:rFonts w:hint="eastAsia"/>
          <w:sz w:val="22"/>
        </w:rPr>
        <w:t>It should also be noted that training and raising awareness, listed by some stakeholders as follows, can be helpful but generally less sufficient</w:t>
      </w:r>
      <w:r w:rsidRPr="000C3FA8">
        <w:rPr>
          <w:sz w:val="22"/>
        </w:rPr>
        <w:t xml:space="preserve"> </w:t>
      </w:r>
      <w:r>
        <w:rPr>
          <w:rFonts w:hint="eastAsia"/>
          <w:sz w:val="22"/>
        </w:rPr>
        <w:t>than the change in the</w:t>
      </w:r>
      <w:r w:rsidRPr="000C3FA8">
        <w:rPr>
          <w:sz w:val="22"/>
        </w:rPr>
        <w:t xml:space="preserve"> design of the safety control </w:t>
      </w:r>
      <w:r>
        <w:rPr>
          <w:rFonts w:hint="eastAsia"/>
          <w:sz w:val="22"/>
        </w:rPr>
        <w:t>structure or</w:t>
      </w:r>
      <w:r w:rsidRPr="000C3FA8">
        <w:rPr>
          <w:sz w:val="22"/>
        </w:rPr>
        <w:t xml:space="preserve"> </w:t>
      </w:r>
      <w:r>
        <w:rPr>
          <w:rFonts w:hint="eastAsia"/>
          <w:sz w:val="22"/>
        </w:rPr>
        <w:t xml:space="preserve">in </w:t>
      </w:r>
      <w:r w:rsidRPr="000C3FA8">
        <w:rPr>
          <w:sz w:val="22"/>
        </w:rPr>
        <w:t>the safety culture</w:t>
      </w:r>
      <w:r>
        <w:rPr>
          <w:rFonts w:hint="eastAsia"/>
          <w:sz w:val="22"/>
        </w:rPr>
        <w:t xml:space="preserve">, given that it is impossible to </w:t>
      </w:r>
      <w:r>
        <w:rPr>
          <w:sz w:val="22"/>
        </w:rPr>
        <w:t>“</w:t>
      </w:r>
      <w:r>
        <w:rPr>
          <w:rFonts w:hint="eastAsia"/>
          <w:sz w:val="22"/>
        </w:rPr>
        <w:t>redesign</w:t>
      </w:r>
      <w:r>
        <w:rPr>
          <w:sz w:val="22"/>
        </w:rPr>
        <w:t>”</w:t>
      </w:r>
      <w:r>
        <w:rPr>
          <w:rFonts w:hint="eastAsia"/>
          <w:sz w:val="22"/>
        </w:rPr>
        <w:t xml:space="preserve"> humans. </w:t>
      </w:r>
      <w:r w:rsidR="004E2406">
        <w:rPr>
          <w:rFonts w:ascii="Times New Roman" w:hAnsi="Times New Roman" w:cs="Times New Roman"/>
          <w:sz w:val="22"/>
        </w:rPr>
        <w:t>[1]</w:t>
      </w:r>
    </w:p>
    <w:p w:rsidR="00680C97" w:rsidRPr="00F15648" w:rsidRDefault="00680C97" w:rsidP="00680C97">
      <w:pPr>
        <w:spacing w:afterLines="50" w:after="180" w:line="360" w:lineRule="auto"/>
        <w:jc w:val="left"/>
        <w:rPr>
          <w:sz w:val="22"/>
        </w:rPr>
      </w:pPr>
    </w:p>
    <w:p w:rsidR="00680C97" w:rsidRPr="00F07654" w:rsidRDefault="00680C97" w:rsidP="00680C97">
      <w:pPr>
        <w:pStyle w:val="Heading3"/>
        <w:spacing w:afterLines="50" w:after="180" w:line="360" w:lineRule="auto"/>
        <w:ind w:leftChars="135" w:left="283"/>
        <w:jc w:val="left"/>
        <w:rPr>
          <w:rFonts w:ascii="Times New Roman" w:hAnsi="Times New Roman" w:cs="Times New Roman"/>
          <w:sz w:val="24"/>
          <w:szCs w:val="24"/>
        </w:rPr>
      </w:pPr>
      <w:bookmarkStart w:id="85" w:name="_Toc449613220"/>
      <w:bookmarkStart w:id="86" w:name="_Toc449737877"/>
      <w:r>
        <w:rPr>
          <w:rFonts w:hint="eastAsia"/>
          <w:sz w:val="24"/>
          <w:szCs w:val="24"/>
        </w:rPr>
        <w:t>3</w:t>
      </w:r>
      <w:r w:rsidRPr="00F07654">
        <w:rPr>
          <w:rFonts w:hint="eastAsia"/>
          <w:sz w:val="24"/>
          <w:szCs w:val="24"/>
        </w:rPr>
        <w:t>.1.1</w:t>
      </w:r>
      <w:r w:rsidRPr="00F07654">
        <w:rPr>
          <w:rFonts w:hint="eastAsia"/>
          <w:sz w:val="24"/>
          <w:szCs w:val="24"/>
        </w:rPr>
        <w:tab/>
      </w:r>
      <w:r>
        <w:rPr>
          <w:sz w:val="24"/>
          <w:szCs w:val="24"/>
        </w:rPr>
        <w:t>“</w:t>
      </w:r>
      <w:r>
        <w:rPr>
          <w:rFonts w:hint="eastAsia"/>
          <w:sz w:val="24"/>
          <w:szCs w:val="24"/>
        </w:rPr>
        <w:t>Nuclear Reform</w:t>
      </w:r>
      <w:r>
        <w:rPr>
          <w:sz w:val="24"/>
          <w:szCs w:val="24"/>
        </w:rPr>
        <w:t>”</w:t>
      </w:r>
      <w:r>
        <w:rPr>
          <w:rFonts w:hint="eastAsia"/>
          <w:sz w:val="24"/>
          <w:szCs w:val="24"/>
        </w:rPr>
        <w:t xml:space="preserve"> by </w:t>
      </w:r>
      <w:r w:rsidRPr="00F07654">
        <w:rPr>
          <w:rFonts w:ascii="Times New Roman" w:hAnsi="Times New Roman" w:cs="Times New Roman"/>
          <w:sz w:val="24"/>
          <w:szCs w:val="24"/>
        </w:rPr>
        <w:t>TEPCO</w:t>
      </w:r>
      <w:bookmarkEnd w:id="85"/>
      <w:bookmarkEnd w:id="86"/>
    </w:p>
    <w:p w:rsidR="00680C97" w:rsidRDefault="00680C97" w:rsidP="00680C97">
      <w:pPr>
        <w:spacing w:afterLines="50" w:after="180" w:line="360" w:lineRule="auto"/>
        <w:rPr>
          <w:sz w:val="22"/>
        </w:rPr>
      </w:pPr>
      <w:r>
        <w:rPr>
          <w:rFonts w:hint="eastAsia"/>
          <w:sz w:val="22"/>
        </w:rPr>
        <w:t xml:space="preserve">In order to overcome </w:t>
      </w:r>
      <w:r>
        <w:rPr>
          <w:sz w:val="22"/>
        </w:rPr>
        <w:t xml:space="preserve">the administrative issues that ultimately led to the </w:t>
      </w:r>
      <w:r>
        <w:rPr>
          <w:rFonts w:hint="eastAsia"/>
          <w:sz w:val="22"/>
        </w:rPr>
        <w:t xml:space="preserve">nuclear </w:t>
      </w:r>
      <w:r>
        <w:rPr>
          <w:sz w:val="22"/>
        </w:rPr>
        <w:t>accident</w:t>
      </w:r>
      <w:r>
        <w:rPr>
          <w:rFonts w:hint="eastAsia"/>
          <w:sz w:val="22"/>
        </w:rPr>
        <w:t>,</w:t>
      </w:r>
      <w:r>
        <w:rPr>
          <w:sz w:val="22"/>
        </w:rPr>
        <w:t xml:space="preserve"> </w:t>
      </w:r>
      <w:r>
        <w:rPr>
          <w:rFonts w:hint="eastAsia"/>
          <w:sz w:val="22"/>
        </w:rPr>
        <w:t xml:space="preserve">as discussed in </w:t>
      </w:r>
      <w:r w:rsidR="00A32AB7">
        <w:rPr>
          <w:rFonts w:hint="eastAsia"/>
          <w:sz w:val="22"/>
        </w:rPr>
        <w:t>Section 2.6</w:t>
      </w:r>
      <w:r>
        <w:rPr>
          <w:rFonts w:hint="eastAsia"/>
          <w:sz w:val="22"/>
        </w:rPr>
        <w:t xml:space="preserve">, </w:t>
      </w:r>
      <w:r w:rsidRPr="00091085">
        <w:rPr>
          <w:rFonts w:hint="eastAsia"/>
          <w:sz w:val="22"/>
        </w:rPr>
        <w:t>TEPCO</w:t>
      </w:r>
      <w:r w:rsidRPr="00091085">
        <w:rPr>
          <w:sz w:val="22"/>
        </w:rPr>
        <w:t xml:space="preserve"> established </w:t>
      </w:r>
      <w:r>
        <w:rPr>
          <w:rFonts w:hint="eastAsia"/>
          <w:sz w:val="22"/>
        </w:rPr>
        <w:t xml:space="preserve">in September 2012 </w:t>
      </w:r>
      <w:r w:rsidRPr="00091085">
        <w:rPr>
          <w:sz w:val="22"/>
        </w:rPr>
        <w:t xml:space="preserve">the "Nuclear Reform Special Task Force" led by </w:t>
      </w:r>
      <w:r>
        <w:rPr>
          <w:rFonts w:hint="eastAsia"/>
          <w:sz w:val="22"/>
        </w:rPr>
        <w:t xml:space="preserve">the CEO. The role of the task force includes the reformation of existing </w:t>
      </w:r>
      <w:r w:rsidRPr="00F94EEB">
        <w:rPr>
          <w:sz w:val="22"/>
        </w:rPr>
        <w:t>safety culture, safety measures, disaster prevention measures, risk/crisis control protocol, information disclosure and risk communication methods from the ground up</w:t>
      </w:r>
      <w:r>
        <w:rPr>
          <w:rFonts w:hint="eastAsia"/>
          <w:sz w:val="22"/>
        </w:rPr>
        <w:t>,</w:t>
      </w:r>
      <w:r w:rsidRPr="00F94EEB">
        <w:rPr>
          <w:sz w:val="22"/>
        </w:rPr>
        <w:t xml:space="preserve"> in consideration of the lessons learned from the accident</w:t>
      </w:r>
      <w:r>
        <w:rPr>
          <w:rFonts w:hint="eastAsia"/>
          <w:sz w:val="22"/>
        </w:rPr>
        <w:t xml:space="preserve">. </w:t>
      </w:r>
      <w:r w:rsidR="004E2406">
        <w:rPr>
          <w:rFonts w:hint="eastAsia"/>
          <w:sz w:val="22"/>
        </w:rPr>
        <w:t>[2]</w:t>
      </w:r>
    </w:p>
    <w:p w:rsidR="00680C97" w:rsidRPr="005B6420" w:rsidRDefault="00680C97" w:rsidP="00680C97">
      <w:pPr>
        <w:spacing w:afterLines="50" w:after="180" w:line="360" w:lineRule="auto"/>
        <w:rPr>
          <w:bCs/>
          <w:sz w:val="22"/>
        </w:rPr>
      </w:pPr>
      <w:r w:rsidRPr="00091085">
        <w:rPr>
          <w:sz w:val="22"/>
        </w:rPr>
        <w:t xml:space="preserve">At the same time, </w:t>
      </w:r>
      <w:r>
        <w:rPr>
          <w:rFonts w:hint="eastAsia"/>
          <w:sz w:val="22"/>
        </w:rPr>
        <w:t>it established t</w:t>
      </w:r>
      <w:r w:rsidRPr="00F94EEB">
        <w:rPr>
          <w:rFonts w:hint="eastAsia"/>
          <w:sz w:val="22"/>
        </w:rPr>
        <w:t>he "Nuclear Reform Monitoring Committee</w:t>
      </w:r>
      <w:r>
        <w:rPr>
          <w:rFonts w:hint="eastAsia"/>
          <w:sz w:val="22"/>
        </w:rPr>
        <w:t>,</w:t>
      </w:r>
      <w:r w:rsidRPr="00F94EEB">
        <w:rPr>
          <w:rFonts w:hint="eastAsia"/>
          <w:sz w:val="22"/>
        </w:rPr>
        <w:t xml:space="preserve">" </w:t>
      </w:r>
      <w:r>
        <w:rPr>
          <w:rFonts w:hint="eastAsia"/>
          <w:sz w:val="22"/>
        </w:rPr>
        <w:t xml:space="preserve">which is </w:t>
      </w:r>
      <w:r w:rsidRPr="00F94EEB">
        <w:rPr>
          <w:rFonts w:hint="eastAsia"/>
          <w:sz w:val="22"/>
        </w:rPr>
        <w:t xml:space="preserve">an advisory body </w:t>
      </w:r>
      <w:r>
        <w:rPr>
          <w:rFonts w:hint="eastAsia"/>
          <w:sz w:val="22"/>
        </w:rPr>
        <w:t>for</w:t>
      </w:r>
      <w:r w:rsidRPr="00F94EEB">
        <w:rPr>
          <w:rFonts w:hint="eastAsia"/>
          <w:sz w:val="22"/>
        </w:rPr>
        <w:t xml:space="preserve"> TEPCO Board of Directors. </w:t>
      </w:r>
      <w:r>
        <w:rPr>
          <w:rFonts w:hint="eastAsia"/>
          <w:sz w:val="22"/>
        </w:rPr>
        <w:t xml:space="preserve">It </w:t>
      </w:r>
      <w:r w:rsidRPr="00F94EEB">
        <w:rPr>
          <w:rFonts w:hint="eastAsia"/>
          <w:sz w:val="22"/>
        </w:rPr>
        <w:t>comprise</w:t>
      </w:r>
      <w:r>
        <w:rPr>
          <w:rFonts w:hint="eastAsia"/>
          <w:sz w:val="22"/>
        </w:rPr>
        <w:t>s</w:t>
      </w:r>
      <w:r w:rsidRPr="00F94EEB">
        <w:rPr>
          <w:rFonts w:hint="eastAsia"/>
          <w:sz w:val="22"/>
        </w:rPr>
        <w:t xml:space="preserve"> both domestic and international experts</w:t>
      </w:r>
      <w:r>
        <w:rPr>
          <w:rFonts w:hint="eastAsia"/>
          <w:sz w:val="22"/>
        </w:rPr>
        <w:t>, chaired by Dr</w:t>
      </w:r>
      <w:r w:rsidRPr="005B6420">
        <w:rPr>
          <w:rFonts w:hint="eastAsia"/>
          <w:sz w:val="22"/>
        </w:rPr>
        <w:t xml:space="preserve">. </w:t>
      </w:r>
      <w:r w:rsidRPr="005B6420">
        <w:rPr>
          <w:rFonts w:hint="eastAsia"/>
          <w:bCs/>
          <w:sz w:val="22"/>
        </w:rPr>
        <w:t>Dale Klein</w:t>
      </w:r>
      <w:r>
        <w:rPr>
          <w:rFonts w:hint="eastAsia"/>
          <w:bCs/>
          <w:sz w:val="22"/>
        </w:rPr>
        <w:t xml:space="preserve">, </w:t>
      </w:r>
      <w:r w:rsidRPr="005B6420">
        <w:rPr>
          <w:rFonts w:hint="eastAsia"/>
          <w:bCs/>
          <w:sz w:val="22"/>
        </w:rPr>
        <w:t>the former Chairman of the US Nuclear Regulatory Commission</w:t>
      </w:r>
      <w:r>
        <w:rPr>
          <w:rFonts w:hint="eastAsia"/>
          <w:bCs/>
          <w:sz w:val="22"/>
        </w:rPr>
        <w:t>.</w:t>
      </w:r>
      <w:r w:rsidRPr="00F94EEB">
        <w:rPr>
          <w:rFonts w:hint="eastAsia"/>
          <w:sz w:val="22"/>
        </w:rPr>
        <w:t xml:space="preserve"> </w:t>
      </w:r>
      <w:r>
        <w:rPr>
          <w:rFonts w:hint="eastAsia"/>
          <w:sz w:val="22"/>
        </w:rPr>
        <w:t xml:space="preserve">The </w:t>
      </w:r>
      <w:r w:rsidRPr="00F94EEB">
        <w:rPr>
          <w:rFonts w:hint="eastAsia"/>
          <w:sz w:val="22"/>
        </w:rPr>
        <w:t xml:space="preserve">Nuclear Reform Monitoring Committee </w:t>
      </w:r>
      <w:r>
        <w:rPr>
          <w:rFonts w:hint="eastAsia"/>
          <w:sz w:val="22"/>
        </w:rPr>
        <w:t>also</w:t>
      </w:r>
      <w:r w:rsidRPr="00F94EEB">
        <w:rPr>
          <w:rFonts w:hint="eastAsia"/>
          <w:sz w:val="22"/>
        </w:rPr>
        <w:t xml:space="preserve"> conducts external monitoring and supervising the activities of the </w:t>
      </w:r>
      <w:r w:rsidRPr="005B6420">
        <w:rPr>
          <w:rFonts w:hint="eastAsia"/>
          <w:sz w:val="22"/>
        </w:rPr>
        <w:t>Nuclear Reform Special Task Force</w:t>
      </w:r>
      <w:r w:rsidRPr="00F94EEB">
        <w:rPr>
          <w:rFonts w:hint="eastAsia"/>
          <w:sz w:val="22"/>
        </w:rPr>
        <w:t xml:space="preserve"> in order to implement </w:t>
      </w:r>
      <w:r>
        <w:rPr>
          <w:rFonts w:hint="eastAsia"/>
          <w:sz w:val="22"/>
        </w:rPr>
        <w:t xml:space="preserve">its </w:t>
      </w:r>
      <w:r w:rsidRPr="00F94EEB">
        <w:rPr>
          <w:rFonts w:hint="eastAsia"/>
          <w:sz w:val="22"/>
        </w:rPr>
        <w:t>nuclear reform.</w:t>
      </w:r>
      <w:r>
        <w:rPr>
          <w:rFonts w:hint="eastAsia"/>
          <w:sz w:val="22"/>
        </w:rPr>
        <w:t xml:space="preserve"> </w:t>
      </w:r>
      <w:r w:rsidR="004E2406">
        <w:rPr>
          <w:rFonts w:hint="eastAsia"/>
          <w:sz w:val="22"/>
        </w:rPr>
        <w:t>[3]</w:t>
      </w:r>
    </w:p>
    <w:p w:rsidR="00680C97" w:rsidRDefault="00680C97" w:rsidP="00680C97">
      <w:pPr>
        <w:spacing w:afterLines="50" w:after="180" w:line="360" w:lineRule="auto"/>
        <w:rPr>
          <w:sz w:val="22"/>
        </w:rPr>
      </w:pPr>
      <w:r>
        <w:rPr>
          <w:rFonts w:hint="eastAsia"/>
          <w:sz w:val="22"/>
        </w:rPr>
        <w:t xml:space="preserve">In their </w:t>
      </w:r>
      <w:r w:rsidRPr="00275B83">
        <w:rPr>
          <w:sz w:val="22"/>
        </w:rPr>
        <w:t>Nuclear Safety Reform Plan</w:t>
      </w:r>
      <w:r>
        <w:rPr>
          <w:rFonts w:hint="eastAsia"/>
          <w:sz w:val="22"/>
        </w:rPr>
        <w:t xml:space="preserve"> published in March 2013, TEPCO analyzed the dynamics of why the accident preparation was incomplete in the company, and set six measures to </w:t>
      </w:r>
      <w:r>
        <w:rPr>
          <w:sz w:val="22"/>
        </w:rPr>
        <w:t>“</w:t>
      </w:r>
      <w:r>
        <w:rPr>
          <w:rFonts w:hint="eastAsia"/>
          <w:sz w:val="22"/>
        </w:rPr>
        <w:t>sever the negative spiral,</w:t>
      </w:r>
      <w:r>
        <w:rPr>
          <w:sz w:val="22"/>
        </w:rPr>
        <w:t>”</w:t>
      </w:r>
      <w:r>
        <w:rPr>
          <w:rFonts w:hint="eastAsia"/>
          <w:sz w:val="22"/>
        </w:rPr>
        <w:t xml:space="preserve"> as follows: </w:t>
      </w:r>
      <w:r w:rsidR="004E2406">
        <w:rPr>
          <w:rFonts w:hint="eastAsia"/>
          <w:sz w:val="22"/>
        </w:rPr>
        <w:t>[4]</w:t>
      </w:r>
    </w:p>
    <w:p w:rsidR="00680C97" w:rsidRDefault="00680C97" w:rsidP="00680C97">
      <w:pPr>
        <w:pStyle w:val="ListParagraph"/>
        <w:numPr>
          <w:ilvl w:val="0"/>
          <w:numId w:val="17"/>
        </w:numPr>
        <w:spacing w:line="360" w:lineRule="auto"/>
        <w:ind w:leftChars="0"/>
        <w:jc w:val="left"/>
        <w:rPr>
          <w:sz w:val="22"/>
        </w:rPr>
      </w:pPr>
      <w:r w:rsidRPr="00C60049">
        <w:rPr>
          <w:sz w:val="22"/>
        </w:rPr>
        <w:t>Measure 1: Reform starting from management</w:t>
      </w:r>
    </w:p>
    <w:p w:rsidR="00680C97" w:rsidRPr="00C60049" w:rsidRDefault="00680C97" w:rsidP="00680C97">
      <w:pPr>
        <w:pStyle w:val="ListParagraph"/>
        <w:spacing w:afterLines="50" w:after="180" w:line="360" w:lineRule="auto"/>
        <w:ind w:leftChars="0" w:left="420"/>
        <w:jc w:val="left"/>
        <w:rPr>
          <w:sz w:val="22"/>
        </w:rPr>
      </w:pPr>
      <w:r>
        <w:rPr>
          <w:sz w:val="22"/>
        </w:rPr>
        <w:t>“</w:t>
      </w:r>
      <w:r>
        <w:rPr>
          <w:rFonts w:hint="eastAsia"/>
          <w:sz w:val="22"/>
        </w:rPr>
        <w:t>M</w:t>
      </w:r>
      <w:r w:rsidRPr="003A541F">
        <w:rPr>
          <w:sz w:val="22"/>
        </w:rPr>
        <w:t>anagement will undergo</w:t>
      </w:r>
      <w:r>
        <w:rPr>
          <w:rFonts w:hint="eastAsia"/>
          <w:sz w:val="22"/>
        </w:rPr>
        <w:t xml:space="preserve"> t</w:t>
      </w:r>
      <w:r w:rsidRPr="003A541F">
        <w:rPr>
          <w:sz w:val="22"/>
        </w:rPr>
        <w:t>raining to improve awareness of nuclear power safety</w:t>
      </w:r>
      <w:r>
        <w:rPr>
          <w:rFonts w:hint="eastAsia"/>
          <w:sz w:val="22"/>
        </w:rPr>
        <w:t>,</w:t>
      </w:r>
      <w:r w:rsidRPr="003A541F">
        <w:rPr>
          <w:sz w:val="22"/>
        </w:rPr>
        <w:t xml:space="preserve"> </w:t>
      </w:r>
      <w:r>
        <w:rPr>
          <w:rFonts w:hint="eastAsia"/>
          <w:sz w:val="22"/>
        </w:rPr>
        <w:t>and p</w:t>
      </w:r>
      <w:r w:rsidRPr="003A541F">
        <w:rPr>
          <w:sz w:val="22"/>
        </w:rPr>
        <w:t xml:space="preserve">eriodic and </w:t>
      </w:r>
      <w:r w:rsidRPr="003A541F">
        <w:rPr>
          <w:sz w:val="22"/>
        </w:rPr>
        <w:lastRenderedPageBreak/>
        <w:t>objective evaluations on awareness of nuclear power safety</w:t>
      </w:r>
      <w:r>
        <w:rPr>
          <w:sz w:val="22"/>
        </w:rPr>
        <w:t>…</w:t>
      </w:r>
      <w:r w:rsidRPr="003A541F">
        <w:rPr>
          <w:sz w:val="22"/>
        </w:rPr>
        <w:t>. In addition, in order to raise the level of safety awareness throughout the entire organization, we will construct mechanisms where cross-sectional and multi</w:t>
      </w:r>
      <w:r>
        <w:rPr>
          <w:rFonts w:hint="eastAsia"/>
          <w:sz w:val="22"/>
        </w:rPr>
        <w:t>-</w:t>
      </w:r>
      <w:r w:rsidRPr="003A541F">
        <w:rPr>
          <w:sz w:val="22"/>
        </w:rPr>
        <w:t>tiered discussions related to safety can be continued</w:t>
      </w:r>
      <w:r>
        <w:rPr>
          <w:rFonts w:hint="eastAsia"/>
          <w:sz w:val="22"/>
        </w:rPr>
        <w:t>.</w:t>
      </w:r>
      <w:r>
        <w:rPr>
          <w:sz w:val="22"/>
        </w:rPr>
        <w:t>”</w:t>
      </w:r>
    </w:p>
    <w:p w:rsidR="00680C97" w:rsidRDefault="00680C97" w:rsidP="00680C97">
      <w:pPr>
        <w:pStyle w:val="ListParagraph"/>
        <w:numPr>
          <w:ilvl w:val="0"/>
          <w:numId w:val="17"/>
        </w:numPr>
        <w:spacing w:line="360" w:lineRule="auto"/>
        <w:ind w:leftChars="0"/>
        <w:jc w:val="left"/>
        <w:rPr>
          <w:sz w:val="22"/>
        </w:rPr>
      </w:pPr>
      <w:r w:rsidRPr="00C60049">
        <w:rPr>
          <w:sz w:val="22"/>
        </w:rPr>
        <w:t>Measure 2: Enhancement of oversight and support for management</w:t>
      </w:r>
    </w:p>
    <w:p w:rsidR="00680C97" w:rsidRPr="00C60049" w:rsidRDefault="00680C97" w:rsidP="00680C97">
      <w:pPr>
        <w:pStyle w:val="ListParagraph"/>
        <w:spacing w:afterLines="50" w:after="180" w:line="360" w:lineRule="auto"/>
        <w:ind w:leftChars="0" w:left="420"/>
        <w:jc w:val="left"/>
        <w:rPr>
          <w:sz w:val="22"/>
        </w:rPr>
      </w:pPr>
      <w:r>
        <w:rPr>
          <w:sz w:val="22"/>
        </w:rPr>
        <w:t>“</w:t>
      </w:r>
      <w:r w:rsidRPr="003A541F">
        <w:rPr>
          <w:sz w:val="22"/>
        </w:rPr>
        <w:t>The Nuclear Safety Oversight Office will be established, which is an internal regulatory organization under direct control of the Board of Directors for the purpose of bolstering the Board’s management of nuclear safety risks.</w:t>
      </w:r>
      <w:r>
        <w:rPr>
          <w:rFonts w:hint="eastAsia"/>
          <w:sz w:val="22"/>
        </w:rPr>
        <w:t xml:space="preserve"> </w:t>
      </w:r>
      <w:r>
        <w:rPr>
          <w:sz w:val="22"/>
        </w:rPr>
        <w:t>…</w:t>
      </w:r>
      <w:r>
        <w:rPr>
          <w:rFonts w:hint="eastAsia"/>
          <w:sz w:val="22"/>
        </w:rPr>
        <w:t xml:space="preserve"> T</w:t>
      </w:r>
      <w:r w:rsidRPr="00E31096">
        <w:rPr>
          <w:sz w:val="22"/>
        </w:rPr>
        <w:t xml:space="preserve">he Office will independently and directly evaluate the corporate officers’ operations of nuclear power business, and </w:t>
      </w:r>
      <w:r>
        <w:rPr>
          <w:rFonts w:hint="eastAsia"/>
          <w:sz w:val="22"/>
        </w:rPr>
        <w:t xml:space="preserve">[will </w:t>
      </w:r>
      <w:r w:rsidRPr="00E31096">
        <w:rPr>
          <w:sz w:val="22"/>
        </w:rPr>
        <w:t>report</w:t>
      </w:r>
      <w:r>
        <w:rPr>
          <w:rFonts w:hint="eastAsia"/>
          <w:sz w:val="22"/>
        </w:rPr>
        <w:t>]</w:t>
      </w:r>
      <w:r w:rsidRPr="00E31096">
        <w:rPr>
          <w:sz w:val="22"/>
        </w:rPr>
        <w:t xml:space="preserve"> to the Board of Directors. Corporate officers will be monitored and advised by the Nuclear Safety Oversight Office with respect to nuclear power safety.</w:t>
      </w:r>
      <w:r>
        <w:rPr>
          <w:sz w:val="22"/>
        </w:rPr>
        <w:t>”</w:t>
      </w:r>
    </w:p>
    <w:p w:rsidR="00680C97" w:rsidRDefault="00680C97" w:rsidP="00680C97">
      <w:pPr>
        <w:pStyle w:val="ListParagraph"/>
        <w:numPr>
          <w:ilvl w:val="0"/>
          <w:numId w:val="17"/>
        </w:numPr>
        <w:spacing w:line="360" w:lineRule="auto"/>
        <w:ind w:leftChars="0"/>
        <w:jc w:val="left"/>
        <w:rPr>
          <w:sz w:val="22"/>
        </w:rPr>
      </w:pPr>
      <w:r w:rsidRPr="00C60049">
        <w:rPr>
          <w:sz w:val="22"/>
        </w:rPr>
        <w:t>Measure 3: Enhancement of ability to propose defense in depth</w:t>
      </w:r>
    </w:p>
    <w:p w:rsidR="00680C97" w:rsidRPr="00C60049" w:rsidRDefault="00680C97" w:rsidP="00680C97">
      <w:pPr>
        <w:pStyle w:val="ListParagraph"/>
        <w:spacing w:afterLines="50" w:after="180" w:line="360" w:lineRule="auto"/>
        <w:ind w:leftChars="0" w:left="420"/>
        <w:jc w:val="left"/>
        <w:rPr>
          <w:sz w:val="22"/>
        </w:rPr>
      </w:pPr>
      <w:r>
        <w:rPr>
          <w:sz w:val="22"/>
        </w:rPr>
        <w:t>“</w:t>
      </w:r>
      <w:r>
        <w:rPr>
          <w:rFonts w:hint="eastAsia"/>
          <w:sz w:val="22"/>
        </w:rPr>
        <w:t>W</w:t>
      </w:r>
      <w:r w:rsidRPr="00184F4A">
        <w:rPr>
          <w:sz w:val="22"/>
        </w:rPr>
        <w:t>e will construct a system for developing the technological capability for promptly proposing the enhancement of highly cost-effective measures to improve safety in accordance with defense in depth. Also, we will be conscious that accident</w:t>
      </w:r>
      <w:r>
        <w:rPr>
          <w:rFonts w:hint="eastAsia"/>
          <w:sz w:val="22"/>
        </w:rPr>
        <w:t>[s]</w:t>
      </w:r>
      <w:r w:rsidRPr="00184F4A">
        <w:rPr>
          <w:sz w:val="22"/>
        </w:rPr>
        <w:t xml:space="preserve"> and problems which have arisen anywhere around the world may also occur at our power stations, and will construct a system which appropriately applies operational experiences and information including those from other countries and other industries.</w:t>
      </w:r>
      <w:r>
        <w:rPr>
          <w:sz w:val="22"/>
        </w:rPr>
        <w:t>”</w:t>
      </w:r>
    </w:p>
    <w:p w:rsidR="00680C97" w:rsidRDefault="00680C97" w:rsidP="00680C97">
      <w:pPr>
        <w:pStyle w:val="ListParagraph"/>
        <w:numPr>
          <w:ilvl w:val="0"/>
          <w:numId w:val="17"/>
        </w:numPr>
        <w:spacing w:line="360" w:lineRule="auto"/>
        <w:ind w:leftChars="0"/>
        <w:jc w:val="left"/>
        <w:rPr>
          <w:sz w:val="22"/>
        </w:rPr>
      </w:pPr>
      <w:r w:rsidRPr="00C60049">
        <w:rPr>
          <w:sz w:val="22"/>
        </w:rPr>
        <w:t>Measure 4: Enhancement of risk communication activities</w:t>
      </w:r>
    </w:p>
    <w:p w:rsidR="00680C97" w:rsidRPr="00C60049" w:rsidRDefault="00680C97" w:rsidP="00680C97">
      <w:pPr>
        <w:pStyle w:val="ListParagraph"/>
        <w:spacing w:afterLines="50" w:after="180" w:line="360" w:lineRule="auto"/>
        <w:ind w:leftChars="0" w:left="420"/>
        <w:jc w:val="left"/>
        <w:rPr>
          <w:sz w:val="22"/>
        </w:rPr>
      </w:pPr>
      <w:r>
        <w:rPr>
          <w:sz w:val="22"/>
        </w:rPr>
        <w:t>“</w:t>
      </w:r>
      <w:r>
        <w:rPr>
          <w:rFonts w:hint="eastAsia"/>
          <w:sz w:val="22"/>
        </w:rPr>
        <w:t>R</w:t>
      </w:r>
      <w:r w:rsidRPr="00463B38">
        <w:rPr>
          <w:sz w:val="22"/>
        </w:rPr>
        <w:t xml:space="preserve">isk communication will be promoted under the concept </w:t>
      </w:r>
      <w:r>
        <w:rPr>
          <w:sz w:val="22"/>
        </w:rPr>
        <w:t>‘</w:t>
      </w:r>
      <w:r w:rsidRPr="00463B38">
        <w:rPr>
          <w:sz w:val="22"/>
        </w:rPr>
        <w:t>there is no absolute safety (zero risk) in nuclear</w:t>
      </w:r>
      <w:r>
        <w:rPr>
          <w:sz w:val="22"/>
        </w:rPr>
        <w:t>’</w:t>
      </w:r>
      <w:r w:rsidRPr="00463B38">
        <w:rPr>
          <w:sz w:val="22"/>
        </w:rPr>
        <w:t xml:space="preserve"> </w:t>
      </w:r>
      <w:r>
        <w:rPr>
          <w:sz w:val="22"/>
        </w:rPr>
        <w:t>…</w:t>
      </w:r>
      <w:r>
        <w:rPr>
          <w:rFonts w:hint="eastAsia"/>
          <w:sz w:val="22"/>
        </w:rPr>
        <w:t xml:space="preserve"> </w:t>
      </w:r>
      <w:r w:rsidRPr="00463B38">
        <w:rPr>
          <w:sz w:val="22"/>
        </w:rPr>
        <w:t xml:space="preserve">to proactively announce risks and foster a relationship of trust through communication with siting communities, society and regulatory authorities regarding measures to further reduce risks. To reliably implement this risk communication, we will </w:t>
      </w:r>
      <w:r>
        <w:rPr>
          <w:rFonts w:hint="eastAsia"/>
          <w:sz w:val="22"/>
        </w:rPr>
        <w:t>[set]</w:t>
      </w:r>
      <w:r w:rsidRPr="00463B38">
        <w:rPr>
          <w:sz w:val="22"/>
        </w:rPr>
        <w:t xml:space="preserve"> expert risk communicators, who have had specific training and possess excellent technological knowledge</w:t>
      </w:r>
      <w:r>
        <w:rPr>
          <w:rFonts w:hint="eastAsia"/>
          <w:sz w:val="22"/>
        </w:rPr>
        <w:t>.</w:t>
      </w:r>
      <w:r>
        <w:rPr>
          <w:sz w:val="22"/>
        </w:rPr>
        <w:t>”</w:t>
      </w:r>
    </w:p>
    <w:p w:rsidR="00680C97" w:rsidRDefault="00680C97" w:rsidP="00680C97">
      <w:pPr>
        <w:pStyle w:val="ListParagraph"/>
        <w:numPr>
          <w:ilvl w:val="0"/>
          <w:numId w:val="17"/>
        </w:numPr>
        <w:spacing w:line="360" w:lineRule="auto"/>
        <w:ind w:leftChars="0"/>
        <w:jc w:val="left"/>
        <w:rPr>
          <w:sz w:val="22"/>
        </w:rPr>
      </w:pPr>
      <w:r w:rsidRPr="00C60049">
        <w:rPr>
          <w:sz w:val="22"/>
        </w:rPr>
        <w:t>Measure 5: Reform of power station and Head Office emergency response organizations</w:t>
      </w:r>
    </w:p>
    <w:p w:rsidR="00680C97" w:rsidRPr="00C60049" w:rsidRDefault="00680C97" w:rsidP="00680C97">
      <w:pPr>
        <w:pStyle w:val="ListParagraph"/>
        <w:spacing w:afterLines="50" w:after="180" w:line="360" w:lineRule="auto"/>
        <w:ind w:leftChars="0" w:left="420"/>
        <w:jc w:val="left"/>
        <w:rPr>
          <w:sz w:val="22"/>
        </w:rPr>
      </w:pPr>
      <w:r>
        <w:rPr>
          <w:sz w:val="22"/>
        </w:rPr>
        <w:lastRenderedPageBreak/>
        <w:t>“</w:t>
      </w:r>
      <w:r>
        <w:rPr>
          <w:rFonts w:hint="eastAsia"/>
          <w:sz w:val="22"/>
        </w:rPr>
        <w:t>T</w:t>
      </w:r>
      <w:r w:rsidRPr="003B4DEA">
        <w:rPr>
          <w:sz w:val="22"/>
        </w:rPr>
        <w:t>he emergency response organization will be reorganized in order to have the following characteristics</w:t>
      </w:r>
      <w:r>
        <w:rPr>
          <w:rFonts w:hint="eastAsia"/>
          <w:sz w:val="22"/>
        </w:rPr>
        <w:t xml:space="preserve"> [such as </w:t>
      </w:r>
      <w:r>
        <w:rPr>
          <w:sz w:val="22"/>
        </w:rPr>
        <w:t>‘</w:t>
      </w:r>
      <w:r w:rsidRPr="003B4DEA">
        <w:rPr>
          <w:sz w:val="22"/>
        </w:rPr>
        <w:t>The number of people to be managed under one supervisor will be limited</w:t>
      </w:r>
      <w:r>
        <w:rPr>
          <w:rFonts w:hint="eastAsia"/>
          <w:sz w:val="22"/>
        </w:rPr>
        <w:t>,</w:t>
      </w:r>
      <w:r>
        <w:rPr>
          <w:sz w:val="22"/>
        </w:rPr>
        <w:t>’</w:t>
      </w:r>
      <w:r>
        <w:rPr>
          <w:rFonts w:hint="eastAsia"/>
          <w:sz w:val="22"/>
        </w:rPr>
        <w:t xml:space="preserve"> </w:t>
      </w:r>
      <w:r>
        <w:rPr>
          <w:sz w:val="22"/>
        </w:rPr>
        <w:t>‘</w:t>
      </w:r>
      <w:r w:rsidRPr="003B4DEA">
        <w:rPr>
          <w:sz w:val="22"/>
        </w:rPr>
        <w:t>A clear command system will be created</w:t>
      </w:r>
      <w:r>
        <w:rPr>
          <w:sz w:val="22"/>
        </w:rPr>
        <w:t>’</w:t>
      </w:r>
      <w:r>
        <w:rPr>
          <w:rFonts w:hint="eastAsia"/>
          <w:sz w:val="22"/>
        </w:rPr>
        <w:t xml:space="preserve"> and </w:t>
      </w:r>
      <w:r>
        <w:rPr>
          <w:sz w:val="22"/>
        </w:rPr>
        <w:t>‘</w:t>
      </w:r>
      <w:r w:rsidRPr="003B4DEA">
        <w:rPr>
          <w:sz w:val="22"/>
        </w:rPr>
        <w:t>Roles and responsibilities will be clearly identified</w:t>
      </w:r>
      <w:r>
        <w:rPr>
          <w:sz w:val="22"/>
        </w:rPr>
        <w:t>’</w:t>
      </w:r>
      <w:r>
        <w:rPr>
          <w:rFonts w:hint="eastAsia"/>
          <w:sz w:val="22"/>
        </w:rPr>
        <w:t>]</w:t>
      </w:r>
      <w:r w:rsidRPr="003B4DEA">
        <w:rPr>
          <w:sz w:val="22"/>
        </w:rPr>
        <w:t>, being modeled after the ICS (Incident Command System), which has been introduced in fire-fighting and other organizations in the United States</w:t>
      </w:r>
      <w:r>
        <w:rPr>
          <w:rFonts w:hint="eastAsia"/>
          <w:sz w:val="22"/>
        </w:rPr>
        <w:t xml:space="preserve">. </w:t>
      </w:r>
      <w:r w:rsidRPr="003B4DEA">
        <w:rPr>
          <w:sz w:val="22"/>
        </w:rPr>
        <w:t>Also, training will be repeated so that the safety improvement measures and the emergency response organization itself can actually be utilized effectively</w:t>
      </w:r>
      <w:r>
        <w:rPr>
          <w:rFonts w:hint="eastAsia"/>
          <w:sz w:val="22"/>
        </w:rPr>
        <w:t>.</w:t>
      </w:r>
      <w:r>
        <w:rPr>
          <w:sz w:val="22"/>
        </w:rPr>
        <w:t>”</w:t>
      </w:r>
    </w:p>
    <w:p w:rsidR="00680C97" w:rsidRDefault="00680C97" w:rsidP="00680C97">
      <w:pPr>
        <w:pStyle w:val="ListParagraph"/>
        <w:numPr>
          <w:ilvl w:val="0"/>
          <w:numId w:val="17"/>
        </w:numPr>
        <w:spacing w:line="360" w:lineRule="auto"/>
        <w:ind w:leftChars="0"/>
        <w:jc w:val="left"/>
        <w:rPr>
          <w:sz w:val="22"/>
        </w:rPr>
      </w:pPr>
      <w:r w:rsidRPr="00C60049">
        <w:rPr>
          <w:sz w:val="22"/>
        </w:rPr>
        <w:t>Measure 6: Reassessment of non-emergency power station organization and enhancement of capability for direct maintenance work</w:t>
      </w:r>
    </w:p>
    <w:p w:rsidR="00680C97" w:rsidRPr="00C60049" w:rsidRDefault="00680C97" w:rsidP="00680C97">
      <w:pPr>
        <w:pStyle w:val="ListParagraph"/>
        <w:spacing w:afterLines="50" w:after="180" w:line="360" w:lineRule="auto"/>
        <w:ind w:leftChars="0" w:left="420"/>
        <w:jc w:val="left"/>
        <w:rPr>
          <w:sz w:val="22"/>
        </w:rPr>
      </w:pPr>
      <w:r>
        <w:rPr>
          <w:sz w:val="22"/>
        </w:rPr>
        <w:t>“</w:t>
      </w:r>
      <w:r w:rsidRPr="00DE5711">
        <w:rPr>
          <w:sz w:val="22"/>
        </w:rPr>
        <w:t>The Nuclear Safety Management Center will be established to bolster the capability to take a comprehensive view of nuclear safety at power stations.</w:t>
      </w:r>
      <w:r>
        <w:rPr>
          <w:rFonts w:hint="eastAsia"/>
          <w:sz w:val="22"/>
        </w:rPr>
        <w:t xml:space="preserve"> </w:t>
      </w:r>
      <w:r>
        <w:rPr>
          <w:sz w:val="22"/>
        </w:rPr>
        <w:t>…</w:t>
      </w:r>
      <w:r w:rsidRPr="00DE5711">
        <w:rPr>
          <w:sz w:val="22"/>
        </w:rPr>
        <w:t xml:space="preserve"> Moreover, in order to develop the applied skills which enable TEPCO personnel to understand the state of damage to important facilities related to stable cooling of the nuclear reactors, to make a quick response regarding such damage and to deal with situations exceeding assumptions, meaningful tasks will be extracted from the maintenance work traditionally performed entirely by contractors and will be carried out by TEPCO personnel themselves to augment technological capabilities.</w:t>
      </w:r>
      <w:r>
        <w:rPr>
          <w:sz w:val="22"/>
        </w:rPr>
        <w:t>”</w:t>
      </w:r>
    </w:p>
    <w:p w:rsidR="00680C97" w:rsidRPr="000E7A7D" w:rsidRDefault="00680C97" w:rsidP="00680C97">
      <w:pPr>
        <w:spacing w:afterLines="50" w:after="180" w:line="360" w:lineRule="auto"/>
        <w:rPr>
          <w:sz w:val="22"/>
        </w:rPr>
      </w:pPr>
    </w:p>
    <w:p w:rsidR="00680C97" w:rsidRDefault="00680C97" w:rsidP="00680C97">
      <w:pPr>
        <w:pStyle w:val="Heading3"/>
        <w:spacing w:afterLines="50" w:after="180" w:line="360" w:lineRule="auto"/>
        <w:ind w:leftChars="135" w:left="283"/>
        <w:jc w:val="left"/>
        <w:rPr>
          <w:sz w:val="24"/>
          <w:szCs w:val="24"/>
        </w:rPr>
      </w:pPr>
      <w:bookmarkStart w:id="87" w:name="_Toc449613221"/>
      <w:bookmarkStart w:id="88" w:name="_Toc449737878"/>
      <w:r>
        <w:rPr>
          <w:rFonts w:hint="eastAsia"/>
          <w:sz w:val="24"/>
          <w:szCs w:val="24"/>
        </w:rPr>
        <w:t>3</w:t>
      </w:r>
      <w:r w:rsidRPr="00F07654">
        <w:rPr>
          <w:rFonts w:hint="eastAsia"/>
          <w:sz w:val="24"/>
          <w:szCs w:val="24"/>
        </w:rPr>
        <w:t>.1.</w:t>
      </w:r>
      <w:r>
        <w:rPr>
          <w:rFonts w:hint="eastAsia"/>
          <w:sz w:val="24"/>
          <w:szCs w:val="24"/>
        </w:rPr>
        <w:t>2</w:t>
      </w:r>
      <w:r w:rsidRPr="00F07654">
        <w:rPr>
          <w:rFonts w:hint="eastAsia"/>
          <w:sz w:val="24"/>
          <w:szCs w:val="24"/>
        </w:rPr>
        <w:tab/>
      </w:r>
      <w:r>
        <w:rPr>
          <w:rFonts w:hint="eastAsia"/>
          <w:sz w:val="24"/>
          <w:szCs w:val="24"/>
        </w:rPr>
        <w:t>Actions by Other Nuclear Operators</w:t>
      </w:r>
      <w:bookmarkEnd w:id="87"/>
      <w:bookmarkEnd w:id="88"/>
    </w:p>
    <w:p w:rsidR="00680C97" w:rsidRPr="00903277" w:rsidRDefault="00680C97" w:rsidP="00680C97">
      <w:pPr>
        <w:autoSpaceDE w:val="0"/>
        <w:autoSpaceDN w:val="0"/>
        <w:adjustRightInd w:val="0"/>
        <w:spacing w:afterLines="50" w:after="180" w:line="360" w:lineRule="auto"/>
        <w:jc w:val="left"/>
      </w:pPr>
      <w:r>
        <w:rPr>
          <w:rFonts w:hint="eastAsia"/>
          <w:sz w:val="22"/>
        </w:rPr>
        <w:t xml:space="preserve">Other nuclear operators as well as TEPCO suspended all the nuclear power plants in Japan after the Fukushima Daiichi nuclear disaster, and have taken the initiatives to update </w:t>
      </w:r>
      <w:r>
        <w:rPr>
          <w:sz w:val="22"/>
        </w:rPr>
        <w:t>the</w:t>
      </w:r>
      <w:r>
        <w:rPr>
          <w:rFonts w:hint="eastAsia"/>
          <w:sz w:val="22"/>
        </w:rPr>
        <w:t xml:space="preserve"> safety features of their power plants,</w:t>
      </w:r>
      <w:r w:rsidRPr="00903277">
        <w:rPr>
          <w:rFonts w:hint="eastAsia"/>
          <w:sz w:val="22"/>
        </w:rPr>
        <w:t xml:space="preserve"> </w:t>
      </w:r>
      <w:r>
        <w:rPr>
          <w:rFonts w:hint="eastAsia"/>
          <w:sz w:val="22"/>
        </w:rPr>
        <w:t>including but not limited to the requirements of the new safety regulations stated below, so that the power plants can withstand severe accidents.</w:t>
      </w:r>
    </w:p>
    <w:p w:rsidR="00680C97" w:rsidRDefault="00680C97" w:rsidP="00680C97">
      <w:pPr>
        <w:autoSpaceDE w:val="0"/>
        <w:autoSpaceDN w:val="0"/>
        <w:adjustRightInd w:val="0"/>
        <w:spacing w:afterLines="50" w:after="180" w:line="360" w:lineRule="auto"/>
        <w:jc w:val="left"/>
        <w:rPr>
          <w:rFonts w:ascii="Times New Roman" w:hAnsi="Times New Roman" w:cs="Times New Roman"/>
          <w:sz w:val="22"/>
        </w:rPr>
      </w:pPr>
      <w:r>
        <w:rPr>
          <w:rFonts w:hint="eastAsia"/>
          <w:sz w:val="22"/>
        </w:rPr>
        <w:lastRenderedPageBreak/>
        <w:t xml:space="preserve">For instance, </w:t>
      </w:r>
      <w:r w:rsidRPr="0029248C">
        <w:rPr>
          <w:rFonts w:ascii="Times New Roman" w:hAnsi="Times New Roman" w:cs="Times New Roman"/>
          <w:sz w:val="22"/>
          <w:lang w:val="en"/>
        </w:rPr>
        <w:t>Kansai Electric Power Company</w:t>
      </w:r>
      <w:r>
        <w:rPr>
          <w:rFonts w:ascii="Times New Roman" w:hAnsi="Times New Roman" w:cs="Times New Roman" w:hint="eastAsia"/>
          <w:sz w:val="22"/>
          <w:lang w:val="en"/>
        </w:rPr>
        <w:t xml:space="preserve">, </w:t>
      </w:r>
      <w:r>
        <w:rPr>
          <w:rFonts w:ascii="Times New Roman" w:hAnsi="Times New Roman" w:cs="Times New Roman" w:hint="eastAsia"/>
          <w:sz w:val="22"/>
        </w:rPr>
        <w:t xml:space="preserve">the second largest nuclear operator in Japan following TEPCO, issued a document called </w:t>
      </w:r>
      <w:r>
        <w:rPr>
          <w:rFonts w:ascii="Times New Roman" w:hAnsi="Times New Roman" w:cs="Times New Roman"/>
          <w:sz w:val="22"/>
        </w:rPr>
        <w:t>“</w:t>
      </w:r>
      <w:r>
        <w:rPr>
          <w:rFonts w:ascii="Times New Roman" w:hAnsi="Times New Roman" w:cs="Times New Roman" w:hint="eastAsia"/>
          <w:sz w:val="22"/>
        </w:rPr>
        <w:t>Commitment to Enhancing Nuclear Safety</w:t>
      </w:r>
      <w:r>
        <w:rPr>
          <w:rFonts w:ascii="Times New Roman" w:hAnsi="Times New Roman" w:cs="Times New Roman"/>
          <w:sz w:val="22"/>
        </w:rPr>
        <w:t>”</w:t>
      </w:r>
      <w:r>
        <w:rPr>
          <w:rFonts w:ascii="Times New Roman" w:hAnsi="Times New Roman" w:cs="Times New Roman" w:hint="eastAsia"/>
          <w:sz w:val="22"/>
        </w:rPr>
        <w:t xml:space="preserve"> vowing the following actions, while they prepare their nuclear power plants for extreme events such as massive earthquakes and tsunamis: </w:t>
      </w:r>
      <w:r w:rsidR="004E2406">
        <w:rPr>
          <w:rFonts w:ascii="Times New Roman" w:hAnsi="Times New Roman" w:cs="Times New Roman" w:hint="eastAsia"/>
          <w:sz w:val="22"/>
        </w:rPr>
        <w:t>[5]</w:t>
      </w:r>
    </w:p>
    <w:p w:rsidR="00680C97" w:rsidRDefault="00680C97" w:rsidP="00680C97">
      <w:pPr>
        <w:pStyle w:val="ListParagraph"/>
        <w:numPr>
          <w:ilvl w:val="0"/>
          <w:numId w:val="17"/>
        </w:numPr>
        <w:spacing w:line="360" w:lineRule="auto"/>
        <w:ind w:leftChars="0"/>
        <w:jc w:val="left"/>
        <w:rPr>
          <w:sz w:val="22"/>
        </w:rPr>
      </w:pPr>
      <w:r>
        <w:rPr>
          <w:rFonts w:hint="eastAsia"/>
          <w:sz w:val="22"/>
        </w:rPr>
        <w:t>Awareness of the characteristics and risks of nuclear power generation:</w:t>
      </w:r>
    </w:p>
    <w:p w:rsidR="00680C97" w:rsidRDefault="00680C97" w:rsidP="00680C97">
      <w:pPr>
        <w:pStyle w:val="ListParagraph"/>
        <w:spacing w:afterLines="50" w:after="180" w:line="360" w:lineRule="auto"/>
        <w:ind w:leftChars="0" w:left="420"/>
        <w:jc w:val="left"/>
        <w:rPr>
          <w:sz w:val="22"/>
        </w:rPr>
      </w:pPr>
      <w:r>
        <w:rPr>
          <w:sz w:val="22"/>
        </w:rPr>
        <w:t>“</w:t>
      </w:r>
      <w:r>
        <w:rPr>
          <w:rFonts w:hint="eastAsia"/>
          <w:sz w:val="22"/>
        </w:rPr>
        <w:t>Every one of us shall always bear in mind that once a severe accident happens due to lack of proper management, it could cause long-term environmental contamination and enormous damage to the people in the plant-hosting communities and the whole country, exerting both economic and social impacts on not only Japan but also worldwide.</w:t>
      </w:r>
      <w:r>
        <w:rPr>
          <w:sz w:val="22"/>
        </w:rPr>
        <w:t>”</w:t>
      </w:r>
    </w:p>
    <w:p w:rsidR="00680C97" w:rsidRDefault="00680C97" w:rsidP="00680C97">
      <w:pPr>
        <w:pStyle w:val="ListParagraph"/>
        <w:numPr>
          <w:ilvl w:val="0"/>
          <w:numId w:val="17"/>
        </w:numPr>
        <w:spacing w:line="360" w:lineRule="auto"/>
        <w:ind w:leftChars="0"/>
        <w:jc w:val="left"/>
        <w:rPr>
          <w:sz w:val="22"/>
        </w:rPr>
      </w:pPr>
      <w:r>
        <w:rPr>
          <w:rFonts w:hint="eastAsia"/>
          <w:sz w:val="22"/>
        </w:rPr>
        <w:t>Continuous removal or reduction of risks:</w:t>
      </w:r>
    </w:p>
    <w:p w:rsidR="00680C97" w:rsidRPr="00687294" w:rsidRDefault="00680C97" w:rsidP="00680C97">
      <w:pPr>
        <w:pStyle w:val="ListParagraph"/>
        <w:spacing w:afterLines="50" w:after="180" w:line="360" w:lineRule="auto"/>
        <w:ind w:leftChars="0" w:left="420"/>
        <w:jc w:val="left"/>
        <w:rPr>
          <w:sz w:val="22"/>
        </w:rPr>
      </w:pPr>
      <w:r>
        <w:rPr>
          <w:sz w:val="22"/>
        </w:rPr>
        <w:t>“</w:t>
      </w:r>
      <w:r>
        <w:rPr>
          <w:rFonts w:hint="eastAsia"/>
          <w:sz w:val="22"/>
        </w:rPr>
        <w:t xml:space="preserve">All executives and employees in charge of nuclear power generation shall fully understand the characteristics and risks of nuclear power generation and continually remove or reduce such risks while identifying and evaluating them, never believing at any moment that we have reached the goal of ensuring safety. By practicing these efforts at each level of the Defense-in-Depth, we will thoroughly establish measures to prevent accidents and reinforce countermeasures in a potential case where a </w:t>
      </w:r>
      <w:r>
        <w:rPr>
          <w:sz w:val="22"/>
        </w:rPr>
        <w:t>nuclear</w:t>
      </w:r>
      <w:r>
        <w:rPr>
          <w:rFonts w:hint="eastAsia"/>
          <w:sz w:val="22"/>
        </w:rPr>
        <w:t xml:space="preserve"> accident could result in core damage.</w:t>
      </w:r>
      <w:r>
        <w:rPr>
          <w:sz w:val="22"/>
        </w:rPr>
        <w:t>”</w:t>
      </w:r>
    </w:p>
    <w:p w:rsidR="00680C97" w:rsidRDefault="00680C97" w:rsidP="00680C97">
      <w:pPr>
        <w:pStyle w:val="ListParagraph"/>
        <w:numPr>
          <w:ilvl w:val="0"/>
          <w:numId w:val="17"/>
        </w:numPr>
        <w:spacing w:line="360" w:lineRule="auto"/>
        <w:ind w:leftChars="0"/>
        <w:jc w:val="left"/>
        <w:rPr>
          <w:sz w:val="22"/>
        </w:rPr>
      </w:pPr>
      <w:r>
        <w:rPr>
          <w:rFonts w:hint="eastAsia"/>
          <w:sz w:val="22"/>
        </w:rPr>
        <w:t>Development of safety culture:</w:t>
      </w:r>
    </w:p>
    <w:p w:rsidR="00680C97" w:rsidRPr="00687294" w:rsidRDefault="00680C97" w:rsidP="00680C97">
      <w:pPr>
        <w:pStyle w:val="ListParagraph"/>
        <w:spacing w:afterLines="50" w:after="180" w:line="360" w:lineRule="auto"/>
        <w:ind w:leftChars="0" w:left="420"/>
        <w:jc w:val="left"/>
        <w:rPr>
          <w:sz w:val="22"/>
        </w:rPr>
      </w:pPr>
      <w:r>
        <w:rPr>
          <w:sz w:val="22"/>
        </w:rPr>
        <w:t>“</w:t>
      </w:r>
      <w:r>
        <w:rPr>
          <w:rFonts w:hint="eastAsia"/>
          <w:sz w:val="22"/>
        </w:rPr>
        <w:t xml:space="preserve">Executives shall work harder than ever to take the lead in developing human resources who support nuclear safety, allocating corporate resources and improving organizational and operational structures while all the employees in charge of nuclear power generation shall practice the following in their daily operations: Repeatedly question even in-house rules and common practices. Exchange diverse opinions and discuss issues uninhibitedly regardless of status or position. </w:t>
      </w:r>
      <w:r>
        <w:rPr>
          <w:sz w:val="22"/>
        </w:rPr>
        <w:t>…”</w:t>
      </w:r>
    </w:p>
    <w:p w:rsidR="00680C97" w:rsidRPr="00161F5B" w:rsidRDefault="00680C97" w:rsidP="00680C97">
      <w:pPr>
        <w:autoSpaceDE w:val="0"/>
        <w:autoSpaceDN w:val="0"/>
        <w:adjustRightInd w:val="0"/>
        <w:spacing w:afterLines="50" w:after="180" w:line="360" w:lineRule="auto"/>
        <w:jc w:val="left"/>
        <w:rPr>
          <w:sz w:val="22"/>
        </w:rPr>
      </w:pPr>
    </w:p>
    <w:p w:rsidR="00680C97" w:rsidRDefault="00680C97" w:rsidP="00680C97">
      <w:pPr>
        <w:pStyle w:val="Heading3"/>
        <w:spacing w:afterLines="50" w:after="180" w:line="360" w:lineRule="auto"/>
        <w:ind w:leftChars="135" w:left="283"/>
        <w:jc w:val="left"/>
        <w:rPr>
          <w:sz w:val="24"/>
          <w:szCs w:val="24"/>
        </w:rPr>
      </w:pPr>
      <w:bookmarkStart w:id="89" w:name="_Toc449613222"/>
      <w:bookmarkStart w:id="90" w:name="_Toc449737879"/>
      <w:r>
        <w:rPr>
          <w:rFonts w:hint="eastAsia"/>
          <w:sz w:val="24"/>
          <w:szCs w:val="24"/>
        </w:rPr>
        <w:lastRenderedPageBreak/>
        <w:t>3</w:t>
      </w:r>
      <w:r w:rsidRPr="00F07654">
        <w:rPr>
          <w:rFonts w:hint="eastAsia"/>
          <w:sz w:val="24"/>
          <w:szCs w:val="24"/>
        </w:rPr>
        <w:t>.1.</w:t>
      </w:r>
      <w:r>
        <w:rPr>
          <w:rFonts w:hint="eastAsia"/>
          <w:sz w:val="24"/>
          <w:szCs w:val="24"/>
        </w:rPr>
        <w:t>3</w:t>
      </w:r>
      <w:r w:rsidRPr="00F07654">
        <w:rPr>
          <w:rFonts w:hint="eastAsia"/>
          <w:sz w:val="24"/>
          <w:szCs w:val="24"/>
        </w:rPr>
        <w:tab/>
      </w:r>
      <w:r>
        <w:rPr>
          <w:rFonts w:hint="eastAsia"/>
          <w:sz w:val="24"/>
          <w:szCs w:val="24"/>
        </w:rPr>
        <w:t>Establishment of Nuclear Regulation Authority</w:t>
      </w:r>
      <w:bookmarkEnd w:id="89"/>
      <w:bookmarkEnd w:id="90"/>
    </w:p>
    <w:p w:rsidR="00680C97" w:rsidRDefault="00680C97" w:rsidP="00680C97">
      <w:pPr>
        <w:autoSpaceDE w:val="0"/>
        <w:autoSpaceDN w:val="0"/>
        <w:adjustRightInd w:val="0"/>
        <w:spacing w:afterLines="50" w:after="180" w:line="360" w:lineRule="auto"/>
        <w:jc w:val="left"/>
        <w:rPr>
          <w:sz w:val="22"/>
        </w:rPr>
      </w:pPr>
      <w:r>
        <w:rPr>
          <w:rFonts w:hint="eastAsia"/>
          <w:sz w:val="22"/>
        </w:rPr>
        <w:t xml:space="preserve">Having identified the need to </w:t>
      </w:r>
      <w:r>
        <w:rPr>
          <w:sz w:val="22"/>
        </w:rPr>
        <w:t>“</w:t>
      </w:r>
      <w:r w:rsidRPr="00FF591C">
        <w:rPr>
          <w:sz w:val="22"/>
        </w:rPr>
        <w:t>win back public confidence on the government work on nuclear safety and to strengthen its functions</w:t>
      </w:r>
      <w:r>
        <w:rPr>
          <w:rFonts w:hint="eastAsia"/>
          <w:sz w:val="22"/>
        </w:rPr>
        <w:t>,</w:t>
      </w:r>
      <w:r>
        <w:rPr>
          <w:sz w:val="22"/>
        </w:rPr>
        <w:t>”</w:t>
      </w:r>
      <w:r>
        <w:rPr>
          <w:rFonts w:hint="eastAsia"/>
          <w:sz w:val="22"/>
        </w:rPr>
        <w:t xml:space="preserve"> the government decided to create a new regulation authority</w:t>
      </w:r>
      <w:r w:rsidRPr="00466120">
        <w:rPr>
          <w:sz w:val="22"/>
        </w:rPr>
        <w:t xml:space="preserve"> </w:t>
      </w:r>
      <w:r>
        <w:rPr>
          <w:rFonts w:hint="eastAsia"/>
          <w:sz w:val="22"/>
        </w:rPr>
        <w:t xml:space="preserve">five months after the accident, </w:t>
      </w:r>
      <w:r w:rsidRPr="00466120">
        <w:rPr>
          <w:sz w:val="22"/>
        </w:rPr>
        <w:t xml:space="preserve">in </w:t>
      </w:r>
      <w:r>
        <w:rPr>
          <w:rFonts w:hint="eastAsia"/>
          <w:sz w:val="22"/>
        </w:rPr>
        <w:t>order to</w:t>
      </w:r>
      <w:r w:rsidRPr="00466120">
        <w:rPr>
          <w:sz w:val="22"/>
        </w:rPr>
        <w:t xml:space="preserve"> </w:t>
      </w:r>
      <w:r>
        <w:rPr>
          <w:rFonts w:hint="eastAsia"/>
          <w:sz w:val="22"/>
        </w:rPr>
        <w:t>separate</w:t>
      </w:r>
      <w:r w:rsidRPr="00466120">
        <w:rPr>
          <w:sz w:val="22"/>
        </w:rPr>
        <w:t xml:space="preserve"> the nuclear safety regulation </w:t>
      </w:r>
      <w:r>
        <w:rPr>
          <w:rFonts w:hint="eastAsia"/>
          <w:sz w:val="22"/>
        </w:rPr>
        <w:t xml:space="preserve">body </w:t>
      </w:r>
      <w:r w:rsidRPr="00466120">
        <w:rPr>
          <w:sz w:val="22"/>
        </w:rPr>
        <w:t>from the Ministry of Economy, Trade and Industry (METI)</w:t>
      </w:r>
      <w:r w:rsidRPr="007E31E2">
        <w:rPr>
          <w:rFonts w:ascii="Times New Roman" w:hAnsi="Times New Roman" w:cs="Times New Roman"/>
          <w:sz w:val="22"/>
        </w:rPr>
        <w:t>—</w:t>
      </w:r>
      <w:r>
        <w:rPr>
          <w:sz w:val="22"/>
        </w:rPr>
        <w:t>the</w:t>
      </w:r>
      <w:r>
        <w:rPr>
          <w:rFonts w:hint="eastAsia"/>
          <w:sz w:val="22"/>
        </w:rPr>
        <w:t xml:space="preserve"> governmental organization advocating the use of nuclear energy</w:t>
      </w:r>
      <w:r w:rsidRPr="007E31E2">
        <w:rPr>
          <w:rFonts w:ascii="Times New Roman" w:hAnsi="Times New Roman" w:cs="Times New Roman"/>
          <w:sz w:val="22"/>
        </w:rPr>
        <w:t>—</w:t>
      </w:r>
      <w:r>
        <w:rPr>
          <w:rFonts w:hint="eastAsia"/>
          <w:sz w:val="22"/>
        </w:rPr>
        <w:t xml:space="preserve">and to </w:t>
      </w:r>
      <w:r w:rsidRPr="002B4C2F">
        <w:rPr>
          <w:sz w:val="22"/>
        </w:rPr>
        <w:t>further strengthen its functions as a regulatory organization by unifying works related to nuclear safety regulation</w:t>
      </w:r>
      <w:r w:rsidRPr="00466120">
        <w:rPr>
          <w:sz w:val="22"/>
        </w:rPr>
        <w:t>.</w:t>
      </w:r>
      <w:r>
        <w:rPr>
          <w:rFonts w:hint="eastAsia"/>
          <w:sz w:val="22"/>
        </w:rPr>
        <w:t xml:space="preserve"> </w:t>
      </w:r>
      <w:r w:rsidR="004E2406">
        <w:rPr>
          <w:rFonts w:hint="eastAsia"/>
          <w:sz w:val="22"/>
        </w:rPr>
        <w:t>[6]</w:t>
      </w:r>
    </w:p>
    <w:p w:rsidR="00680C97" w:rsidRDefault="00680C97" w:rsidP="00680C97">
      <w:pPr>
        <w:autoSpaceDE w:val="0"/>
        <w:autoSpaceDN w:val="0"/>
        <w:adjustRightInd w:val="0"/>
        <w:spacing w:afterLines="50" w:after="180" w:line="360" w:lineRule="auto"/>
        <w:jc w:val="left"/>
        <w:rPr>
          <w:sz w:val="22"/>
        </w:rPr>
      </w:pPr>
      <w:r>
        <w:rPr>
          <w:rFonts w:hint="eastAsia"/>
          <w:sz w:val="22"/>
        </w:rPr>
        <w:t xml:space="preserve">Following the recommendation by the </w:t>
      </w:r>
      <w:r w:rsidRPr="00463350">
        <w:rPr>
          <w:sz w:val="22"/>
        </w:rPr>
        <w:t>Advisory Committee for Prevention of Nuclear Accident</w:t>
      </w:r>
      <w:r>
        <w:rPr>
          <w:rFonts w:hint="eastAsia"/>
          <w:sz w:val="22"/>
        </w:rPr>
        <w:t xml:space="preserve"> in </w:t>
      </w:r>
      <w:r>
        <w:rPr>
          <w:sz w:val="22"/>
        </w:rPr>
        <w:t>December</w:t>
      </w:r>
      <w:r>
        <w:rPr>
          <w:rFonts w:hint="eastAsia"/>
          <w:sz w:val="22"/>
        </w:rPr>
        <w:t xml:space="preserve"> 2011, the government drafted the bill of </w:t>
      </w:r>
      <w:r w:rsidRPr="002B4C2F">
        <w:rPr>
          <w:sz w:val="22"/>
        </w:rPr>
        <w:t>the Act for Establishment of the Nuclear Regulation Authority</w:t>
      </w:r>
      <w:r>
        <w:rPr>
          <w:rFonts w:hint="eastAsia"/>
          <w:sz w:val="22"/>
        </w:rPr>
        <w:t>, which</w:t>
      </w:r>
      <w:r w:rsidRPr="002B4C2F">
        <w:rPr>
          <w:sz w:val="22"/>
        </w:rPr>
        <w:t xml:space="preserve"> was passed and enacted in the </w:t>
      </w:r>
      <w:r>
        <w:rPr>
          <w:rFonts w:hint="eastAsia"/>
          <w:sz w:val="22"/>
        </w:rPr>
        <w:t>Diet</w:t>
      </w:r>
      <w:r>
        <w:rPr>
          <w:sz w:val="22"/>
        </w:rPr>
        <w:t xml:space="preserve"> </w:t>
      </w:r>
      <w:r>
        <w:rPr>
          <w:rFonts w:hint="eastAsia"/>
          <w:sz w:val="22"/>
        </w:rPr>
        <w:t>in</w:t>
      </w:r>
      <w:r>
        <w:rPr>
          <w:sz w:val="22"/>
        </w:rPr>
        <w:t xml:space="preserve"> June</w:t>
      </w:r>
      <w:r w:rsidRPr="002B4C2F">
        <w:rPr>
          <w:sz w:val="22"/>
        </w:rPr>
        <w:t xml:space="preserve"> 2012.</w:t>
      </w:r>
    </w:p>
    <w:p w:rsidR="00680C97" w:rsidRDefault="00680C97" w:rsidP="00680C97">
      <w:pPr>
        <w:autoSpaceDE w:val="0"/>
        <w:autoSpaceDN w:val="0"/>
        <w:adjustRightInd w:val="0"/>
        <w:spacing w:afterLines="50" w:after="180" w:line="360" w:lineRule="auto"/>
        <w:jc w:val="left"/>
        <w:rPr>
          <w:sz w:val="22"/>
        </w:rPr>
      </w:pPr>
      <w:r>
        <w:rPr>
          <w:rFonts w:hint="eastAsia"/>
          <w:sz w:val="22"/>
        </w:rPr>
        <w:t xml:space="preserve">The </w:t>
      </w:r>
      <w:r w:rsidRPr="002B4C2F">
        <w:rPr>
          <w:sz w:val="22"/>
        </w:rPr>
        <w:t>Nuclear Regulation Authority</w:t>
      </w:r>
      <w:r>
        <w:rPr>
          <w:rFonts w:hint="eastAsia"/>
          <w:sz w:val="22"/>
        </w:rPr>
        <w:t xml:space="preserve"> (NRA), which was formally established in September 2012 as </w:t>
      </w:r>
      <w:r w:rsidRPr="001F1722">
        <w:rPr>
          <w:sz w:val="22"/>
        </w:rPr>
        <w:t>an external organization of the Ministry of the Environment</w:t>
      </w:r>
      <w:r>
        <w:rPr>
          <w:rFonts w:ascii="Times New Roman" w:hAnsi="Times New Roman" w:cs="Times New Roman" w:hint="eastAsia"/>
          <w:sz w:val="22"/>
        </w:rPr>
        <w:t xml:space="preserve">, is a </w:t>
      </w:r>
      <w:r w:rsidRPr="008C3A01">
        <w:rPr>
          <w:rFonts w:ascii="Times New Roman" w:hAnsi="Times New Roman" w:cs="Times New Roman"/>
          <w:sz w:val="22"/>
        </w:rPr>
        <w:t>council-system organization</w:t>
      </w:r>
      <w:r>
        <w:rPr>
          <w:rFonts w:ascii="Times New Roman" w:hAnsi="Times New Roman" w:cs="Times New Roman" w:hint="eastAsia"/>
          <w:sz w:val="22"/>
        </w:rPr>
        <w:t xml:space="preserve"> </w:t>
      </w:r>
      <w:r w:rsidRPr="001F1722">
        <w:rPr>
          <w:sz w:val="22"/>
        </w:rPr>
        <w:t>with a high degree of independence</w:t>
      </w:r>
      <w:r>
        <w:rPr>
          <w:rFonts w:hint="eastAsia"/>
          <w:sz w:val="22"/>
        </w:rPr>
        <w:t>, consisting of one chairperson and four</w:t>
      </w:r>
      <w:r w:rsidRPr="00CB1261">
        <w:rPr>
          <w:sz w:val="22"/>
        </w:rPr>
        <w:t xml:space="preserve"> commissioners</w:t>
      </w:r>
      <w:r>
        <w:rPr>
          <w:rFonts w:hint="eastAsia"/>
          <w:sz w:val="22"/>
        </w:rPr>
        <w:t xml:space="preserve"> with Diet-approved appointment. </w:t>
      </w:r>
      <w:r w:rsidRPr="000216CB">
        <w:rPr>
          <w:sz w:val="22"/>
        </w:rPr>
        <w:t>The roles and responsibilities of nuclear safety</w:t>
      </w:r>
      <w:r>
        <w:rPr>
          <w:rFonts w:hint="eastAsia"/>
          <w:sz w:val="22"/>
        </w:rPr>
        <w:t xml:space="preserve">, </w:t>
      </w:r>
      <w:r w:rsidRPr="00F07654">
        <w:rPr>
          <w:rFonts w:hint="eastAsia"/>
          <w:sz w:val="22"/>
        </w:rPr>
        <w:t>radiation protection</w:t>
      </w:r>
      <w:r>
        <w:rPr>
          <w:rFonts w:hint="eastAsia"/>
          <w:sz w:val="22"/>
        </w:rPr>
        <w:t xml:space="preserve"> and crisis management</w:t>
      </w:r>
      <w:r w:rsidRPr="000216CB">
        <w:rPr>
          <w:sz w:val="22"/>
        </w:rPr>
        <w:t xml:space="preserve">, which were </w:t>
      </w:r>
      <w:r>
        <w:rPr>
          <w:rFonts w:hint="eastAsia"/>
          <w:sz w:val="22"/>
        </w:rPr>
        <w:t xml:space="preserve">formerly </w:t>
      </w:r>
      <w:r w:rsidRPr="000216CB">
        <w:rPr>
          <w:sz w:val="22"/>
        </w:rPr>
        <w:t>shared among several governmental organizations</w:t>
      </w:r>
      <w:r>
        <w:rPr>
          <w:rFonts w:hint="eastAsia"/>
          <w:sz w:val="22"/>
        </w:rPr>
        <w:t xml:space="preserve"> as discussed in Chapter 2</w:t>
      </w:r>
      <w:r w:rsidRPr="000216CB">
        <w:rPr>
          <w:sz w:val="22"/>
        </w:rPr>
        <w:t xml:space="preserve">, </w:t>
      </w:r>
      <w:r>
        <w:rPr>
          <w:rFonts w:hint="eastAsia"/>
          <w:sz w:val="22"/>
        </w:rPr>
        <w:t>have</w:t>
      </w:r>
      <w:r w:rsidRPr="000216CB">
        <w:rPr>
          <w:sz w:val="22"/>
        </w:rPr>
        <w:t xml:space="preserve"> come under the </w:t>
      </w:r>
      <w:r>
        <w:rPr>
          <w:rFonts w:hint="eastAsia"/>
          <w:sz w:val="22"/>
        </w:rPr>
        <w:t>jurisdiction</w:t>
      </w:r>
      <w:r w:rsidRPr="000216CB">
        <w:rPr>
          <w:sz w:val="22"/>
        </w:rPr>
        <w:t xml:space="preserve"> of NRA</w:t>
      </w:r>
      <w:r w:rsidRPr="0027140B">
        <w:rPr>
          <w:rFonts w:hint="eastAsia"/>
          <w:sz w:val="22"/>
        </w:rPr>
        <w:t xml:space="preserve">, as shown in Figure 3-1. </w:t>
      </w:r>
      <w:r w:rsidR="004E2406" w:rsidRPr="0027140B">
        <w:rPr>
          <w:rFonts w:hint="eastAsia"/>
          <w:sz w:val="22"/>
        </w:rPr>
        <w:t>[7]</w:t>
      </w:r>
    </w:p>
    <w:p w:rsidR="00680C97" w:rsidRDefault="00680C97" w:rsidP="00680C97">
      <w:pPr>
        <w:autoSpaceDE w:val="0"/>
        <w:autoSpaceDN w:val="0"/>
        <w:adjustRightInd w:val="0"/>
        <w:spacing w:afterLines="50" w:after="180" w:line="360" w:lineRule="auto"/>
        <w:jc w:val="left"/>
        <w:rPr>
          <w:sz w:val="22"/>
        </w:rPr>
      </w:pPr>
      <w:r>
        <w:rPr>
          <w:noProof/>
          <w:sz w:val="22"/>
          <w:lang w:eastAsia="en-US"/>
        </w:rPr>
        <w:lastRenderedPageBreak/>
        <w:drawing>
          <wp:inline distT="0" distB="0" distL="0" distR="0" wp14:anchorId="655C6C28" wp14:editId="25AE27DB">
            <wp:extent cx="5962650" cy="3352800"/>
            <wp:effectExtent l="0" t="0" r="0" b="0"/>
            <wp:docPr id="658" name="図 658" descr="無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無題"/>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62650" cy="3352800"/>
                    </a:xfrm>
                    <a:prstGeom prst="rect">
                      <a:avLst/>
                    </a:prstGeom>
                    <a:noFill/>
                    <a:ln>
                      <a:noFill/>
                    </a:ln>
                  </pic:spPr>
                </pic:pic>
              </a:graphicData>
            </a:graphic>
          </wp:inline>
        </w:drawing>
      </w:r>
    </w:p>
    <w:p w:rsidR="00680C97" w:rsidRPr="0027140B" w:rsidRDefault="00680C97" w:rsidP="00680C97">
      <w:pPr>
        <w:autoSpaceDE w:val="0"/>
        <w:autoSpaceDN w:val="0"/>
        <w:adjustRightInd w:val="0"/>
        <w:spacing w:line="360" w:lineRule="auto"/>
        <w:jc w:val="center"/>
        <w:rPr>
          <w:sz w:val="22"/>
        </w:rPr>
      </w:pPr>
      <w:r w:rsidRPr="0027140B">
        <w:rPr>
          <w:rFonts w:hint="eastAsia"/>
          <w:sz w:val="22"/>
        </w:rPr>
        <w:t xml:space="preserve">Figure 3-1: Administrative Reformation on Nuclear Safety Regulation </w:t>
      </w:r>
      <w:r w:rsidR="004E2406" w:rsidRPr="0027140B">
        <w:rPr>
          <w:rFonts w:hint="eastAsia"/>
          <w:sz w:val="22"/>
        </w:rPr>
        <w:t>[7]</w:t>
      </w:r>
    </w:p>
    <w:p w:rsidR="00680C97" w:rsidRDefault="00680C97" w:rsidP="00680C97">
      <w:pPr>
        <w:autoSpaceDE w:val="0"/>
        <w:autoSpaceDN w:val="0"/>
        <w:adjustRightInd w:val="0"/>
        <w:spacing w:afterLines="50" w:after="180" w:line="360" w:lineRule="auto"/>
        <w:jc w:val="left"/>
        <w:rPr>
          <w:sz w:val="22"/>
        </w:rPr>
      </w:pPr>
    </w:p>
    <w:p w:rsidR="00680C97" w:rsidRDefault="00680C97" w:rsidP="00680C97">
      <w:pPr>
        <w:autoSpaceDE w:val="0"/>
        <w:autoSpaceDN w:val="0"/>
        <w:adjustRightInd w:val="0"/>
        <w:spacing w:afterLines="50" w:after="180" w:line="360" w:lineRule="auto"/>
        <w:jc w:val="left"/>
        <w:rPr>
          <w:sz w:val="22"/>
        </w:rPr>
      </w:pPr>
      <w:r>
        <w:rPr>
          <w:rFonts w:hint="eastAsia"/>
          <w:sz w:val="22"/>
        </w:rPr>
        <w:t>The</w:t>
      </w:r>
      <w:r w:rsidRPr="00197EFF">
        <w:rPr>
          <w:sz w:val="22"/>
        </w:rPr>
        <w:t xml:space="preserve"> Secretariat</w:t>
      </w:r>
      <w:r>
        <w:rPr>
          <w:rFonts w:hint="eastAsia"/>
          <w:sz w:val="22"/>
        </w:rPr>
        <w:t>, supporting the fulfillment of NRA</w:t>
      </w:r>
      <w:r>
        <w:rPr>
          <w:sz w:val="22"/>
        </w:rPr>
        <w:t>’</w:t>
      </w:r>
      <w:r>
        <w:rPr>
          <w:rFonts w:hint="eastAsia"/>
          <w:sz w:val="22"/>
        </w:rPr>
        <w:t xml:space="preserve">s duties, is composed of governmental officials under the </w:t>
      </w:r>
      <w:r>
        <w:rPr>
          <w:sz w:val="22"/>
        </w:rPr>
        <w:t>“</w:t>
      </w:r>
      <w:r>
        <w:rPr>
          <w:rFonts w:hint="eastAsia"/>
          <w:sz w:val="22"/>
        </w:rPr>
        <w:t>no-return rule</w:t>
      </w:r>
      <w:r>
        <w:rPr>
          <w:sz w:val="22"/>
        </w:rPr>
        <w:t>”</w:t>
      </w:r>
      <w:r>
        <w:rPr>
          <w:rFonts w:hint="eastAsia"/>
          <w:sz w:val="22"/>
        </w:rPr>
        <w:t xml:space="preserve"> (</w:t>
      </w:r>
      <w:r w:rsidRPr="00582693">
        <w:rPr>
          <w:rFonts w:hint="eastAsia"/>
          <w:i/>
          <w:sz w:val="22"/>
        </w:rPr>
        <w:t>i.e.</w:t>
      </w:r>
      <w:r>
        <w:rPr>
          <w:rFonts w:hint="eastAsia"/>
          <w:sz w:val="22"/>
        </w:rPr>
        <w:t xml:space="preserve"> they cannot be seconded to other governmental organizations charged with the promotion of nuclear energy use). </w:t>
      </w:r>
      <w:r w:rsidR="004E2406">
        <w:rPr>
          <w:rFonts w:hint="eastAsia"/>
          <w:sz w:val="22"/>
        </w:rPr>
        <w:t>[7]</w:t>
      </w:r>
    </w:p>
    <w:p w:rsidR="00680C97" w:rsidRPr="00B826BD" w:rsidRDefault="00680C97" w:rsidP="00680C97">
      <w:pPr>
        <w:autoSpaceDE w:val="0"/>
        <w:autoSpaceDN w:val="0"/>
        <w:adjustRightInd w:val="0"/>
        <w:spacing w:afterLines="50" w:after="180" w:line="360" w:lineRule="auto"/>
        <w:jc w:val="left"/>
        <w:rPr>
          <w:sz w:val="22"/>
        </w:rPr>
      </w:pPr>
      <w:r>
        <w:rPr>
          <w:rFonts w:hint="eastAsia"/>
          <w:sz w:val="22"/>
        </w:rPr>
        <w:t>In January 2016, an</w:t>
      </w:r>
      <w:r w:rsidRPr="00B826BD">
        <w:rPr>
          <w:sz w:val="22"/>
        </w:rPr>
        <w:t xml:space="preserve"> Integrated Regulatory Review Service (IRRS) team </w:t>
      </w:r>
      <w:r>
        <w:rPr>
          <w:rFonts w:hint="eastAsia"/>
          <w:sz w:val="22"/>
        </w:rPr>
        <w:t>of the</w:t>
      </w:r>
      <w:r w:rsidRPr="00B826BD">
        <w:rPr>
          <w:sz w:val="22"/>
        </w:rPr>
        <w:t xml:space="preserve"> International Atomic Energy Agency (IAEA) </w:t>
      </w:r>
      <w:r>
        <w:rPr>
          <w:rFonts w:hint="eastAsia"/>
          <w:sz w:val="22"/>
        </w:rPr>
        <w:t>stated that</w:t>
      </w:r>
      <w:r w:rsidRPr="00B826BD">
        <w:rPr>
          <w:sz w:val="22"/>
        </w:rPr>
        <w:t xml:space="preserve"> Japan’s regulatory body for nuclear and radiation safety has demonstrated independence and transparency since it was set up in 2012</w:t>
      </w:r>
      <w:r>
        <w:rPr>
          <w:rFonts w:hint="eastAsia"/>
          <w:sz w:val="22"/>
        </w:rPr>
        <w:t>,</w:t>
      </w:r>
      <w:r w:rsidRPr="00B826BD">
        <w:rPr>
          <w:sz w:val="22"/>
        </w:rPr>
        <w:t xml:space="preserve"> </w:t>
      </w:r>
      <w:r>
        <w:rPr>
          <w:rFonts w:hint="eastAsia"/>
          <w:sz w:val="22"/>
        </w:rPr>
        <w:t>while t</w:t>
      </w:r>
      <w:r w:rsidRPr="00B826BD">
        <w:rPr>
          <w:sz w:val="22"/>
        </w:rPr>
        <w:t>he team also noted that it needs to further strengthen its technical competence in light of upcoming restarts of nuclear facilities. </w:t>
      </w:r>
      <w:r w:rsidR="001A6DB7">
        <w:rPr>
          <w:rFonts w:hint="eastAsia"/>
          <w:sz w:val="22"/>
        </w:rPr>
        <w:t>[8]</w:t>
      </w:r>
    </w:p>
    <w:p w:rsidR="00680C97" w:rsidRPr="00B826BD" w:rsidRDefault="00680C97" w:rsidP="00680C97">
      <w:pPr>
        <w:autoSpaceDE w:val="0"/>
        <w:autoSpaceDN w:val="0"/>
        <w:adjustRightInd w:val="0"/>
        <w:spacing w:afterLines="50" w:after="180" w:line="360" w:lineRule="auto"/>
        <w:jc w:val="left"/>
        <w:rPr>
          <w:sz w:val="22"/>
        </w:rPr>
      </w:pPr>
    </w:p>
    <w:p w:rsidR="00680C97" w:rsidRDefault="00680C97" w:rsidP="00680C97">
      <w:pPr>
        <w:pStyle w:val="Heading3"/>
        <w:spacing w:afterLines="50" w:after="180" w:line="360" w:lineRule="auto"/>
        <w:ind w:leftChars="135" w:left="283"/>
        <w:jc w:val="left"/>
        <w:rPr>
          <w:sz w:val="24"/>
          <w:szCs w:val="24"/>
        </w:rPr>
      </w:pPr>
      <w:bookmarkStart w:id="91" w:name="_Toc449613223"/>
      <w:bookmarkStart w:id="92" w:name="_Toc449737880"/>
      <w:r>
        <w:rPr>
          <w:rFonts w:hint="eastAsia"/>
          <w:sz w:val="24"/>
          <w:szCs w:val="24"/>
        </w:rPr>
        <w:t>3</w:t>
      </w:r>
      <w:r w:rsidRPr="00F07654">
        <w:rPr>
          <w:rFonts w:hint="eastAsia"/>
          <w:sz w:val="24"/>
          <w:szCs w:val="24"/>
        </w:rPr>
        <w:t>.1.</w:t>
      </w:r>
      <w:r>
        <w:rPr>
          <w:rFonts w:hint="eastAsia"/>
          <w:sz w:val="24"/>
          <w:szCs w:val="24"/>
        </w:rPr>
        <w:t>4</w:t>
      </w:r>
      <w:r w:rsidRPr="00F07654">
        <w:rPr>
          <w:rFonts w:hint="eastAsia"/>
          <w:sz w:val="24"/>
          <w:szCs w:val="24"/>
        </w:rPr>
        <w:tab/>
      </w:r>
      <w:r>
        <w:rPr>
          <w:rFonts w:hint="eastAsia"/>
          <w:sz w:val="24"/>
          <w:szCs w:val="24"/>
        </w:rPr>
        <w:t>Improvement of Safety Regulations</w:t>
      </w:r>
      <w:bookmarkEnd w:id="91"/>
      <w:bookmarkEnd w:id="92"/>
    </w:p>
    <w:p w:rsidR="00680C97" w:rsidRDefault="00680C97" w:rsidP="00680C97">
      <w:pPr>
        <w:autoSpaceDE w:val="0"/>
        <w:autoSpaceDN w:val="0"/>
        <w:adjustRightInd w:val="0"/>
        <w:spacing w:line="360" w:lineRule="auto"/>
        <w:jc w:val="left"/>
        <w:rPr>
          <w:sz w:val="22"/>
        </w:rPr>
      </w:pPr>
      <w:r>
        <w:rPr>
          <w:rFonts w:hint="eastAsia"/>
          <w:sz w:val="22"/>
        </w:rPr>
        <w:t xml:space="preserve">In January 2012, the government published the ways to improve nuclear safety regulations. This led to the </w:t>
      </w:r>
      <w:r>
        <w:rPr>
          <w:rFonts w:hint="eastAsia"/>
          <w:sz w:val="22"/>
        </w:rPr>
        <w:lastRenderedPageBreak/>
        <w:t>amendment of t</w:t>
      </w:r>
      <w:r w:rsidRPr="00F07654">
        <w:rPr>
          <w:sz w:val="22"/>
        </w:rPr>
        <w:t xml:space="preserve">he Nuclear Reactor Regulation </w:t>
      </w:r>
      <w:r w:rsidRPr="00F07654">
        <w:rPr>
          <w:rFonts w:hint="eastAsia"/>
          <w:sz w:val="22"/>
        </w:rPr>
        <w:t>Act</w:t>
      </w:r>
      <w:r w:rsidRPr="00F07654">
        <w:rPr>
          <w:sz w:val="22"/>
        </w:rPr>
        <w:t xml:space="preserve"> </w:t>
      </w:r>
      <w:r w:rsidRPr="00F07654">
        <w:rPr>
          <w:rFonts w:hint="eastAsia"/>
          <w:sz w:val="22"/>
        </w:rPr>
        <w:t>(Act No. 166 of 1957)</w:t>
      </w:r>
      <w:r>
        <w:rPr>
          <w:rFonts w:hint="eastAsia"/>
          <w:sz w:val="22"/>
        </w:rPr>
        <w:t xml:space="preserve"> so that it can do the following. </w:t>
      </w:r>
      <w:r w:rsidR="004E2406">
        <w:rPr>
          <w:rFonts w:hint="eastAsia"/>
          <w:sz w:val="22"/>
        </w:rPr>
        <w:t>[7]</w:t>
      </w:r>
      <w:r w:rsidR="001A6DB7">
        <w:rPr>
          <w:rFonts w:hint="eastAsia"/>
          <w:sz w:val="22"/>
        </w:rPr>
        <w:t>[9]</w:t>
      </w:r>
    </w:p>
    <w:p w:rsidR="00680C97" w:rsidRDefault="00680C97" w:rsidP="00680C97">
      <w:pPr>
        <w:pStyle w:val="ListParagraph"/>
        <w:numPr>
          <w:ilvl w:val="0"/>
          <w:numId w:val="18"/>
        </w:numPr>
        <w:autoSpaceDE w:val="0"/>
        <w:autoSpaceDN w:val="0"/>
        <w:adjustRightInd w:val="0"/>
        <w:spacing w:line="360" w:lineRule="auto"/>
        <w:ind w:leftChars="0"/>
        <w:jc w:val="left"/>
        <w:rPr>
          <w:sz w:val="22"/>
        </w:rPr>
      </w:pPr>
      <w:r w:rsidRPr="00597E21">
        <w:rPr>
          <w:sz w:val="22"/>
        </w:rPr>
        <w:t>Deal with “the unexpected</w:t>
      </w:r>
      <w:r>
        <w:rPr>
          <w:rFonts w:hint="eastAsia"/>
          <w:sz w:val="22"/>
        </w:rPr>
        <w:t>,</w:t>
      </w:r>
      <w:r w:rsidRPr="00597E21">
        <w:rPr>
          <w:sz w:val="22"/>
        </w:rPr>
        <w:t>”</w:t>
      </w:r>
      <w:r w:rsidRPr="00281CDD">
        <w:rPr>
          <w:rFonts w:ascii="Times New Roman" w:hAnsi="Times New Roman" w:cs="Times New Roman"/>
          <w:sz w:val="22"/>
        </w:rPr>
        <w:t xml:space="preserve"> </w:t>
      </w:r>
      <w:r>
        <w:rPr>
          <w:rFonts w:ascii="Times New Roman" w:hAnsi="Times New Roman" w:cs="Times New Roman" w:hint="eastAsia"/>
          <w:sz w:val="22"/>
        </w:rPr>
        <w:t>taking</w:t>
      </w:r>
      <w:r w:rsidRPr="00597E21">
        <w:rPr>
          <w:sz w:val="22"/>
        </w:rPr>
        <w:t xml:space="preserve"> severe accidents into consideration</w:t>
      </w:r>
      <w:r>
        <w:rPr>
          <w:rFonts w:hint="eastAsia"/>
          <w:sz w:val="22"/>
        </w:rPr>
        <w:t>:</w:t>
      </w:r>
    </w:p>
    <w:p w:rsidR="00680C97" w:rsidRDefault="00680C97" w:rsidP="00680C97">
      <w:pPr>
        <w:pStyle w:val="ListParagraph"/>
        <w:autoSpaceDE w:val="0"/>
        <w:autoSpaceDN w:val="0"/>
        <w:adjustRightInd w:val="0"/>
        <w:spacing w:line="360" w:lineRule="auto"/>
        <w:ind w:leftChars="0" w:left="420"/>
        <w:jc w:val="left"/>
        <w:rPr>
          <w:sz w:val="22"/>
        </w:rPr>
      </w:pPr>
      <w:r w:rsidRPr="00CE0BFF">
        <w:rPr>
          <w:rFonts w:hint="eastAsia"/>
          <w:sz w:val="22"/>
        </w:rPr>
        <w:t>T</w:t>
      </w:r>
      <w:r w:rsidRPr="00CE0BFF">
        <w:rPr>
          <w:sz w:val="22"/>
        </w:rPr>
        <w:t>he previous assumptions on the impact of earthquakes, tsunamis and other external events such as volcanic eruptions, tor</w:t>
      </w:r>
      <w:r>
        <w:rPr>
          <w:sz w:val="22"/>
        </w:rPr>
        <w:t>nadoes and forest fires were re</w:t>
      </w:r>
      <w:r w:rsidRPr="00CE0BFF">
        <w:rPr>
          <w:sz w:val="22"/>
        </w:rPr>
        <w:t>evaluated, and countermeasures for nuclear safety against these external events were decided to be enhanced. Furthermore, it is required to take countermeasures against internal fires and internal flooding, and to enhance the reliability of on-site and off-site power sources to deal with the possibility of station blackout.</w:t>
      </w:r>
    </w:p>
    <w:p w:rsidR="00680C97" w:rsidRPr="00CE0BFF" w:rsidRDefault="00680C97" w:rsidP="00680C97">
      <w:pPr>
        <w:pStyle w:val="ListParagraph"/>
        <w:autoSpaceDE w:val="0"/>
        <w:autoSpaceDN w:val="0"/>
        <w:adjustRightInd w:val="0"/>
        <w:spacing w:afterLines="50" w:after="180" w:line="360" w:lineRule="auto"/>
        <w:ind w:leftChars="0" w:left="420"/>
        <w:jc w:val="left"/>
        <w:rPr>
          <w:sz w:val="22"/>
        </w:rPr>
      </w:pPr>
      <w:r w:rsidRPr="00CE0BFF">
        <w:rPr>
          <w:sz w:val="22"/>
        </w:rPr>
        <w:t xml:space="preserve">In addition to the above-described enhancement of countermeasures established at design basis, more stringent regulations have been developed with an underlying assumption that severe accidents could occur at any moment. </w:t>
      </w:r>
      <w:r>
        <w:rPr>
          <w:rFonts w:hint="eastAsia"/>
          <w:sz w:val="22"/>
        </w:rPr>
        <w:t>C</w:t>
      </w:r>
      <w:r w:rsidRPr="00CE0BFF">
        <w:rPr>
          <w:sz w:val="22"/>
        </w:rPr>
        <w:t>ountermeasures for severe accident response against core damage, containment vessel damage and a diffusion of radioactive materials, enhanced measures for water injection into spent fuel pools, countermeasures against malicious airplane crash, and an installation of emergency response building are also required.</w:t>
      </w:r>
    </w:p>
    <w:p w:rsidR="00680C97" w:rsidRDefault="00680C97" w:rsidP="00680C97">
      <w:pPr>
        <w:pStyle w:val="ListParagraph"/>
        <w:numPr>
          <w:ilvl w:val="0"/>
          <w:numId w:val="18"/>
        </w:numPr>
        <w:autoSpaceDE w:val="0"/>
        <w:autoSpaceDN w:val="0"/>
        <w:adjustRightInd w:val="0"/>
        <w:spacing w:line="360" w:lineRule="auto"/>
        <w:ind w:leftChars="0"/>
        <w:jc w:val="left"/>
        <w:rPr>
          <w:sz w:val="22"/>
        </w:rPr>
      </w:pPr>
      <w:r w:rsidRPr="00597E21">
        <w:rPr>
          <w:sz w:val="22"/>
        </w:rPr>
        <w:t>Regulat</w:t>
      </w:r>
      <w:r>
        <w:rPr>
          <w:rFonts w:hint="eastAsia"/>
          <w:sz w:val="22"/>
        </w:rPr>
        <w:t>e</w:t>
      </w:r>
      <w:r w:rsidRPr="00597E21">
        <w:rPr>
          <w:sz w:val="22"/>
        </w:rPr>
        <w:t xml:space="preserve"> based on the latest scientific </w:t>
      </w:r>
      <w:r>
        <w:rPr>
          <w:rFonts w:hint="eastAsia"/>
          <w:sz w:val="22"/>
        </w:rPr>
        <w:t>and</w:t>
      </w:r>
      <w:r w:rsidRPr="00597E21">
        <w:rPr>
          <w:sz w:val="22"/>
        </w:rPr>
        <w:t xml:space="preserve"> technical knowledge </w:t>
      </w:r>
      <w:r>
        <w:rPr>
          <w:rFonts w:hint="eastAsia"/>
          <w:sz w:val="22"/>
        </w:rPr>
        <w:t xml:space="preserve">being applied </w:t>
      </w:r>
      <w:r w:rsidRPr="00597E21">
        <w:rPr>
          <w:sz w:val="22"/>
        </w:rPr>
        <w:t>on safety issues to existing facilities (back-fitting)</w:t>
      </w:r>
      <w:r>
        <w:rPr>
          <w:rFonts w:hint="eastAsia"/>
          <w:sz w:val="22"/>
        </w:rPr>
        <w:t>:</w:t>
      </w:r>
    </w:p>
    <w:p w:rsidR="00680C97" w:rsidRDefault="00680C97" w:rsidP="00680C97">
      <w:pPr>
        <w:pStyle w:val="ListParagraph"/>
        <w:autoSpaceDE w:val="0"/>
        <w:autoSpaceDN w:val="0"/>
        <w:adjustRightInd w:val="0"/>
        <w:spacing w:afterLines="50" w:after="180" w:line="360" w:lineRule="auto"/>
        <w:ind w:leftChars="0" w:left="420"/>
        <w:jc w:val="left"/>
        <w:rPr>
          <w:sz w:val="22"/>
        </w:rPr>
      </w:pPr>
      <w:r>
        <w:rPr>
          <w:rFonts w:hint="eastAsia"/>
          <w:sz w:val="22"/>
        </w:rPr>
        <w:t>T</w:t>
      </w:r>
      <w:r w:rsidRPr="00CE0BFF">
        <w:rPr>
          <w:sz w:val="22"/>
        </w:rPr>
        <w:t>he new regulations are applied to the existing nuclear power stations</w:t>
      </w:r>
      <w:r>
        <w:rPr>
          <w:rFonts w:hint="eastAsia"/>
          <w:sz w:val="22"/>
        </w:rPr>
        <w:t>.</w:t>
      </w:r>
      <w:r w:rsidRPr="00CE0BFF">
        <w:rPr>
          <w:sz w:val="22"/>
        </w:rPr>
        <w:t xml:space="preserve"> </w:t>
      </w:r>
      <w:r>
        <w:rPr>
          <w:rFonts w:hint="eastAsia"/>
          <w:sz w:val="22"/>
        </w:rPr>
        <w:t>A</w:t>
      </w:r>
      <w:r w:rsidRPr="00CE0BFF">
        <w:rPr>
          <w:sz w:val="22"/>
        </w:rPr>
        <w:t xml:space="preserve"> five-year deferment period </w:t>
      </w:r>
      <w:r>
        <w:rPr>
          <w:sz w:val="22"/>
        </w:rPr>
        <w:t>from the time of enforcement of</w:t>
      </w:r>
      <w:r w:rsidRPr="00CE0BFF">
        <w:rPr>
          <w:sz w:val="22"/>
        </w:rPr>
        <w:t xml:space="preserve"> the new regulations is given to a realization of some safety measures including filter vents for pressurized water reactors and control rooms for the time of emergency</w:t>
      </w:r>
      <w:r>
        <w:rPr>
          <w:rFonts w:hint="eastAsia"/>
          <w:sz w:val="22"/>
        </w:rPr>
        <w:t>.</w:t>
      </w:r>
    </w:p>
    <w:p w:rsidR="00680C97" w:rsidRDefault="00680C97" w:rsidP="00680C97">
      <w:pPr>
        <w:pStyle w:val="ListParagraph"/>
        <w:numPr>
          <w:ilvl w:val="0"/>
          <w:numId w:val="18"/>
        </w:numPr>
        <w:autoSpaceDE w:val="0"/>
        <w:autoSpaceDN w:val="0"/>
        <w:adjustRightInd w:val="0"/>
        <w:spacing w:line="360" w:lineRule="auto"/>
        <w:ind w:leftChars="0"/>
        <w:jc w:val="left"/>
        <w:rPr>
          <w:sz w:val="22"/>
        </w:rPr>
      </w:pPr>
      <w:r>
        <w:rPr>
          <w:rFonts w:hint="eastAsia"/>
          <w:sz w:val="22"/>
        </w:rPr>
        <w:t>Introduce a</w:t>
      </w:r>
      <w:r w:rsidRPr="00597E21">
        <w:rPr>
          <w:sz w:val="22"/>
        </w:rPr>
        <w:t>n operational limit of 40 years, in principle, to ensure the safety of aged power reactors</w:t>
      </w:r>
      <w:r>
        <w:rPr>
          <w:rFonts w:hint="eastAsia"/>
          <w:sz w:val="22"/>
        </w:rPr>
        <w:t>:</w:t>
      </w:r>
    </w:p>
    <w:p w:rsidR="00680C97" w:rsidRDefault="00680C97" w:rsidP="00680C97">
      <w:pPr>
        <w:pStyle w:val="ListParagraph"/>
        <w:autoSpaceDE w:val="0"/>
        <w:autoSpaceDN w:val="0"/>
        <w:adjustRightInd w:val="0"/>
        <w:spacing w:afterLines="50" w:after="180" w:line="360" w:lineRule="auto"/>
        <w:ind w:leftChars="0" w:left="420"/>
        <w:jc w:val="left"/>
        <w:rPr>
          <w:sz w:val="22"/>
        </w:rPr>
      </w:pPr>
      <w:r w:rsidRPr="00FA2224">
        <w:rPr>
          <w:sz w:val="22"/>
        </w:rPr>
        <w:t xml:space="preserve">Nuclear power reactors, </w:t>
      </w:r>
      <w:r>
        <w:rPr>
          <w:rFonts w:hint="eastAsia"/>
          <w:sz w:val="22"/>
        </w:rPr>
        <w:t>which</w:t>
      </w:r>
      <w:r w:rsidRPr="00FA2224">
        <w:rPr>
          <w:sz w:val="22"/>
        </w:rPr>
        <w:t xml:space="preserve"> are generally limited to 40 years of operation life-time, will be given one-time legal permission to extend it to another 20 years. </w:t>
      </w:r>
      <w:r>
        <w:rPr>
          <w:rFonts w:hint="eastAsia"/>
          <w:sz w:val="22"/>
        </w:rPr>
        <w:t>O</w:t>
      </w:r>
      <w:r w:rsidRPr="00FA2224">
        <w:rPr>
          <w:sz w:val="22"/>
        </w:rPr>
        <w:t xml:space="preserve">perators applying for such an extension are required to implement special inspections to assess whether their facilities meet the latest </w:t>
      </w:r>
      <w:r w:rsidRPr="00FA2224">
        <w:rPr>
          <w:sz w:val="22"/>
        </w:rPr>
        <w:lastRenderedPageBreak/>
        <w:t>technical standards and properly maintain their operation from the viewpoints of any expected wear/tear and deterioration of facilities and equipment in the 20-year time period.</w:t>
      </w:r>
    </w:p>
    <w:p w:rsidR="00680C97" w:rsidRPr="00FE17A8" w:rsidRDefault="00680C97" w:rsidP="00680C97">
      <w:pPr>
        <w:pStyle w:val="ListParagraph"/>
        <w:numPr>
          <w:ilvl w:val="0"/>
          <w:numId w:val="18"/>
        </w:numPr>
        <w:autoSpaceDE w:val="0"/>
        <w:autoSpaceDN w:val="0"/>
        <w:adjustRightInd w:val="0"/>
        <w:spacing w:line="360" w:lineRule="auto"/>
        <w:ind w:leftChars="0"/>
        <w:jc w:val="left"/>
        <w:rPr>
          <w:sz w:val="22"/>
        </w:rPr>
      </w:pPr>
      <w:r w:rsidRPr="00597E21">
        <w:rPr>
          <w:sz w:val="22"/>
        </w:rPr>
        <w:t>Specif</w:t>
      </w:r>
      <w:r>
        <w:rPr>
          <w:rFonts w:hint="eastAsia"/>
          <w:sz w:val="22"/>
        </w:rPr>
        <w:t>y</w:t>
      </w:r>
      <w:r w:rsidRPr="00597E21">
        <w:rPr>
          <w:sz w:val="22"/>
        </w:rPr>
        <w:t xml:space="preserve"> licensee’s responsibility to constantly impro</w:t>
      </w:r>
      <w:r>
        <w:rPr>
          <w:sz w:val="22"/>
        </w:rPr>
        <w:t>ve the safety of its facilities</w:t>
      </w:r>
      <w:r>
        <w:rPr>
          <w:rFonts w:hint="eastAsia"/>
          <w:sz w:val="22"/>
        </w:rPr>
        <w:t>:</w:t>
      </w:r>
    </w:p>
    <w:p w:rsidR="00680C97" w:rsidRPr="0009447A" w:rsidRDefault="00680C97" w:rsidP="00680C97">
      <w:pPr>
        <w:pStyle w:val="ListParagraph"/>
        <w:autoSpaceDE w:val="0"/>
        <w:autoSpaceDN w:val="0"/>
        <w:adjustRightInd w:val="0"/>
        <w:spacing w:afterLines="50" w:after="180" w:line="360" w:lineRule="auto"/>
        <w:ind w:leftChars="0" w:left="420"/>
        <w:jc w:val="left"/>
        <w:rPr>
          <w:sz w:val="22"/>
        </w:rPr>
      </w:pPr>
      <w:r>
        <w:rPr>
          <w:rFonts w:hint="eastAsia"/>
          <w:sz w:val="22"/>
        </w:rPr>
        <w:t>It is</w:t>
      </w:r>
      <w:r w:rsidRPr="0009447A">
        <w:rPr>
          <w:sz w:val="22"/>
        </w:rPr>
        <w:t xml:space="preserve"> necessary </w:t>
      </w:r>
      <w:r>
        <w:rPr>
          <w:rFonts w:hint="eastAsia"/>
          <w:sz w:val="22"/>
        </w:rPr>
        <w:t>for t</w:t>
      </w:r>
      <w:r w:rsidRPr="0009447A">
        <w:rPr>
          <w:sz w:val="22"/>
        </w:rPr>
        <w:t>he new regulatory requirements and regulations to be constantly reviewed with new findings and scientific technologies that are acknowledged in Japan and overseas with continuous efforts to enhance nuclear safety</w:t>
      </w:r>
      <w:r>
        <w:rPr>
          <w:rFonts w:hint="eastAsia"/>
          <w:sz w:val="22"/>
        </w:rPr>
        <w:t>.</w:t>
      </w:r>
    </w:p>
    <w:p w:rsidR="00680C97" w:rsidRPr="004B1978" w:rsidRDefault="00680C97" w:rsidP="00680C97">
      <w:pPr>
        <w:autoSpaceDE w:val="0"/>
        <w:autoSpaceDN w:val="0"/>
        <w:adjustRightInd w:val="0"/>
        <w:spacing w:afterLines="50" w:after="180" w:line="360" w:lineRule="auto"/>
        <w:jc w:val="left"/>
        <w:rPr>
          <w:sz w:val="22"/>
        </w:rPr>
      </w:pPr>
    </w:p>
    <w:p w:rsidR="00680C97" w:rsidRDefault="00680C97" w:rsidP="00680C97">
      <w:pPr>
        <w:pStyle w:val="Heading3"/>
        <w:spacing w:afterLines="50" w:after="180" w:line="360" w:lineRule="auto"/>
        <w:ind w:leftChars="135" w:left="283"/>
        <w:jc w:val="left"/>
        <w:rPr>
          <w:sz w:val="24"/>
          <w:szCs w:val="24"/>
        </w:rPr>
      </w:pPr>
      <w:bookmarkStart w:id="93" w:name="_Toc449613224"/>
      <w:bookmarkStart w:id="94" w:name="_Toc449737881"/>
      <w:r>
        <w:rPr>
          <w:rFonts w:hint="eastAsia"/>
          <w:sz w:val="24"/>
          <w:szCs w:val="24"/>
        </w:rPr>
        <w:t>3</w:t>
      </w:r>
      <w:r w:rsidRPr="00F07654">
        <w:rPr>
          <w:rFonts w:hint="eastAsia"/>
          <w:sz w:val="24"/>
          <w:szCs w:val="24"/>
        </w:rPr>
        <w:t>.1.</w:t>
      </w:r>
      <w:r>
        <w:rPr>
          <w:rFonts w:hint="eastAsia"/>
          <w:sz w:val="24"/>
          <w:szCs w:val="24"/>
        </w:rPr>
        <w:t>5</w:t>
      </w:r>
      <w:r w:rsidRPr="00F07654">
        <w:rPr>
          <w:rFonts w:hint="eastAsia"/>
          <w:sz w:val="24"/>
          <w:szCs w:val="24"/>
        </w:rPr>
        <w:tab/>
      </w:r>
      <w:r>
        <w:rPr>
          <w:rFonts w:hint="eastAsia"/>
          <w:sz w:val="24"/>
          <w:szCs w:val="24"/>
        </w:rPr>
        <w:t>Improvement of Emergency Response</w:t>
      </w:r>
      <w:bookmarkEnd w:id="93"/>
      <w:bookmarkEnd w:id="94"/>
    </w:p>
    <w:p w:rsidR="00680C97" w:rsidRDefault="00680C97" w:rsidP="00680C97">
      <w:pPr>
        <w:autoSpaceDE w:val="0"/>
        <w:autoSpaceDN w:val="0"/>
        <w:adjustRightInd w:val="0"/>
        <w:spacing w:afterLines="50" w:after="180" w:line="360" w:lineRule="auto"/>
        <w:jc w:val="left"/>
        <w:rPr>
          <w:sz w:val="22"/>
        </w:rPr>
      </w:pPr>
      <w:r>
        <w:rPr>
          <w:rFonts w:hint="eastAsia"/>
          <w:sz w:val="22"/>
        </w:rPr>
        <w:t>The government also reformed t</w:t>
      </w:r>
      <w:r w:rsidRPr="002215E0">
        <w:rPr>
          <w:sz w:val="22"/>
        </w:rPr>
        <w:t xml:space="preserve">he </w:t>
      </w:r>
      <w:r>
        <w:rPr>
          <w:rFonts w:hint="eastAsia"/>
          <w:sz w:val="22"/>
        </w:rPr>
        <w:t xml:space="preserve">emergency response by amending the </w:t>
      </w:r>
      <w:r w:rsidRPr="002215E0">
        <w:rPr>
          <w:sz w:val="22"/>
        </w:rPr>
        <w:t xml:space="preserve">Act on </w:t>
      </w:r>
      <w:r>
        <w:rPr>
          <w:rFonts w:hint="eastAsia"/>
          <w:sz w:val="22"/>
        </w:rPr>
        <w:t>S</w:t>
      </w:r>
      <w:r w:rsidRPr="002215E0">
        <w:rPr>
          <w:sz w:val="22"/>
        </w:rPr>
        <w:t xml:space="preserve">pecial </w:t>
      </w:r>
      <w:r>
        <w:rPr>
          <w:rFonts w:hint="eastAsia"/>
          <w:sz w:val="22"/>
        </w:rPr>
        <w:t>M</w:t>
      </w:r>
      <w:r w:rsidRPr="002215E0">
        <w:rPr>
          <w:sz w:val="22"/>
        </w:rPr>
        <w:t xml:space="preserve">easures </w:t>
      </w:r>
      <w:r>
        <w:rPr>
          <w:rFonts w:hint="eastAsia"/>
          <w:sz w:val="22"/>
        </w:rPr>
        <w:t>C</w:t>
      </w:r>
      <w:r w:rsidRPr="002215E0">
        <w:rPr>
          <w:sz w:val="22"/>
        </w:rPr>
        <w:t xml:space="preserve">oncerning </w:t>
      </w:r>
      <w:r>
        <w:rPr>
          <w:rFonts w:hint="eastAsia"/>
          <w:sz w:val="22"/>
        </w:rPr>
        <w:t>N</w:t>
      </w:r>
      <w:r w:rsidRPr="002215E0">
        <w:rPr>
          <w:sz w:val="22"/>
        </w:rPr>
        <w:t xml:space="preserve">uclear </w:t>
      </w:r>
      <w:r>
        <w:rPr>
          <w:rFonts w:hint="eastAsia"/>
          <w:sz w:val="22"/>
        </w:rPr>
        <w:t>E</w:t>
      </w:r>
      <w:r w:rsidRPr="002215E0">
        <w:rPr>
          <w:sz w:val="22"/>
        </w:rPr>
        <w:t xml:space="preserve">mergency </w:t>
      </w:r>
      <w:r>
        <w:rPr>
          <w:rFonts w:hint="eastAsia"/>
          <w:sz w:val="22"/>
        </w:rPr>
        <w:t>P</w:t>
      </w:r>
      <w:r w:rsidRPr="002215E0">
        <w:rPr>
          <w:sz w:val="22"/>
        </w:rPr>
        <w:t xml:space="preserve">reparedness </w:t>
      </w:r>
      <w:r>
        <w:rPr>
          <w:rFonts w:hint="eastAsia"/>
          <w:sz w:val="22"/>
        </w:rPr>
        <w:t>(</w:t>
      </w:r>
      <w:r w:rsidRPr="00CA4D0B">
        <w:rPr>
          <w:rFonts w:hint="eastAsia"/>
          <w:sz w:val="22"/>
        </w:rPr>
        <w:t>Act No. 156 of 1999</w:t>
      </w:r>
      <w:r>
        <w:rPr>
          <w:rFonts w:hint="eastAsia"/>
          <w:sz w:val="22"/>
        </w:rPr>
        <w:t>) in June 2012, so as to e</w:t>
      </w:r>
      <w:r w:rsidRPr="00CA4D0B">
        <w:rPr>
          <w:sz w:val="22"/>
        </w:rPr>
        <w:t>nhance the structure and function of the Nuclear Emergency Response Headquarters</w:t>
      </w:r>
      <w:r w:rsidRPr="00CA4D0B">
        <w:rPr>
          <w:rFonts w:hint="eastAsia"/>
          <w:sz w:val="22"/>
        </w:rPr>
        <w:t xml:space="preserve"> (NERHQ)</w:t>
      </w:r>
      <w:r>
        <w:rPr>
          <w:rFonts w:hint="eastAsia"/>
          <w:sz w:val="22"/>
        </w:rPr>
        <w:t xml:space="preserve"> established at </w:t>
      </w:r>
      <w:r w:rsidRPr="006A6BC2">
        <w:rPr>
          <w:sz w:val="22"/>
        </w:rPr>
        <w:t>the</w:t>
      </w:r>
      <w:r w:rsidRPr="006A6BC2">
        <w:rPr>
          <w:rFonts w:hint="eastAsia"/>
          <w:sz w:val="22"/>
        </w:rPr>
        <w:t xml:space="preserve"> Prime Minister</w:t>
      </w:r>
      <w:r w:rsidRPr="006A6BC2">
        <w:rPr>
          <w:sz w:val="22"/>
        </w:rPr>
        <w:t>’</w:t>
      </w:r>
      <w:r w:rsidRPr="006A6BC2">
        <w:rPr>
          <w:rFonts w:hint="eastAsia"/>
          <w:sz w:val="22"/>
        </w:rPr>
        <w:t>s Office</w:t>
      </w:r>
      <w:r>
        <w:rPr>
          <w:rFonts w:hint="eastAsia"/>
          <w:sz w:val="22"/>
        </w:rPr>
        <w:t xml:space="preserve">, and to grant NRA authority to establish </w:t>
      </w:r>
      <w:r w:rsidRPr="00B15650">
        <w:rPr>
          <w:sz w:val="22"/>
        </w:rPr>
        <w:t xml:space="preserve">the </w:t>
      </w:r>
      <w:r>
        <w:rPr>
          <w:rFonts w:hint="eastAsia"/>
          <w:sz w:val="22"/>
        </w:rPr>
        <w:t>N</w:t>
      </w:r>
      <w:r w:rsidRPr="00B15650">
        <w:rPr>
          <w:sz w:val="22"/>
        </w:rPr>
        <w:t xml:space="preserve">uclear </w:t>
      </w:r>
      <w:r>
        <w:rPr>
          <w:rFonts w:hint="eastAsia"/>
          <w:sz w:val="22"/>
        </w:rPr>
        <w:t>E</w:t>
      </w:r>
      <w:r w:rsidRPr="00B15650">
        <w:rPr>
          <w:sz w:val="22"/>
        </w:rPr>
        <w:t xml:space="preserve">mergency </w:t>
      </w:r>
      <w:r>
        <w:rPr>
          <w:rFonts w:hint="eastAsia"/>
          <w:sz w:val="22"/>
        </w:rPr>
        <w:t xml:space="preserve">Response Guideline (hereinafter referred to simply as </w:t>
      </w:r>
      <w:r>
        <w:rPr>
          <w:sz w:val="22"/>
        </w:rPr>
        <w:t>the “</w:t>
      </w:r>
      <w:r>
        <w:rPr>
          <w:rFonts w:hint="eastAsia"/>
          <w:sz w:val="22"/>
        </w:rPr>
        <w:t>Guideline</w:t>
      </w:r>
      <w:r>
        <w:rPr>
          <w:sz w:val="22"/>
        </w:rPr>
        <w:t>”</w:t>
      </w:r>
      <w:r>
        <w:rPr>
          <w:rFonts w:hint="eastAsia"/>
          <w:sz w:val="22"/>
        </w:rPr>
        <w:t>).</w:t>
      </w:r>
    </w:p>
    <w:p w:rsidR="00680C97" w:rsidRDefault="00680C97" w:rsidP="00680C97">
      <w:pPr>
        <w:autoSpaceDE w:val="0"/>
        <w:autoSpaceDN w:val="0"/>
        <w:adjustRightInd w:val="0"/>
        <w:spacing w:afterLines="50" w:after="180" w:line="360" w:lineRule="auto"/>
        <w:jc w:val="left"/>
        <w:rPr>
          <w:sz w:val="22"/>
        </w:rPr>
      </w:pPr>
      <w:r>
        <w:rPr>
          <w:rFonts w:hint="eastAsia"/>
          <w:sz w:val="22"/>
        </w:rPr>
        <w:t xml:space="preserve">The Guideline was promulgated in </w:t>
      </w:r>
      <w:r>
        <w:rPr>
          <w:sz w:val="22"/>
        </w:rPr>
        <w:t>October</w:t>
      </w:r>
      <w:r>
        <w:rPr>
          <w:rFonts w:hint="eastAsia"/>
          <w:sz w:val="22"/>
        </w:rPr>
        <w:t xml:space="preserve"> 2012 by NRA so that various stakeholders involved in the emergency response, including the national government, local governments and nuclear operators, could respond to nuclear disasters smoothly. It also requires updated preparedness against nuclear disasters, such as the improved functions of Off-site Centers and </w:t>
      </w:r>
      <w:r w:rsidRPr="00411112">
        <w:rPr>
          <w:sz w:val="22"/>
        </w:rPr>
        <w:t>radiation emergency hospitals</w:t>
      </w:r>
      <w:r>
        <w:rPr>
          <w:rFonts w:hint="eastAsia"/>
          <w:sz w:val="22"/>
        </w:rPr>
        <w:t xml:space="preserve">. </w:t>
      </w:r>
      <w:r w:rsidR="004E2406">
        <w:rPr>
          <w:rFonts w:hint="eastAsia"/>
          <w:sz w:val="22"/>
        </w:rPr>
        <w:t>[7]</w:t>
      </w:r>
    </w:p>
    <w:p w:rsidR="00680C97" w:rsidRDefault="00680C97" w:rsidP="00680C97">
      <w:pPr>
        <w:autoSpaceDE w:val="0"/>
        <w:autoSpaceDN w:val="0"/>
        <w:adjustRightInd w:val="0"/>
        <w:spacing w:afterLines="50" w:after="180" w:line="360" w:lineRule="auto"/>
        <w:jc w:val="left"/>
        <w:rPr>
          <w:sz w:val="22"/>
        </w:rPr>
      </w:pPr>
      <w:r>
        <w:rPr>
          <w:rFonts w:hint="eastAsia"/>
          <w:sz w:val="22"/>
        </w:rPr>
        <w:t>In addition, the Cabinet Office (CAO), a government agency in charge of protection against disasters</w:t>
      </w:r>
      <w:r w:rsidRPr="007E31E2">
        <w:rPr>
          <w:rFonts w:ascii="Times New Roman" w:hAnsi="Times New Roman" w:cs="Times New Roman"/>
          <w:sz w:val="22"/>
        </w:rPr>
        <w:t>—</w:t>
      </w:r>
      <w:r>
        <w:rPr>
          <w:rFonts w:ascii="Times New Roman" w:hAnsi="Times New Roman" w:cs="Times New Roman" w:hint="eastAsia"/>
          <w:sz w:val="22"/>
        </w:rPr>
        <w:t xml:space="preserve">formerly </w:t>
      </w:r>
      <w:r>
        <w:rPr>
          <w:rFonts w:ascii="Times New Roman" w:hAnsi="Times New Roman" w:cs="Times New Roman"/>
          <w:sz w:val="22"/>
        </w:rPr>
        <w:t>other than</w:t>
      </w:r>
      <w:r>
        <w:rPr>
          <w:rFonts w:ascii="Times New Roman" w:hAnsi="Times New Roman" w:cs="Times New Roman" w:hint="eastAsia"/>
          <w:sz w:val="22"/>
        </w:rPr>
        <w:t xml:space="preserve"> nuclear disasters</w:t>
      </w:r>
      <w:r w:rsidRPr="007E31E2">
        <w:rPr>
          <w:rFonts w:ascii="Times New Roman" w:hAnsi="Times New Roman" w:cs="Times New Roman"/>
          <w:sz w:val="22"/>
        </w:rPr>
        <w:t>—</w:t>
      </w:r>
      <w:r>
        <w:rPr>
          <w:rFonts w:hint="eastAsia"/>
          <w:sz w:val="22"/>
        </w:rPr>
        <w:t xml:space="preserve">was also assigned to take the responsibility of nuclear emergency preparedness and response under the direction of the </w:t>
      </w:r>
      <w:r w:rsidRPr="003E44E5">
        <w:rPr>
          <w:sz w:val="22"/>
        </w:rPr>
        <w:t>Minister of State for Nuclear Emergency Preparedness</w:t>
      </w:r>
      <w:r>
        <w:rPr>
          <w:rFonts w:hint="eastAsia"/>
          <w:sz w:val="22"/>
        </w:rPr>
        <w:t>, a newly created ministerial post. Specifically, CAO supports the local governments to develop their R</w:t>
      </w:r>
      <w:r w:rsidRPr="001C4A53">
        <w:rPr>
          <w:sz w:val="22"/>
        </w:rPr>
        <w:t xml:space="preserve">egional </w:t>
      </w:r>
      <w:r>
        <w:rPr>
          <w:rFonts w:hint="eastAsia"/>
          <w:sz w:val="22"/>
        </w:rPr>
        <w:t>D</w:t>
      </w:r>
      <w:r w:rsidRPr="001C4A53">
        <w:rPr>
          <w:sz w:val="22"/>
        </w:rPr>
        <w:t xml:space="preserve">isaster </w:t>
      </w:r>
      <w:r>
        <w:rPr>
          <w:rFonts w:hint="eastAsia"/>
          <w:sz w:val="22"/>
        </w:rPr>
        <w:t>P</w:t>
      </w:r>
      <w:r w:rsidRPr="001C4A53">
        <w:rPr>
          <w:sz w:val="22"/>
        </w:rPr>
        <w:t xml:space="preserve">revention </w:t>
      </w:r>
      <w:r>
        <w:rPr>
          <w:rFonts w:hint="eastAsia"/>
          <w:sz w:val="22"/>
        </w:rPr>
        <w:t>P</w:t>
      </w:r>
      <w:r w:rsidRPr="001C4A53">
        <w:rPr>
          <w:sz w:val="22"/>
        </w:rPr>
        <w:t>lan</w:t>
      </w:r>
      <w:r>
        <w:rPr>
          <w:rFonts w:hint="eastAsia"/>
          <w:sz w:val="22"/>
        </w:rPr>
        <w:t xml:space="preserve">s, which include but are not limited to plans on nuclear </w:t>
      </w:r>
      <w:r>
        <w:rPr>
          <w:rFonts w:hint="eastAsia"/>
          <w:sz w:val="22"/>
        </w:rPr>
        <w:lastRenderedPageBreak/>
        <w:t>emergency. In a nuclear emergency, CAO takes the initiative of off-site emergency response and supports the Prime Minister</w:t>
      </w:r>
      <w:r>
        <w:rPr>
          <w:sz w:val="22"/>
        </w:rPr>
        <w:t>’</w:t>
      </w:r>
      <w:r>
        <w:rPr>
          <w:rFonts w:hint="eastAsia"/>
          <w:sz w:val="22"/>
        </w:rPr>
        <w:t xml:space="preserve">s Office jointly with NRA, which takes charge of on-site emergency response and other technical matters. </w:t>
      </w:r>
      <w:r w:rsidR="004E2406">
        <w:rPr>
          <w:rFonts w:hint="eastAsia"/>
          <w:sz w:val="22"/>
        </w:rPr>
        <w:t>[7]</w:t>
      </w:r>
    </w:p>
    <w:p w:rsidR="00680C97" w:rsidRPr="00F62FD9" w:rsidRDefault="00680C97" w:rsidP="00680C97">
      <w:pPr>
        <w:autoSpaceDE w:val="0"/>
        <w:autoSpaceDN w:val="0"/>
        <w:adjustRightInd w:val="0"/>
        <w:spacing w:afterLines="50" w:after="180" w:line="360" w:lineRule="auto"/>
        <w:jc w:val="left"/>
        <w:rPr>
          <w:sz w:val="22"/>
        </w:rPr>
      </w:pPr>
    </w:p>
    <w:p w:rsidR="00680C97" w:rsidRDefault="00680C97" w:rsidP="00680C97">
      <w:pPr>
        <w:pStyle w:val="Heading2"/>
        <w:spacing w:afterLines="50" w:after="180" w:line="360" w:lineRule="auto"/>
        <w:jc w:val="left"/>
        <w:rPr>
          <w:sz w:val="28"/>
        </w:rPr>
      </w:pPr>
      <w:bookmarkStart w:id="95" w:name="_Toc449613225"/>
      <w:bookmarkStart w:id="96" w:name="_Toc449737882"/>
      <w:r>
        <w:rPr>
          <w:rFonts w:hint="eastAsia"/>
          <w:sz w:val="28"/>
        </w:rPr>
        <w:t>3</w:t>
      </w:r>
      <w:r w:rsidRPr="00F07654">
        <w:rPr>
          <w:rFonts w:hint="eastAsia"/>
          <w:sz w:val="28"/>
        </w:rPr>
        <w:t>.</w:t>
      </w:r>
      <w:r>
        <w:rPr>
          <w:rFonts w:hint="eastAsia"/>
          <w:sz w:val="28"/>
        </w:rPr>
        <w:t>2</w:t>
      </w:r>
      <w:r w:rsidRPr="00F07654">
        <w:rPr>
          <w:rFonts w:hint="eastAsia"/>
          <w:sz w:val="28"/>
        </w:rPr>
        <w:tab/>
      </w:r>
      <w:r>
        <w:rPr>
          <w:rFonts w:hint="eastAsia"/>
          <w:sz w:val="28"/>
        </w:rPr>
        <w:t>Safety Constraints and Control Structure</w:t>
      </w:r>
      <w:bookmarkEnd w:id="95"/>
      <w:bookmarkEnd w:id="96"/>
    </w:p>
    <w:p w:rsidR="00680C97" w:rsidRDefault="00680C97" w:rsidP="00680C97">
      <w:pPr>
        <w:spacing w:afterLines="50" w:after="180" w:line="360" w:lineRule="auto"/>
        <w:jc w:val="left"/>
        <w:rPr>
          <w:sz w:val="22"/>
        </w:rPr>
      </w:pPr>
      <w:r>
        <w:rPr>
          <w:rFonts w:hint="eastAsia"/>
          <w:sz w:val="22"/>
        </w:rPr>
        <w:t xml:space="preserve">In this section, system-level accidents of </w:t>
      </w:r>
      <w:r>
        <w:rPr>
          <w:sz w:val="22"/>
        </w:rPr>
        <w:t>nuclear</w:t>
      </w:r>
      <w:r>
        <w:rPr>
          <w:rFonts w:hint="eastAsia"/>
          <w:sz w:val="22"/>
        </w:rPr>
        <w:t xml:space="preserve"> power plants in Japan, their high-level system hazards and the system safety constraints to prevent them are identified. Then, the current system control structure </w:t>
      </w:r>
      <w:r w:rsidRPr="001B5FA7">
        <w:rPr>
          <w:sz w:val="22"/>
        </w:rPr>
        <w:t>for</w:t>
      </w:r>
      <w:r w:rsidRPr="001B5FA7">
        <w:rPr>
          <w:rFonts w:hint="eastAsia"/>
          <w:sz w:val="22"/>
        </w:rPr>
        <w:t xml:space="preserve"> the </w:t>
      </w:r>
      <w:r>
        <w:rPr>
          <w:rFonts w:hint="eastAsia"/>
          <w:sz w:val="22"/>
        </w:rPr>
        <w:t xml:space="preserve">safety design, </w:t>
      </w:r>
      <w:r w:rsidRPr="001B5FA7">
        <w:rPr>
          <w:rFonts w:hint="eastAsia"/>
          <w:sz w:val="22"/>
        </w:rPr>
        <w:t>safety management and</w:t>
      </w:r>
      <w:r w:rsidRPr="001B5FA7">
        <w:rPr>
          <w:sz w:val="22"/>
        </w:rPr>
        <w:t xml:space="preserve"> </w:t>
      </w:r>
      <w:r w:rsidRPr="001B5FA7">
        <w:rPr>
          <w:rFonts w:hint="eastAsia"/>
          <w:sz w:val="22"/>
        </w:rPr>
        <w:t xml:space="preserve">the </w:t>
      </w:r>
      <w:r w:rsidRPr="001B5FA7">
        <w:rPr>
          <w:sz w:val="22"/>
        </w:rPr>
        <w:t xml:space="preserve">emergency </w:t>
      </w:r>
      <w:r w:rsidRPr="001B5FA7">
        <w:rPr>
          <w:rFonts w:hint="eastAsia"/>
          <w:sz w:val="22"/>
        </w:rPr>
        <w:t>response</w:t>
      </w:r>
      <w:r>
        <w:rPr>
          <w:rFonts w:hint="eastAsia"/>
          <w:sz w:val="22"/>
        </w:rPr>
        <w:t xml:space="preserve"> is presented.</w:t>
      </w:r>
    </w:p>
    <w:p w:rsidR="00680C97" w:rsidRPr="00566042" w:rsidRDefault="00680C97" w:rsidP="00680C97">
      <w:pPr>
        <w:spacing w:afterLines="50" w:after="180" w:line="360" w:lineRule="auto"/>
        <w:jc w:val="left"/>
        <w:rPr>
          <w:sz w:val="22"/>
        </w:rPr>
      </w:pPr>
    </w:p>
    <w:p w:rsidR="00680C97" w:rsidRDefault="00680C97" w:rsidP="00680C97">
      <w:pPr>
        <w:pStyle w:val="Heading3"/>
        <w:spacing w:afterLines="50" w:after="180" w:line="360" w:lineRule="auto"/>
        <w:ind w:leftChars="135" w:left="283"/>
        <w:jc w:val="left"/>
        <w:rPr>
          <w:sz w:val="24"/>
          <w:szCs w:val="24"/>
        </w:rPr>
      </w:pPr>
      <w:bookmarkStart w:id="97" w:name="_Toc449613226"/>
      <w:bookmarkStart w:id="98" w:name="_Toc449737883"/>
      <w:r>
        <w:rPr>
          <w:rFonts w:hint="eastAsia"/>
          <w:sz w:val="24"/>
          <w:szCs w:val="24"/>
        </w:rPr>
        <w:t>3</w:t>
      </w:r>
      <w:r w:rsidRPr="00F07654">
        <w:rPr>
          <w:rFonts w:hint="eastAsia"/>
          <w:sz w:val="24"/>
          <w:szCs w:val="24"/>
        </w:rPr>
        <w:t>.</w:t>
      </w:r>
      <w:r>
        <w:rPr>
          <w:rFonts w:hint="eastAsia"/>
          <w:sz w:val="24"/>
          <w:szCs w:val="24"/>
        </w:rPr>
        <w:t>2</w:t>
      </w:r>
      <w:r w:rsidRPr="00F07654">
        <w:rPr>
          <w:rFonts w:hint="eastAsia"/>
          <w:sz w:val="24"/>
          <w:szCs w:val="24"/>
        </w:rPr>
        <w:t>.</w:t>
      </w:r>
      <w:r>
        <w:rPr>
          <w:rFonts w:hint="eastAsia"/>
          <w:sz w:val="24"/>
          <w:szCs w:val="24"/>
        </w:rPr>
        <w:t>1</w:t>
      </w:r>
      <w:r w:rsidRPr="00F07654">
        <w:rPr>
          <w:rFonts w:hint="eastAsia"/>
          <w:sz w:val="24"/>
          <w:szCs w:val="24"/>
        </w:rPr>
        <w:tab/>
      </w:r>
      <w:r>
        <w:rPr>
          <w:rFonts w:hint="eastAsia"/>
          <w:sz w:val="24"/>
          <w:szCs w:val="24"/>
        </w:rPr>
        <w:t>System Level Accidents, Hazards and Safety Constraints</w:t>
      </w:r>
      <w:bookmarkEnd w:id="97"/>
      <w:bookmarkEnd w:id="98"/>
    </w:p>
    <w:p w:rsidR="00680C97" w:rsidRDefault="00680C97" w:rsidP="00680C97">
      <w:pPr>
        <w:spacing w:afterLines="50" w:after="180" w:line="360" w:lineRule="auto"/>
        <w:jc w:val="left"/>
        <w:rPr>
          <w:sz w:val="22"/>
        </w:rPr>
      </w:pPr>
      <w:r>
        <w:rPr>
          <w:rFonts w:hint="eastAsia"/>
          <w:sz w:val="22"/>
        </w:rPr>
        <w:t>Although various types of accidents can be considered, including the failure of components dealing with non-radioactive substances, the system level accidents of nuclear power plants are defined here as 1) core meltdown, 2) widespread release of radioactive materials to the environment, and 3) exposure of neighborhood residents to the radioactive materials.</w:t>
      </w:r>
    </w:p>
    <w:p w:rsidR="00680C97" w:rsidRDefault="00680C97" w:rsidP="00680C97">
      <w:pPr>
        <w:spacing w:afterLines="50" w:after="180" w:line="360" w:lineRule="auto"/>
        <w:jc w:val="left"/>
        <w:rPr>
          <w:sz w:val="22"/>
        </w:rPr>
      </w:pPr>
      <w:r>
        <w:rPr>
          <w:rFonts w:hint="eastAsia"/>
          <w:sz w:val="22"/>
        </w:rPr>
        <w:t>Such accidents can be triggered by such hazards as:</w:t>
      </w:r>
    </w:p>
    <w:p w:rsidR="00680C97" w:rsidRDefault="00680C97" w:rsidP="00680C97">
      <w:pPr>
        <w:spacing w:line="360" w:lineRule="auto"/>
        <w:jc w:val="left"/>
        <w:rPr>
          <w:sz w:val="22"/>
        </w:rPr>
      </w:pPr>
      <w:r>
        <w:rPr>
          <w:rFonts w:hint="eastAsia"/>
          <w:sz w:val="22"/>
        </w:rPr>
        <w:t>(H1) Failure in decay heat removal inside the reactor</w:t>
      </w:r>
    </w:p>
    <w:p w:rsidR="00680C97" w:rsidRDefault="00680C97" w:rsidP="00680C97">
      <w:pPr>
        <w:spacing w:line="360" w:lineRule="auto"/>
        <w:jc w:val="left"/>
        <w:rPr>
          <w:sz w:val="22"/>
        </w:rPr>
      </w:pPr>
      <w:r>
        <w:rPr>
          <w:rFonts w:hint="eastAsia"/>
          <w:sz w:val="22"/>
        </w:rPr>
        <w:t>(H2) Unsuccessful containment of radioactive substances</w:t>
      </w:r>
    </w:p>
    <w:p w:rsidR="00680C97" w:rsidRDefault="00680C97" w:rsidP="00680C97">
      <w:pPr>
        <w:spacing w:afterLines="50" w:after="180" w:line="360" w:lineRule="auto"/>
        <w:jc w:val="left"/>
        <w:rPr>
          <w:sz w:val="22"/>
        </w:rPr>
      </w:pPr>
      <w:r>
        <w:rPr>
          <w:rFonts w:hint="eastAsia"/>
          <w:sz w:val="22"/>
        </w:rPr>
        <w:t>(H3) Failure of the residents to evacuate</w:t>
      </w:r>
    </w:p>
    <w:p w:rsidR="00680C97" w:rsidRDefault="00680C97" w:rsidP="00680C97">
      <w:pPr>
        <w:spacing w:afterLines="50" w:after="180" w:line="360" w:lineRule="auto"/>
        <w:jc w:val="left"/>
        <w:rPr>
          <w:sz w:val="22"/>
        </w:rPr>
      </w:pPr>
      <w:r>
        <w:rPr>
          <w:rFonts w:hint="eastAsia"/>
          <w:sz w:val="22"/>
        </w:rPr>
        <w:t>In this context, system safety constraints of nuclear power plants are:</w:t>
      </w:r>
    </w:p>
    <w:p w:rsidR="00680C97" w:rsidRDefault="00680C97" w:rsidP="00680C97">
      <w:pPr>
        <w:spacing w:line="360" w:lineRule="auto"/>
        <w:jc w:val="left"/>
        <w:rPr>
          <w:sz w:val="22"/>
        </w:rPr>
      </w:pPr>
      <w:r>
        <w:rPr>
          <w:rFonts w:hint="eastAsia"/>
          <w:sz w:val="22"/>
        </w:rPr>
        <w:t>(SC1) Decay heat inside the reactor must be sufficiently removed at any time</w:t>
      </w:r>
    </w:p>
    <w:p w:rsidR="00680C97" w:rsidRDefault="00680C97" w:rsidP="00680C97">
      <w:pPr>
        <w:spacing w:line="360" w:lineRule="auto"/>
        <w:jc w:val="left"/>
        <w:rPr>
          <w:sz w:val="22"/>
        </w:rPr>
      </w:pPr>
      <w:r>
        <w:rPr>
          <w:rFonts w:hint="eastAsia"/>
          <w:sz w:val="22"/>
        </w:rPr>
        <w:t>(SC2) Radioactive substances must be contained even when the reactor fails</w:t>
      </w:r>
    </w:p>
    <w:p w:rsidR="00680C97" w:rsidRDefault="00680C97" w:rsidP="00680C97">
      <w:pPr>
        <w:spacing w:afterLines="50" w:after="180" w:line="360" w:lineRule="auto"/>
        <w:jc w:val="left"/>
        <w:rPr>
          <w:sz w:val="22"/>
        </w:rPr>
      </w:pPr>
      <w:r>
        <w:rPr>
          <w:rFonts w:hint="eastAsia"/>
          <w:sz w:val="22"/>
        </w:rPr>
        <w:lastRenderedPageBreak/>
        <w:t>(SC3) Neighborhood residents must evacuate quickly before they are exposed to the radioactive materials</w:t>
      </w:r>
    </w:p>
    <w:p w:rsidR="00680C97" w:rsidRDefault="00680C97" w:rsidP="00680C97">
      <w:pPr>
        <w:spacing w:afterLines="50" w:after="180" w:line="360" w:lineRule="auto"/>
        <w:jc w:val="left"/>
        <w:rPr>
          <w:sz w:val="22"/>
        </w:rPr>
      </w:pPr>
      <w:r>
        <w:rPr>
          <w:rFonts w:hint="eastAsia"/>
          <w:sz w:val="22"/>
        </w:rPr>
        <w:t xml:space="preserve">Note that, more generally, these safety constraints correspond to </w:t>
      </w:r>
      <w:r w:rsidRPr="00F07654">
        <w:rPr>
          <w:rFonts w:hint="eastAsia"/>
          <w:sz w:val="22"/>
        </w:rPr>
        <w:t>defense-in-depth</w:t>
      </w:r>
      <w:r>
        <w:rPr>
          <w:rFonts w:hint="eastAsia"/>
          <w:sz w:val="22"/>
        </w:rPr>
        <w:t xml:space="preserve">, discussed in </w:t>
      </w:r>
      <w:r w:rsidR="00A32AB7">
        <w:rPr>
          <w:rFonts w:hint="eastAsia"/>
          <w:sz w:val="22"/>
        </w:rPr>
        <w:t>2.5.3 in the previous chapter</w:t>
      </w:r>
      <w:r>
        <w:rPr>
          <w:rFonts w:hint="eastAsia"/>
          <w:sz w:val="22"/>
        </w:rPr>
        <w:t>.</w:t>
      </w:r>
    </w:p>
    <w:p w:rsidR="00680C97" w:rsidRPr="00A32AB7" w:rsidRDefault="00680C97" w:rsidP="00680C97">
      <w:pPr>
        <w:spacing w:afterLines="50" w:after="180" w:line="360" w:lineRule="auto"/>
        <w:jc w:val="left"/>
        <w:rPr>
          <w:sz w:val="22"/>
        </w:rPr>
      </w:pPr>
    </w:p>
    <w:p w:rsidR="00680C97" w:rsidRDefault="00680C97" w:rsidP="00680C97">
      <w:pPr>
        <w:pStyle w:val="Heading3"/>
        <w:spacing w:afterLines="50" w:after="180" w:line="360" w:lineRule="auto"/>
        <w:ind w:leftChars="135" w:left="283"/>
        <w:jc w:val="left"/>
        <w:rPr>
          <w:sz w:val="24"/>
          <w:szCs w:val="24"/>
        </w:rPr>
      </w:pPr>
      <w:bookmarkStart w:id="99" w:name="_Toc449613227"/>
      <w:bookmarkStart w:id="100" w:name="_Toc449737884"/>
      <w:r>
        <w:rPr>
          <w:rFonts w:hint="eastAsia"/>
          <w:sz w:val="24"/>
          <w:szCs w:val="24"/>
        </w:rPr>
        <w:t>3</w:t>
      </w:r>
      <w:r w:rsidRPr="00F07654">
        <w:rPr>
          <w:rFonts w:hint="eastAsia"/>
          <w:sz w:val="24"/>
          <w:szCs w:val="24"/>
        </w:rPr>
        <w:t>.</w:t>
      </w:r>
      <w:r>
        <w:rPr>
          <w:rFonts w:hint="eastAsia"/>
          <w:sz w:val="24"/>
          <w:szCs w:val="24"/>
        </w:rPr>
        <w:t>2</w:t>
      </w:r>
      <w:r w:rsidRPr="00F07654">
        <w:rPr>
          <w:rFonts w:hint="eastAsia"/>
          <w:sz w:val="24"/>
          <w:szCs w:val="24"/>
        </w:rPr>
        <w:t>.</w:t>
      </w:r>
      <w:r>
        <w:rPr>
          <w:rFonts w:hint="eastAsia"/>
          <w:sz w:val="24"/>
          <w:szCs w:val="24"/>
        </w:rPr>
        <w:t>2</w:t>
      </w:r>
      <w:r w:rsidRPr="00F07654">
        <w:rPr>
          <w:rFonts w:hint="eastAsia"/>
          <w:sz w:val="24"/>
          <w:szCs w:val="24"/>
        </w:rPr>
        <w:tab/>
      </w:r>
      <w:r>
        <w:rPr>
          <w:rFonts w:hint="eastAsia"/>
          <w:sz w:val="24"/>
          <w:szCs w:val="24"/>
        </w:rPr>
        <w:t>Safety Control Structure</w:t>
      </w:r>
      <w:bookmarkEnd w:id="99"/>
      <w:bookmarkEnd w:id="100"/>
    </w:p>
    <w:p w:rsidR="00680C97" w:rsidRPr="0027140B" w:rsidRDefault="00680C97" w:rsidP="00680C97">
      <w:pPr>
        <w:spacing w:afterLines="50" w:after="180" w:line="360" w:lineRule="auto"/>
        <w:jc w:val="left"/>
        <w:rPr>
          <w:sz w:val="22"/>
        </w:rPr>
      </w:pPr>
      <w:r w:rsidRPr="0027140B">
        <w:rPr>
          <w:rFonts w:ascii="Times New Roman" w:hAnsi="Times New Roman" w:cs="Times New Roman"/>
          <w:kern w:val="0"/>
          <w:sz w:val="22"/>
        </w:rPr>
        <w:t xml:space="preserve">Figure </w:t>
      </w:r>
      <w:r w:rsidRPr="0027140B">
        <w:rPr>
          <w:rFonts w:ascii="Times New Roman" w:hAnsi="Times New Roman" w:cs="Times New Roman" w:hint="eastAsia"/>
          <w:kern w:val="0"/>
          <w:sz w:val="22"/>
        </w:rPr>
        <w:t>3</w:t>
      </w:r>
      <w:r w:rsidRPr="0027140B">
        <w:rPr>
          <w:rFonts w:ascii="Times New Roman" w:hAnsi="Times New Roman" w:cs="Times New Roman"/>
          <w:kern w:val="0"/>
          <w:sz w:val="22"/>
        </w:rPr>
        <w:t>-</w:t>
      </w:r>
      <w:r w:rsidRPr="0027140B">
        <w:rPr>
          <w:rFonts w:ascii="Times New Roman" w:hAnsi="Times New Roman" w:cs="Times New Roman" w:hint="eastAsia"/>
          <w:kern w:val="0"/>
          <w:sz w:val="22"/>
        </w:rPr>
        <w:t>2</w:t>
      </w:r>
      <w:r w:rsidRPr="0027140B">
        <w:rPr>
          <w:rFonts w:ascii="Times New Roman" w:hAnsi="Times New Roman" w:cs="Times New Roman"/>
          <w:kern w:val="0"/>
          <w:sz w:val="22"/>
        </w:rPr>
        <w:t xml:space="preserve"> shows the system control structure for</w:t>
      </w:r>
      <w:r w:rsidRPr="0027140B">
        <w:rPr>
          <w:rFonts w:ascii="Times New Roman" w:hAnsi="Times New Roman" w:cs="Times New Roman" w:hint="eastAsia"/>
          <w:kern w:val="0"/>
          <w:sz w:val="22"/>
        </w:rPr>
        <w:t xml:space="preserve"> the </w:t>
      </w:r>
      <w:r w:rsidRPr="0027140B">
        <w:rPr>
          <w:rFonts w:hint="eastAsia"/>
          <w:sz w:val="22"/>
        </w:rPr>
        <w:t>safety design and the safety management of nuclear power plants in Japan and</w:t>
      </w:r>
      <w:r w:rsidRPr="0027140B">
        <w:rPr>
          <w:sz w:val="22"/>
        </w:rPr>
        <w:t xml:space="preserve"> </w:t>
      </w:r>
      <w:r w:rsidRPr="0027140B">
        <w:rPr>
          <w:rFonts w:hint="eastAsia"/>
          <w:sz w:val="22"/>
        </w:rPr>
        <w:t xml:space="preserve">the </w:t>
      </w:r>
      <w:r w:rsidRPr="0027140B">
        <w:rPr>
          <w:sz w:val="22"/>
        </w:rPr>
        <w:t xml:space="preserve">emergency </w:t>
      </w:r>
      <w:r w:rsidRPr="0027140B">
        <w:rPr>
          <w:rFonts w:hint="eastAsia"/>
          <w:sz w:val="22"/>
        </w:rPr>
        <w:t>response in case of an accident, according to the safety constraints of stakeholders discussed in the previous Section 3.1. See also Section 2.1 in the previous chapter for the roles of stakeholders that existed before the Fukushima Daiichi nuclear disaster.</w:t>
      </w:r>
    </w:p>
    <w:p w:rsidR="00680C97" w:rsidRPr="0027140B" w:rsidRDefault="00680C97" w:rsidP="00680C97">
      <w:pPr>
        <w:spacing w:afterLines="50" w:after="180" w:line="360" w:lineRule="auto"/>
        <w:jc w:val="left"/>
        <w:rPr>
          <w:sz w:val="22"/>
        </w:rPr>
      </w:pPr>
      <w:r w:rsidRPr="0027140B">
        <w:rPr>
          <w:rFonts w:hint="eastAsia"/>
          <w:sz w:val="22"/>
        </w:rPr>
        <w:t>For the purpose of this analysis, this control structure model is slightly different from the one represented in the previous chapter (Figure 2-1) in several aspects. First of all, this control structure reflects the reformation of relevant governmental organizations discussed above</w:t>
      </w:r>
      <w:r w:rsidRPr="0027140B">
        <w:rPr>
          <w:rFonts w:ascii="Times New Roman" w:hAnsi="Times New Roman" w:cs="Times New Roman"/>
          <w:sz w:val="22"/>
        </w:rPr>
        <w:t>—</w:t>
      </w:r>
      <w:r w:rsidRPr="0027140B">
        <w:rPr>
          <w:rFonts w:hint="eastAsia"/>
          <w:sz w:val="22"/>
        </w:rPr>
        <w:t xml:space="preserve">NRA established to replace the former regulatory bodies such as </w:t>
      </w:r>
      <w:r w:rsidRPr="0027140B">
        <w:rPr>
          <w:sz w:val="22"/>
        </w:rPr>
        <w:t xml:space="preserve">the </w:t>
      </w:r>
      <w:r w:rsidRPr="0027140B">
        <w:rPr>
          <w:rFonts w:hint="eastAsia"/>
          <w:sz w:val="22"/>
        </w:rPr>
        <w:t>Nuclear and Industrial Safety Agency (</w:t>
      </w:r>
      <w:r w:rsidRPr="0027140B">
        <w:rPr>
          <w:sz w:val="22"/>
        </w:rPr>
        <w:t>NISA</w:t>
      </w:r>
      <w:r w:rsidRPr="0027140B">
        <w:rPr>
          <w:rFonts w:hint="eastAsia"/>
          <w:sz w:val="22"/>
        </w:rPr>
        <w:t>) and the Nuclear Safety Commission (NSC), drastically reducing the administrative complexity within the national government described in Chapter 2. Second, the power company listed here can be any nuclear operator in Japan, not just TEPCO, and local bodies (prefectural and municipal governments), Off-site Centers and residents could be those close to any one of the nuclear power plants.</w:t>
      </w:r>
    </w:p>
    <w:p w:rsidR="00680C97" w:rsidRPr="00CF5B63" w:rsidRDefault="00680C97" w:rsidP="00680C97">
      <w:pPr>
        <w:spacing w:afterLines="50" w:after="180" w:line="360" w:lineRule="auto"/>
        <w:jc w:val="left"/>
        <w:rPr>
          <w:sz w:val="22"/>
        </w:rPr>
      </w:pPr>
      <w:r w:rsidRPr="0027140B">
        <w:rPr>
          <w:rFonts w:hint="eastAsia"/>
          <w:sz w:val="22"/>
        </w:rPr>
        <w:t>Furthermore, while some actions shown in Figure 2-1 are o</w:t>
      </w:r>
      <w:r>
        <w:rPr>
          <w:rFonts w:hint="eastAsia"/>
          <w:sz w:val="22"/>
        </w:rPr>
        <w:t>mitted, other</w:t>
      </w:r>
      <w:r w:rsidRPr="00D03D06">
        <w:rPr>
          <w:rFonts w:hint="eastAsia"/>
          <w:sz w:val="22"/>
        </w:rPr>
        <w:t xml:space="preserve"> actions are added to the diagram.</w:t>
      </w:r>
      <w:r>
        <w:rPr>
          <w:rFonts w:hint="eastAsia"/>
          <w:sz w:val="22"/>
        </w:rPr>
        <w:t xml:space="preserve"> For instance, NRA gains information on plant status through inspection to see if safety management is </w:t>
      </w:r>
      <w:r w:rsidRPr="00480D9D">
        <w:rPr>
          <w:rFonts w:hint="eastAsia"/>
          <w:sz w:val="22"/>
        </w:rPr>
        <w:t>properly conducted</w:t>
      </w:r>
      <w:r>
        <w:rPr>
          <w:rFonts w:hint="eastAsia"/>
          <w:sz w:val="22"/>
        </w:rPr>
        <w:t>;</w:t>
      </w:r>
      <w:r w:rsidRPr="00480D9D">
        <w:rPr>
          <w:rFonts w:hint="eastAsia"/>
          <w:sz w:val="22"/>
        </w:rPr>
        <w:t xml:space="preserve"> </w:t>
      </w:r>
      <w:r>
        <w:rPr>
          <w:rFonts w:hint="eastAsia"/>
          <w:sz w:val="22"/>
        </w:rPr>
        <w:t>i</w:t>
      </w:r>
      <w:r w:rsidRPr="00480D9D">
        <w:rPr>
          <w:rFonts w:hint="eastAsia"/>
          <w:sz w:val="22"/>
        </w:rPr>
        <w:t>f an emergency happens, nuclear power plant (NPP) staff should immediately report to that effect to the national and local governments</w:t>
      </w:r>
      <w:r>
        <w:rPr>
          <w:rFonts w:hint="eastAsia"/>
          <w:sz w:val="22"/>
        </w:rPr>
        <w:t xml:space="preserve">, as </w:t>
      </w:r>
      <w:r w:rsidRPr="00F07654">
        <w:rPr>
          <w:rFonts w:hint="eastAsia"/>
          <w:sz w:val="22"/>
        </w:rPr>
        <w:t xml:space="preserve">Fukushima Daiichi NPP </w:t>
      </w:r>
      <w:r>
        <w:rPr>
          <w:rFonts w:hint="eastAsia"/>
          <w:sz w:val="22"/>
        </w:rPr>
        <w:t xml:space="preserve">operators actually did. CAO is added as one of the national government organizations that play important roles for emergency </w:t>
      </w:r>
      <w:r>
        <w:rPr>
          <w:rFonts w:hint="eastAsia"/>
          <w:sz w:val="22"/>
        </w:rPr>
        <w:lastRenderedPageBreak/>
        <w:t xml:space="preserve">response, as </w:t>
      </w:r>
      <w:r w:rsidRPr="00A32AB7">
        <w:rPr>
          <w:rFonts w:hint="eastAsia"/>
          <w:sz w:val="22"/>
        </w:rPr>
        <w:t>discussed in 3.1.5.</w:t>
      </w:r>
    </w:p>
    <w:p w:rsidR="00680C97" w:rsidRDefault="00680C97" w:rsidP="00680C97">
      <w:pPr>
        <w:spacing w:afterLines="50" w:after="180" w:line="360" w:lineRule="auto"/>
        <w:jc w:val="left"/>
        <w:rPr>
          <w:sz w:val="22"/>
        </w:rPr>
      </w:pPr>
      <w:r>
        <w:rPr>
          <w:rFonts w:hint="eastAsia"/>
          <w:sz w:val="22"/>
        </w:rPr>
        <w:t>Note that the manufacturer of the nuclear power plant is still included since, while it is unlikely that new power plants will be planned in the foreseeable future, there may be demands for replacing old power plants, in which case the manufacturers will design new reactors. Scientists</w:t>
      </w:r>
      <w:r w:rsidRPr="007E31E2">
        <w:rPr>
          <w:rFonts w:ascii="Times New Roman" w:hAnsi="Times New Roman" w:cs="Times New Roman"/>
          <w:sz w:val="22"/>
        </w:rPr>
        <w:t>—</w:t>
      </w:r>
      <w:r>
        <w:rPr>
          <w:rFonts w:hint="eastAsia"/>
          <w:sz w:val="22"/>
        </w:rPr>
        <w:t>both domestic and international scientists</w:t>
      </w:r>
      <w:r w:rsidRPr="007E31E2">
        <w:rPr>
          <w:rFonts w:ascii="Times New Roman" w:hAnsi="Times New Roman" w:cs="Times New Roman"/>
          <w:sz w:val="22"/>
        </w:rPr>
        <w:t>—</w:t>
      </w:r>
      <w:r>
        <w:rPr>
          <w:rFonts w:ascii="Times New Roman" w:hAnsi="Times New Roman" w:cs="Times New Roman" w:hint="eastAsia"/>
          <w:sz w:val="22"/>
        </w:rPr>
        <w:t xml:space="preserve">are more experienced and can provide better advice to manufacturers than in the 1960s, when the manufacturers designed the early nuclear reactors but the scientific communities such as </w:t>
      </w:r>
      <w:r>
        <w:rPr>
          <w:rFonts w:hint="eastAsia"/>
          <w:sz w:val="22"/>
        </w:rPr>
        <w:t xml:space="preserve">the </w:t>
      </w:r>
      <w:r w:rsidRPr="005E5B3F">
        <w:rPr>
          <w:iCs/>
          <w:sz w:val="22"/>
        </w:rPr>
        <w:t>Atomic Energy Society of Japan</w:t>
      </w:r>
      <w:r>
        <w:rPr>
          <w:rFonts w:hint="eastAsia"/>
          <w:iCs/>
          <w:sz w:val="22"/>
        </w:rPr>
        <w:t>, as well as the</w:t>
      </w:r>
      <w:r w:rsidRPr="005E5B3F">
        <w:rPr>
          <w:sz w:val="22"/>
        </w:rPr>
        <w:t xml:space="preserve"> </w:t>
      </w:r>
      <w:r w:rsidRPr="00F07654">
        <w:rPr>
          <w:rFonts w:ascii="Times New Roman" w:hAnsi="Times New Roman" w:cs="Times New Roman"/>
          <w:sz w:val="22"/>
        </w:rPr>
        <w:t>International Atomic Energy Agency</w:t>
      </w:r>
      <w:r>
        <w:rPr>
          <w:rFonts w:ascii="Times New Roman" w:hAnsi="Times New Roman" w:cs="Times New Roman" w:hint="eastAsia"/>
          <w:sz w:val="22"/>
        </w:rPr>
        <w:t xml:space="preserve"> (IAEA), were still fledgling.</w:t>
      </w:r>
    </w:p>
    <w:p w:rsidR="00680C97" w:rsidRPr="005E5B3F" w:rsidRDefault="00680C97" w:rsidP="00680C97">
      <w:pPr>
        <w:spacing w:afterLines="50" w:after="180" w:line="360" w:lineRule="auto"/>
        <w:jc w:val="left"/>
        <w:rPr>
          <w:sz w:val="22"/>
        </w:rPr>
        <w:sectPr w:rsidR="00680C97" w:rsidRPr="005E5B3F" w:rsidSect="008C72E5">
          <w:footerReference w:type="default" r:id="rId19"/>
          <w:pgSz w:w="12242" w:h="15842" w:code="1"/>
          <w:pgMar w:top="1418" w:right="1418" w:bottom="1418" w:left="1418" w:header="851" w:footer="567" w:gutter="0"/>
          <w:cols w:space="425"/>
          <w:docGrid w:type="lines" w:linePitch="360"/>
        </w:sectPr>
      </w:pPr>
    </w:p>
    <w:p w:rsidR="00680C97" w:rsidRDefault="00680C97" w:rsidP="00680C97">
      <w:pPr>
        <w:spacing w:afterLines="100" w:after="360" w:line="360" w:lineRule="auto"/>
        <w:jc w:val="left"/>
        <w:rPr>
          <w:sz w:val="22"/>
        </w:rPr>
      </w:pPr>
      <w:r w:rsidRPr="00480D9D">
        <w:rPr>
          <w:noProof/>
          <w:lang w:eastAsia="en-US"/>
        </w:rPr>
        <w:lastRenderedPageBreak/>
        <mc:AlternateContent>
          <mc:Choice Requires="wps">
            <w:drawing>
              <wp:anchor distT="0" distB="0" distL="114300" distR="114300" simplePos="0" relativeHeight="252197888" behindDoc="0" locked="0" layoutInCell="1" allowOverlap="1" wp14:anchorId="4B4180F4" wp14:editId="2AFCDD98">
                <wp:simplePos x="0" y="0"/>
                <wp:positionH relativeFrom="column">
                  <wp:posOffset>3900805</wp:posOffset>
                </wp:positionH>
                <wp:positionV relativeFrom="paragraph">
                  <wp:posOffset>166370</wp:posOffset>
                </wp:positionV>
                <wp:extent cx="668020" cy="557530"/>
                <wp:effectExtent l="0" t="0" r="0" b="1270"/>
                <wp:wrapNone/>
                <wp:docPr id="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 cy="557530"/>
                        </a:xfrm>
                        <a:prstGeom prst="rect">
                          <a:avLst/>
                        </a:prstGeom>
                        <a:noFill/>
                        <a:ln w="9525">
                          <a:noFill/>
                          <a:miter lim="800000"/>
                          <a:headEnd/>
                          <a:tailEnd/>
                        </a:ln>
                      </wps:spPr>
                      <wps:txbx>
                        <w:txbxContent>
                          <w:p w:rsidR="00C47A08" w:rsidRPr="00AD3F46" w:rsidRDefault="00C47A08" w:rsidP="00680C97">
                            <w:pPr>
                              <w:spacing w:line="-280" w:lineRule="auto"/>
                              <w:rPr>
                                <w:i/>
                                <w:color w:val="FF0000"/>
                                <w:sz w:val="22"/>
                              </w:rPr>
                            </w:pPr>
                            <w:r w:rsidRPr="00AD3F46">
                              <w:rPr>
                                <w:rFonts w:hint="eastAsia"/>
                                <w:i/>
                                <w:color w:val="FF0000"/>
                                <w:sz w:val="22"/>
                              </w:rPr>
                              <w:t>Information</w:t>
                            </w:r>
                          </w:p>
                          <w:p w:rsidR="00C47A08" w:rsidRPr="00AD3F46" w:rsidRDefault="00C47A08" w:rsidP="00680C97">
                            <w:pPr>
                              <w:spacing w:line="-280" w:lineRule="auto"/>
                              <w:rPr>
                                <w:i/>
                                <w:color w:val="FF0000"/>
                                <w:sz w:val="22"/>
                              </w:rPr>
                            </w:pPr>
                            <w:r w:rsidRPr="00AD3F46">
                              <w:rPr>
                                <w:rFonts w:hint="eastAsia"/>
                                <w:i/>
                                <w:color w:val="FF0000"/>
                                <w:sz w:val="22"/>
                              </w:rPr>
                              <w:t>Evacuation</w:t>
                            </w:r>
                            <w:r>
                              <w:rPr>
                                <w:rFonts w:hint="eastAsia"/>
                                <w:i/>
                                <w:color w:val="FF0000"/>
                                <w:sz w:val="22"/>
                              </w:rPr>
                              <w:t xml:space="preserve"> Order</w:t>
                            </w:r>
                          </w:p>
                        </w:txbxContent>
                      </wps:txbx>
                      <wps:bodyPr rot="0" vert="horz" wrap="none" lIns="91440" tIns="45720" rIns="91440" bIns="45720" anchor="t" anchorCtr="0">
                        <a:spAutoFit/>
                      </wps:bodyPr>
                    </wps:wsp>
                  </a:graphicData>
                </a:graphic>
              </wp:anchor>
            </w:drawing>
          </mc:Choice>
          <mc:Fallback>
            <w:pict>
              <v:shape id="_x0000_s1124" type="#_x0000_t202" style="position:absolute;margin-left:307.15pt;margin-top:13.1pt;width:52.6pt;height:43.9pt;z-index:252197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" filled="f" stroked="f">
                <v:textbox style="mso-fit-shape-to-text:t">
                  <w:txbxContent>
                    <w:p w:rsidR="00C47A08" w:rsidRPr="00AD3F46" w:rsidRDefault="00C47A08" w:rsidP="00680C97">
                      <w:pPr>
                        <w:spacing w:line="-280" w:lineRule="auto"/>
                        <w:rPr>
                          <w:i/>
                          <w:color w:val="FF0000"/>
                          <w:sz w:val="22"/>
                        </w:rPr>
                      </w:pPr>
                      <w:r w:rsidRPr="00AD3F46">
                        <w:rPr>
                          <w:rFonts w:hint="eastAsia"/>
                          <w:i/>
                          <w:color w:val="FF0000"/>
                          <w:sz w:val="22"/>
                        </w:rPr>
                        <w:t>Information</w:t>
                      </w:r>
                    </w:p>
                    <w:p w:rsidR="00C47A08" w:rsidRPr="00AD3F46" w:rsidRDefault="00C47A08" w:rsidP="00680C97">
                      <w:pPr>
                        <w:spacing w:line="-280" w:lineRule="auto"/>
                        <w:rPr>
                          <w:i/>
                          <w:color w:val="FF0000"/>
                          <w:sz w:val="22"/>
                        </w:rPr>
                      </w:pPr>
                      <w:r w:rsidRPr="00AD3F46">
                        <w:rPr>
                          <w:rFonts w:hint="eastAsia"/>
                          <w:i/>
                          <w:color w:val="FF0000"/>
                          <w:sz w:val="22"/>
                        </w:rPr>
                        <w:t>Evacuation</w:t>
                      </w:r>
                      <w:r>
                        <w:rPr>
                          <w:rFonts w:hint="eastAsia"/>
                          <w:i/>
                          <w:color w:val="FF0000"/>
                          <w:sz w:val="22"/>
                        </w:rPr>
                        <w:t xml:space="preserve"> Order</w:t>
                      </w:r>
                    </w:p>
                  </w:txbxContent>
                </v:textbox>
              </v:shape>
            </w:pict>
          </mc:Fallback>
        </mc:AlternateContent>
      </w:r>
      <w:r w:rsidRPr="00480D9D">
        <w:rPr>
          <w:noProof/>
          <w:lang w:eastAsia="en-US"/>
        </w:rPr>
        <mc:AlternateContent>
          <mc:Choice Requires="wpg">
            <w:drawing>
              <wp:anchor distT="0" distB="0" distL="114300" distR="114300" simplePos="0" relativeHeight="252196864" behindDoc="0" locked="0" layoutInCell="1" allowOverlap="1" wp14:anchorId="41CDD89A" wp14:editId="10FB5142">
                <wp:simplePos x="0" y="0"/>
                <wp:positionH relativeFrom="column">
                  <wp:posOffset>3823970</wp:posOffset>
                </wp:positionH>
                <wp:positionV relativeFrom="paragraph">
                  <wp:posOffset>-1052830</wp:posOffset>
                </wp:positionV>
                <wp:extent cx="419100" cy="3793490"/>
                <wp:effectExtent l="46355" t="29845" r="65405" b="103505"/>
                <wp:wrapNone/>
                <wp:docPr id="53" name="グループ化 53"/>
                <wp:cNvGraphicFramePr/>
                <a:graphic xmlns:a="http://schemas.openxmlformats.org/drawingml/2006/main">
                  <a:graphicData uri="http://schemas.microsoft.com/office/word/2010/wordprocessingGroup">
                    <wpg:wgp>
                      <wpg:cNvGrpSpPr/>
                      <wpg:grpSpPr>
                        <a:xfrm rot="16200000" flipH="1">
                          <a:off x="0" y="0"/>
                          <a:ext cx="419100" cy="3793490"/>
                          <a:chOff x="27222" y="-70718"/>
                          <a:chExt cx="154920" cy="466849"/>
                        </a:xfrm>
                      </wpg:grpSpPr>
                      <wps:wsp>
                        <wps:cNvPr id="54" name="直線コネクタ 54"/>
                        <wps:cNvCnPr/>
                        <wps:spPr>
                          <a:xfrm rot="16200000" flipH="1" flipV="1">
                            <a:off x="-206150" y="162707"/>
                            <a:ext cx="466849" cy="0"/>
                          </a:xfrm>
                          <a:prstGeom prst="line">
                            <a:avLst/>
                          </a:prstGeom>
                        </wps:spPr>
                        <wps:style>
                          <a:lnRef idx="2">
                            <a:schemeClr val="dk1"/>
                          </a:lnRef>
                          <a:fillRef idx="0">
                            <a:schemeClr val="dk1"/>
                          </a:fillRef>
                          <a:effectRef idx="1">
                            <a:schemeClr val="dk1"/>
                          </a:effectRef>
                          <a:fontRef idx="minor">
                            <a:schemeClr val="tx1"/>
                          </a:fontRef>
                        </wps:style>
                        <wps:bodyPr/>
                      </wps:wsp>
                      <wps:wsp>
                        <wps:cNvPr id="55" name="直線矢印コネクタ 55"/>
                        <wps:cNvCnPr/>
                        <wps:spPr>
                          <a:xfrm rot="16200000">
                            <a:off x="104681" y="318085"/>
                            <a:ext cx="1" cy="1549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グループ化 53" o:spid="_x0000_s1026" style="position:absolute;left:0;text-align:left;margin-left:301.1pt;margin-top:-82.9pt;width:33pt;height:298.7pt;rotation:90;flip:x;z-index:252196864;mso-width-relative:margin;mso-height-relative:margin" coordorigin="27222,-70718" coordsize="154920,466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">
                <v:line id="直線コネクタ 54" o:spid="_x0000_s1027" style="position:absolute;rotation:-90;flip:x y;visibility:visible;mso-wrap-style:square" from="-206150,162707" to="260699,162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qwMsIAAADbAAAADwAAAGRycy9kb3ducmV2LnhtbESPQWvCQBSE7wX/w/IEb3VjibWkrmID&#10;xV6jotfX7GsSzb4Nu9sk/fduodDjMDPfMOvtaFrRk/ONZQWLeQKCuLS64UrB6fj++ALCB2SNrWVS&#10;8EMetpvJwxozbQcuqD+ESkQI+wwV1CF0mZS+rMmgn9uOOHpf1hkMUbpKaodDhJtWPiXJszTYcFyo&#10;saO8pvJ2+DYK9PXm7GeXvjmZL1b5PuHiTBelZtNx9woi0Bj+w3/tD61gmcLvl/gD5OY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sqwMsIAAADbAAAADwAAAAAAAAAAAAAA&#10;AAChAgAAZHJzL2Rvd25yZXYueG1sUEsFBgAAAAAEAAQA+QAAAJADAAAAAA==&#10;" strokecolor="black [3200]" strokeweight="2pt">
                  <v:shadow on="t" color="black" opacity="24903f" origin=",.5" offset="0,.55556mm"/>
                </v:line>
                <v:shape id="直線矢印コネクタ 55" o:spid="_x0000_s1028" type="#_x0000_t32" style="position:absolute;left:104681;top:318085;width:1;height:15492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LsN8YAAADbAAAADwAAAGRycy9kb3ducmV2LnhtbESPT2vCQBTE74LfYXmF3nRT/7WkWUWU&#10;FrGHNtqS6yP7TILZtyG7auqn7xYEj8PMb4ZJFp2pxZlaV1lW8DSMQBDnVldcKPjevw1eQDiPrLG2&#10;TAp+ycFi3u8lGGt74ZTOO1+IUMIuRgWl900spctLMuiGtiEO3sG2Bn2QbSF1i5dQbmo5iqKZNFhx&#10;WCixoVVJ+XF3Mgqmzz/XdLIfH67revX1/vGZbU+YKfX40C1fQXjq/D18ozc6cFP4/x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C7DfGAAAA2wAAAA8AAAAAAAAA&#10;AAAAAAAAoQIAAGRycy9kb3ducmV2LnhtbFBLBQYAAAAABAAEAPkAAACUAwAAAAA=&#10;" strokecolor="black [3200]" strokeweight="2pt">
                  <v:stroke endarrow="open"/>
                  <v:shadow on="t" color="black" opacity="24903f" origin=",.5" offset="0,.55556mm"/>
                </v:shape>
              </v:group>
            </w:pict>
          </mc:Fallback>
        </mc:AlternateContent>
      </w:r>
      <w:r w:rsidRPr="00480D9D">
        <w:rPr>
          <w:noProof/>
          <w:lang w:eastAsia="en-US"/>
        </w:rPr>
        <mc:AlternateContent>
          <mc:Choice Requires="wps">
            <w:drawing>
              <wp:anchor distT="0" distB="0" distL="114300" distR="114300" simplePos="0" relativeHeight="252166144" behindDoc="0" locked="0" layoutInCell="1" allowOverlap="1" wp14:anchorId="14690521" wp14:editId="1BF686A7">
                <wp:simplePos x="0" y="0"/>
                <wp:positionH relativeFrom="column">
                  <wp:posOffset>252095</wp:posOffset>
                </wp:positionH>
                <wp:positionV relativeFrom="paragraph">
                  <wp:posOffset>233045</wp:posOffset>
                </wp:positionV>
                <wp:extent cx="3094355" cy="2481580"/>
                <wp:effectExtent l="0" t="0" r="10795" b="13970"/>
                <wp:wrapNone/>
                <wp:docPr id="56" name="角丸四角形 56"/>
                <wp:cNvGraphicFramePr/>
                <a:graphic xmlns:a="http://schemas.openxmlformats.org/drawingml/2006/main">
                  <a:graphicData uri="http://schemas.microsoft.com/office/word/2010/wordprocessingShape">
                    <wps:wsp>
                      <wps:cNvSpPr/>
                      <wps:spPr>
                        <a:xfrm>
                          <a:off x="0" y="0"/>
                          <a:ext cx="3094355" cy="2481580"/>
                        </a:xfrm>
                        <a:prstGeom prst="roundRect">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6" o:spid="_x0000_s1026" style="position:absolute;left:0;text-align:left;margin-left:19.85pt;margin-top:18.35pt;width:243.65pt;height:195.4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" fillcolor="#4f81bd [3204]" strokecolor="#243f60 [1604]" strokeweight="2pt">
                <v:fill opacity="6682f"/>
              </v:roundrect>
            </w:pict>
          </mc:Fallback>
        </mc:AlternateContent>
      </w:r>
      <w:r w:rsidRPr="00480D9D">
        <w:rPr>
          <w:noProof/>
          <w:lang w:eastAsia="en-US"/>
        </w:rPr>
        <mc:AlternateContent>
          <mc:Choice Requires="wps">
            <w:drawing>
              <wp:anchor distT="0" distB="0" distL="114300" distR="114300" simplePos="0" relativeHeight="252167168" behindDoc="0" locked="0" layoutInCell="1" allowOverlap="1" wp14:anchorId="5B9868F7" wp14:editId="00FFC3B2">
                <wp:simplePos x="0" y="0"/>
                <wp:positionH relativeFrom="column">
                  <wp:posOffset>1223010</wp:posOffset>
                </wp:positionH>
                <wp:positionV relativeFrom="paragraph">
                  <wp:posOffset>514985</wp:posOffset>
                </wp:positionV>
                <wp:extent cx="914400" cy="328930"/>
                <wp:effectExtent l="57150" t="38100" r="76200" b="90170"/>
                <wp:wrapNone/>
                <wp:docPr id="57" name="正方形/長方形 57"/>
                <wp:cNvGraphicFramePr/>
                <a:graphic xmlns:a="http://schemas.openxmlformats.org/drawingml/2006/main">
                  <a:graphicData uri="http://schemas.microsoft.com/office/word/2010/wordprocessingShape">
                    <wps:wsp>
                      <wps:cNvSpPr/>
                      <wps:spPr>
                        <a:xfrm>
                          <a:off x="0" y="0"/>
                          <a:ext cx="914400" cy="328930"/>
                        </a:xfrm>
                        <a:prstGeom prst="rect">
                          <a:avLst/>
                        </a:prstGeom>
                      </wps:spPr>
                      <wps:style>
                        <a:lnRef idx="1">
                          <a:schemeClr val="dk1"/>
                        </a:lnRef>
                        <a:fillRef idx="2">
                          <a:schemeClr val="dk1"/>
                        </a:fillRef>
                        <a:effectRef idx="1">
                          <a:schemeClr val="dk1"/>
                        </a:effectRef>
                        <a:fontRef idx="minor">
                          <a:schemeClr val="dk1"/>
                        </a:fontRef>
                      </wps:style>
                      <wps:txbx>
                        <w:txbxContent>
                          <w:p w:rsidR="00C47A08" w:rsidRPr="00640928" w:rsidRDefault="00C47A08" w:rsidP="00680C97">
                            <w:pPr>
                              <w:jc w:val="center"/>
                              <w:rPr>
                                <w:sz w:val="22"/>
                              </w:rPr>
                            </w:pPr>
                            <w:r w:rsidRPr="00640928">
                              <w:rPr>
                                <w:rFonts w:hint="eastAsia"/>
                                <w:sz w:val="22"/>
                              </w:rPr>
                              <w:t>PM Office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anchor>
            </w:drawing>
          </mc:Choice>
          <mc:Fallback>
            <w:pict>
              <v:rect id="正方形/長方形 57" o:spid="_x0000_s1125" style="position:absolute;margin-left:96.3pt;margin-top:40.55pt;width:1in;height:25.9pt;z-index:252167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" fillcolor="gray [1616]" strokecolor="black [3040]">
                <v:fill color2="#d9d9d9 [496]" rotate="t" angle="180" colors="0 #bcbcbc;22938f #d0d0d0;1 #ededed" focus="100%" type="gradient"/>
                <v:shadow on="t" color="black" opacity="24903f" origin=",.5" offset="0,.55556mm"/>
                <v:textbox style="mso-fit-shape-to-text:t">
                  <w:txbxContent>
                    <w:p w:rsidR="00C47A08" w:rsidRPr="00640928" w:rsidRDefault="00C47A08" w:rsidP="00680C97">
                      <w:pPr>
                        <w:jc w:val="center"/>
                        <w:rPr>
                          <w:sz w:val="22"/>
                        </w:rPr>
                      </w:pPr>
                      <w:r w:rsidRPr="00640928">
                        <w:rPr>
                          <w:rFonts w:hint="eastAsia"/>
                          <w:sz w:val="22"/>
                        </w:rPr>
                        <w:t>PM Office</w:t>
                      </w:r>
                    </w:p>
                  </w:txbxContent>
                </v:textbox>
              </v:rect>
            </w:pict>
          </mc:Fallback>
        </mc:AlternateContent>
      </w:r>
      <w:r w:rsidRPr="00480D9D">
        <w:rPr>
          <w:noProof/>
          <w:lang w:eastAsia="en-US"/>
        </w:rPr>
        <mc:AlternateContent>
          <mc:Choice Requires="wps">
            <w:drawing>
              <wp:anchor distT="0" distB="0" distL="114300" distR="114300" simplePos="0" relativeHeight="252170240" behindDoc="0" locked="0" layoutInCell="1" allowOverlap="1" wp14:anchorId="6F032FB8" wp14:editId="684A9E8D">
                <wp:simplePos x="0" y="0"/>
                <wp:positionH relativeFrom="column">
                  <wp:posOffset>589915</wp:posOffset>
                </wp:positionH>
                <wp:positionV relativeFrom="paragraph">
                  <wp:posOffset>61595</wp:posOffset>
                </wp:positionV>
                <wp:extent cx="1447800" cy="304800"/>
                <wp:effectExtent l="0" t="0" r="19050" b="25400"/>
                <wp:wrapNone/>
                <wp:docPr id="58" name="角丸四角形 58"/>
                <wp:cNvGraphicFramePr/>
                <a:graphic xmlns:a="http://schemas.openxmlformats.org/drawingml/2006/main">
                  <a:graphicData uri="http://schemas.microsoft.com/office/word/2010/wordprocessingShape">
                    <wps:wsp>
                      <wps:cNvSpPr/>
                      <wps:spPr>
                        <a:xfrm>
                          <a:off x="0" y="0"/>
                          <a:ext cx="1447800" cy="3048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47A08" w:rsidRPr="00B53A9F" w:rsidRDefault="00C47A08" w:rsidP="00680C97">
                            <w:pPr>
                              <w:jc w:val="center"/>
                              <w:rPr>
                                <w:sz w:val="22"/>
                              </w:rPr>
                            </w:pPr>
                            <w:r w:rsidRPr="00B53A9F">
                              <w:rPr>
                                <w:rFonts w:hint="eastAsia"/>
                                <w:sz w:val="22"/>
                              </w:rPr>
                              <w:t>National Government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id="角丸四角形 58" o:spid="_x0000_s1126" style="position:absolute;margin-left:46.45pt;margin-top:4.85pt;width:114pt;height:24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" fillcolor="#4f81bd [3204]" strokecolor="#243f60 [1604]" strokeweight="2pt">
                <v:textbox style="mso-fit-shape-to-text:t" inset="1mm,1mm,1mm,1mm">
                  <w:txbxContent>
                    <w:p w:rsidR="00C47A08" w:rsidRPr="00B53A9F" w:rsidRDefault="00C47A08" w:rsidP="00680C97">
                      <w:pPr>
                        <w:jc w:val="center"/>
                        <w:rPr>
                          <w:sz w:val="22"/>
                        </w:rPr>
                      </w:pPr>
                      <w:r w:rsidRPr="00B53A9F">
                        <w:rPr>
                          <w:rFonts w:hint="eastAsia"/>
                          <w:sz w:val="22"/>
                        </w:rPr>
                        <w:t>National Government</w:t>
                      </w:r>
                    </w:p>
                  </w:txbxContent>
                </v:textbox>
              </v:roundrect>
            </w:pict>
          </mc:Fallback>
        </mc:AlternateContent>
      </w:r>
      <w:r w:rsidRPr="00480D9D">
        <w:rPr>
          <w:noProof/>
          <w:lang w:eastAsia="en-US"/>
        </w:rPr>
        <mc:AlternateContent>
          <mc:Choice Requires="wps">
            <w:drawing>
              <wp:anchor distT="0" distB="0" distL="114300" distR="114300" simplePos="0" relativeHeight="252182528" behindDoc="0" locked="0" layoutInCell="1" allowOverlap="1" wp14:anchorId="11B18495" wp14:editId="6237F72F">
                <wp:simplePos x="0" y="0"/>
                <wp:positionH relativeFrom="column">
                  <wp:posOffset>4290695</wp:posOffset>
                </wp:positionH>
                <wp:positionV relativeFrom="paragraph">
                  <wp:posOffset>2214245</wp:posOffset>
                </wp:positionV>
                <wp:extent cx="1285875" cy="328295"/>
                <wp:effectExtent l="57150" t="38100" r="85725" b="90170"/>
                <wp:wrapNone/>
                <wp:docPr id="59" name="正方形/長方形 59"/>
                <wp:cNvGraphicFramePr/>
                <a:graphic xmlns:a="http://schemas.openxmlformats.org/drawingml/2006/main">
                  <a:graphicData uri="http://schemas.microsoft.com/office/word/2010/wordprocessingShape">
                    <wps:wsp>
                      <wps:cNvSpPr/>
                      <wps:spPr>
                        <a:xfrm>
                          <a:off x="0" y="0"/>
                          <a:ext cx="1285875" cy="328295"/>
                        </a:xfrm>
                        <a:prstGeom prst="rect">
                          <a:avLst/>
                        </a:prstGeom>
                      </wps:spPr>
                      <wps:style>
                        <a:lnRef idx="1">
                          <a:schemeClr val="dk1"/>
                        </a:lnRef>
                        <a:fillRef idx="2">
                          <a:schemeClr val="dk1"/>
                        </a:fillRef>
                        <a:effectRef idx="1">
                          <a:schemeClr val="dk1"/>
                        </a:effectRef>
                        <a:fontRef idx="minor">
                          <a:schemeClr val="dk1"/>
                        </a:fontRef>
                      </wps:style>
                      <wps:txbx>
                        <w:txbxContent>
                          <w:p w:rsidR="00C47A08" w:rsidRPr="00640928" w:rsidRDefault="00C47A08" w:rsidP="00680C97">
                            <w:pPr>
                              <w:jc w:val="center"/>
                              <w:rPr>
                                <w:sz w:val="22"/>
                              </w:rPr>
                            </w:pPr>
                            <w:r>
                              <w:rPr>
                                <w:rFonts w:hint="eastAsia"/>
                                <w:sz w:val="22"/>
                              </w:rPr>
                              <w:t>Off-site Center</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rect id="正方形/長方形 59" o:spid="_x0000_s1127" style="position:absolute;margin-left:337.85pt;margin-top:174.35pt;width:101.25pt;height:25.85pt;z-index:252182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" fillcolor="gray [1616]" strokecolor="black [3040]">
                <v:fill color2="#d9d9d9 [496]" rotate="t" angle="180" colors="0 #bcbcbc;22938f #d0d0d0;1 #ededed" focus="100%" type="gradient"/>
                <v:shadow on="t" color="black" opacity="24903f" origin=",.5" offset="0,.55556mm"/>
                <v:textbox style="mso-fit-shape-to-text:t" inset="1mm,,1mm">
                  <w:txbxContent>
                    <w:p w:rsidR="00C47A08" w:rsidRPr="00640928" w:rsidRDefault="00C47A08" w:rsidP="00680C97">
                      <w:pPr>
                        <w:jc w:val="center"/>
                        <w:rPr>
                          <w:sz w:val="22"/>
                        </w:rPr>
                      </w:pPr>
                      <w:r>
                        <w:rPr>
                          <w:rFonts w:hint="eastAsia"/>
                          <w:sz w:val="22"/>
                        </w:rPr>
                        <w:t>Off-site Center</w:t>
                      </w:r>
                    </w:p>
                  </w:txbxContent>
                </v:textbox>
              </v:rect>
            </w:pict>
          </mc:Fallback>
        </mc:AlternateContent>
      </w:r>
      <w:r w:rsidRPr="00480D9D">
        <w:rPr>
          <w:noProof/>
          <w:lang w:eastAsia="en-US"/>
        </w:rPr>
        <mc:AlternateContent>
          <mc:Choice Requires="wps">
            <w:drawing>
              <wp:anchor distT="0" distB="0" distL="114300" distR="114300" simplePos="0" relativeHeight="252174336" behindDoc="0" locked="0" layoutInCell="1" allowOverlap="1" wp14:anchorId="1812A29D" wp14:editId="1DF52107">
                <wp:simplePos x="0" y="0"/>
                <wp:positionH relativeFrom="column">
                  <wp:posOffset>2490410</wp:posOffset>
                </wp:positionH>
                <wp:positionV relativeFrom="paragraph">
                  <wp:posOffset>3584662</wp:posOffset>
                </wp:positionV>
                <wp:extent cx="914203" cy="328750"/>
                <wp:effectExtent l="57150" t="38100" r="76835" b="90170"/>
                <wp:wrapNone/>
                <wp:docPr id="60" name="正方形/長方形 60"/>
                <wp:cNvGraphicFramePr/>
                <a:graphic xmlns:a="http://schemas.openxmlformats.org/drawingml/2006/main">
                  <a:graphicData uri="http://schemas.microsoft.com/office/word/2010/wordprocessingShape">
                    <wps:wsp>
                      <wps:cNvSpPr/>
                      <wps:spPr>
                        <a:xfrm>
                          <a:off x="0" y="0"/>
                          <a:ext cx="914203" cy="328750"/>
                        </a:xfrm>
                        <a:prstGeom prst="rect">
                          <a:avLst/>
                        </a:prstGeom>
                      </wps:spPr>
                      <wps:style>
                        <a:lnRef idx="1">
                          <a:schemeClr val="dk1"/>
                        </a:lnRef>
                        <a:fillRef idx="2">
                          <a:schemeClr val="dk1"/>
                        </a:fillRef>
                        <a:effectRef idx="1">
                          <a:schemeClr val="dk1"/>
                        </a:effectRef>
                        <a:fontRef idx="minor">
                          <a:schemeClr val="dk1"/>
                        </a:fontRef>
                      </wps:style>
                      <wps:txbx>
                        <w:txbxContent>
                          <w:p w:rsidR="00C47A08" w:rsidRPr="00640928" w:rsidRDefault="00C47A08" w:rsidP="00680C97">
                            <w:pPr>
                              <w:jc w:val="center"/>
                              <w:rPr>
                                <w:sz w:val="22"/>
                              </w:rPr>
                            </w:pPr>
                            <w:r>
                              <w:rPr>
                                <w:rFonts w:hint="eastAsia"/>
                                <w:sz w:val="22"/>
                              </w:rPr>
                              <w:t>Head office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anchor>
            </w:drawing>
          </mc:Choice>
          <mc:Fallback>
            <w:pict>
              <v:rect id="正方形/長方形 60" o:spid="_x0000_s1128" style="position:absolute;margin-left:196.1pt;margin-top:282.25pt;width:1in;height:25.9pt;z-index:252174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" fillcolor="gray [1616]" strokecolor="black [3040]">
                <v:fill color2="#d9d9d9 [496]" rotate="t" angle="180" colors="0 #bcbcbc;22938f #d0d0d0;1 #ededed" focus="100%" type="gradient"/>
                <v:shadow on="t" color="black" opacity="24903f" origin=",.5" offset="0,.55556mm"/>
                <v:textbox style="mso-fit-shape-to-text:t">
                  <w:txbxContent>
                    <w:p w:rsidR="00C47A08" w:rsidRPr="00640928" w:rsidRDefault="00C47A08" w:rsidP="00680C97">
                      <w:pPr>
                        <w:jc w:val="center"/>
                        <w:rPr>
                          <w:sz w:val="22"/>
                        </w:rPr>
                      </w:pPr>
                      <w:r>
                        <w:rPr>
                          <w:rFonts w:hint="eastAsia"/>
                          <w:sz w:val="22"/>
                        </w:rPr>
                        <w:t>Head office</w:t>
                      </w:r>
                    </w:p>
                  </w:txbxContent>
                </v:textbox>
              </v:rect>
            </w:pict>
          </mc:Fallback>
        </mc:AlternateContent>
      </w:r>
      <w:r w:rsidRPr="00480D9D">
        <w:rPr>
          <w:noProof/>
          <w:lang w:eastAsia="en-US"/>
        </w:rPr>
        <mc:AlternateContent>
          <mc:Choice Requires="wps">
            <w:drawing>
              <wp:anchor distT="0" distB="0" distL="114300" distR="114300" simplePos="0" relativeHeight="252175360" behindDoc="0" locked="0" layoutInCell="1" allowOverlap="1" wp14:anchorId="6000C1AA" wp14:editId="18127279">
                <wp:simplePos x="0" y="0"/>
                <wp:positionH relativeFrom="column">
                  <wp:posOffset>4299815</wp:posOffset>
                </wp:positionH>
                <wp:positionV relativeFrom="paragraph">
                  <wp:posOffset>3584662</wp:posOffset>
                </wp:positionV>
                <wp:extent cx="914203" cy="328750"/>
                <wp:effectExtent l="57150" t="38100" r="76835" b="90170"/>
                <wp:wrapNone/>
                <wp:docPr id="61" name="正方形/長方形 61"/>
                <wp:cNvGraphicFramePr/>
                <a:graphic xmlns:a="http://schemas.openxmlformats.org/drawingml/2006/main">
                  <a:graphicData uri="http://schemas.microsoft.com/office/word/2010/wordprocessingShape">
                    <wps:wsp>
                      <wps:cNvSpPr/>
                      <wps:spPr>
                        <a:xfrm>
                          <a:off x="0" y="0"/>
                          <a:ext cx="914203" cy="328750"/>
                        </a:xfrm>
                        <a:prstGeom prst="rect">
                          <a:avLst/>
                        </a:prstGeom>
                      </wps:spPr>
                      <wps:style>
                        <a:lnRef idx="1">
                          <a:schemeClr val="dk1"/>
                        </a:lnRef>
                        <a:fillRef idx="2">
                          <a:schemeClr val="dk1"/>
                        </a:fillRef>
                        <a:effectRef idx="1">
                          <a:schemeClr val="dk1"/>
                        </a:effectRef>
                        <a:fontRef idx="minor">
                          <a:schemeClr val="dk1"/>
                        </a:fontRef>
                      </wps:style>
                      <wps:txbx>
                        <w:txbxContent>
                          <w:p w:rsidR="00C47A08" w:rsidRPr="00640928" w:rsidRDefault="00C47A08" w:rsidP="00680C97">
                            <w:pPr>
                              <w:jc w:val="center"/>
                              <w:rPr>
                                <w:sz w:val="22"/>
                              </w:rPr>
                            </w:pPr>
                            <w:r>
                              <w:rPr>
                                <w:rFonts w:hint="eastAsia"/>
                                <w:sz w:val="22"/>
                              </w:rPr>
                              <w:t>NPP staff</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spAutoFit/>
                      </wps:bodyPr>
                    </wps:wsp>
                  </a:graphicData>
                </a:graphic>
              </wp:anchor>
            </w:drawing>
          </mc:Choice>
          <mc:Fallback>
            <w:pict>
              <v:rect id="正方形/長方形 61" o:spid="_x0000_s1129" style="position:absolute;margin-left:338.55pt;margin-top:282.25pt;width:1in;height:25.9pt;z-index:252175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" fillcolor="gray [1616]" strokecolor="black [3040]">
                <v:fill color2="#d9d9d9 [496]" rotate="t" angle="180" colors="0 #bcbcbc;22938f #d0d0d0;1 #ededed" focus="100%" type="gradient"/>
                <v:shadow on="t" color="black" opacity="24903f" origin=",.5" offset="0,.55556mm"/>
                <v:textbox style="mso-fit-shape-to-text:t" inset="1mm,,1mm">
                  <w:txbxContent>
                    <w:p w:rsidR="00C47A08" w:rsidRPr="00640928" w:rsidRDefault="00C47A08" w:rsidP="00680C97">
                      <w:pPr>
                        <w:jc w:val="center"/>
                        <w:rPr>
                          <w:sz w:val="22"/>
                        </w:rPr>
                      </w:pPr>
                      <w:r>
                        <w:rPr>
                          <w:rFonts w:hint="eastAsia"/>
                          <w:sz w:val="22"/>
                        </w:rPr>
                        <w:t>NPP staff</w:t>
                      </w:r>
                    </w:p>
                  </w:txbxContent>
                </v:textbox>
              </v:rect>
            </w:pict>
          </mc:Fallback>
        </mc:AlternateContent>
      </w:r>
      <w:r w:rsidRPr="00480D9D">
        <w:rPr>
          <w:noProof/>
          <w:lang w:eastAsia="en-US"/>
        </w:rPr>
        <mc:AlternateContent>
          <mc:Choice Requires="wps">
            <w:drawing>
              <wp:anchor distT="0" distB="0" distL="114300" distR="114300" simplePos="0" relativeHeight="252177408" behindDoc="0" locked="0" layoutInCell="1" allowOverlap="1" wp14:anchorId="16BE4C06" wp14:editId="1D774146">
                <wp:simplePos x="0" y="0"/>
                <wp:positionH relativeFrom="column">
                  <wp:posOffset>3404613</wp:posOffset>
                </wp:positionH>
                <wp:positionV relativeFrom="paragraph">
                  <wp:posOffset>3749037</wp:posOffset>
                </wp:positionV>
                <wp:extent cx="895202" cy="0"/>
                <wp:effectExtent l="0" t="76200" r="19685" b="152400"/>
                <wp:wrapNone/>
                <wp:docPr id="62" name="直線矢印コネクタ 62"/>
                <wp:cNvGraphicFramePr/>
                <a:graphic xmlns:a="http://schemas.openxmlformats.org/drawingml/2006/main">
                  <a:graphicData uri="http://schemas.microsoft.com/office/word/2010/wordprocessingShape">
                    <wps:wsp>
                      <wps:cNvCnPr/>
                      <wps:spPr>
                        <a:xfrm>
                          <a:off x="0" y="0"/>
                          <a:ext cx="895202" cy="0"/>
                        </a:xfrm>
                        <a:prstGeom prst="straightConnector1">
                          <a:avLst/>
                        </a:prstGeom>
                        <a:ln>
                          <a:prstDash val="solid"/>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直線矢印コネクタ 62" o:spid="_x0000_s1026" type="#_x0000_t32" style="position:absolute;left:0;text-align:left;margin-left:268.1pt;margin-top:295.2pt;width:70.5pt;height:0;z-index:252177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" strokecolor="black [3200]" strokeweight="2pt">
                <v:stroke endarrow="open"/>
                <v:shadow on="t" color="black" opacity="24903f" origin=",.5" offset="0,.55556mm"/>
              </v:shape>
            </w:pict>
          </mc:Fallback>
        </mc:AlternateContent>
      </w:r>
      <w:r w:rsidRPr="00480D9D">
        <w:rPr>
          <w:noProof/>
          <w:lang w:eastAsia="en-US"/>
        </w:rPr>
        <mc:AlternateContent>
          <mc:Choice Requires="wps">
            <w:drawing>
              <wp:anchor distT="0" distB="0" distL="114300" distR="114300" simplePos="0" relativeHeight="252192768" behindDoc="0" locked="0" layoutInCell="1" allowOverlap="1" wp14:anchorId="030FCBA9" wp14:editId="1004D2D6">
                <wp:simplePos x="0" y="0"/>
                <wp:positionH relativeFrom="column">
                  <wp:posOffset>7176135</wp:posOffset>
                </wp:positionH>
                <wp:positionV relativeFrom="paragraph">
                  <wp:posOffset>1042035</wp:posOffset>
                </wp:positionV>
                <wp:extent cx="914400" cy="328930"/>
                <wp:effectExtent l="57150" t="38100" r="76200" b="90170"/>
                <wp:wrapNone/>
                <wp:docPr id="63" name="正方形/長方形 63"/>
                <wp:cNvGraphicFramePr/>
                <a:graphic xmlns:a="http://schemas.openxmlformats.org/drawingml/2006/main">
                  <a:graphicData uri="http://schemas.microsoft.com/office/word/2010/wordprocessingShape">
                    <wps:wsp>
                      <wps:cNvSpPr/>
                      <wps:spPr>
                        <a:xfrm>
                          <a:off x="0" y="0"/>
                          <a:ext cx="914400" cy="328930"/>
                        </a:xfrm>
                        <a:prstGeom prst="rect">
                          <a:avLst/>
                        </a:prstGeom>
                      </wps:spPr>
                      <wps:style>
                        <a:lnRef idx="1">
                          <a:schemeClr val="dk1"/>
                        </a:lnRef>
                        <a:fillRef idx="2">
                          <a:schemeClr val="dk1"/>
                        </a:fillRef>
                        <a:effectRef idx="1">
                          <a:schemeClr val="dk1"/>
                        </a:effectRef>
                        <a:fontRef idx="minor">
                          <a:schemeClr val="dk1"/>
                        </a:fontRef>
                      </wps:style>
                      <wps:txbx>
                        <w:txbxContent>
                          <w:p w:rsidR="00C47A08" w:rsidRPr="00640928" w:rsidRDefault="00C47A08" w:rsidP="00680C97">
                            <w:pPr>
                              <w:jc w:val="center"/>
                              <w:rPr>
                                <w:sz w:val="22"/>
                              </w:rPr>
                            </w:pPr>
                            <w:r>
                              <w:rPr>
                                <w:rFonts w:hint="eastAsia"/>
                                <w:sz w:val="22"/>
                              </w:rPr>
                              <w:t>Residents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anchor>
            </w:drawing>
          </mc:Choice>
          <mc:Fallback>
            <w:pict>
              <v:rect id="正方形/長方形 63" o:spid="_x0000_s1130" style="position:absolute;margin-left:565.05pt;margin-top:82.05pt;width:1in;height:25.9pt;z-index:252192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" fillcolor="gray [1616]" strokecolor="black [3040]">
                <v:fill color2="#d9d9d9 [496]" rotate="t" angle="180" colors="0 #bcbcbc;22938f #d0d0d0;1 #ededed" focus="100%" type="gradient"/>
                <v:shadow on="t" color="black" opacity="24903f" origin=",.5" offset="0,.55556mm"/>
                <v:textbox style="mso-fit-shape-to-text:t">
                  <w:txbxContent>
                    <w:p w:rsidR="00C47A08" w:rsidRPr="00640928" w:rsidRDefault="00C47A08" w:rsidP="00680C97">
                      <w:pPr>
                        <w:jc w:val="center"/>
                        <w:rPr>
                          <w:sz w:val="22"/>
                        </w:rPr>
                      </w:pPr>
                      <w:r>
                        <w:rPr>
                          <w:rFonts w:hint="eastAsia"/>
                          <w:sz w:val="22"/>
                        </w:rPr>
                        <w:t>Residents</w:t>
                      </w:r>
                    </w:p>
                  </w:txbxContent>
                </v:textbox>
              </v:rect>
            </w:pict>
          </mc:Fallback>
        </mc:AlternateContent>
      </w:r>
      <w:r w:rsidRPr="00480D9D">
        <w:rPr>
          <w:noProof/>
          <w:lang w:eastAsia="en-US"/>
        </w:rPr>
        <mc:AlternateContent>
          <mc:Choice Requires="wps">
            <w:drawing>
              <wp:anchor distT="0" distB="0" distL="114300" distR="114300" simplePos="0" relativeHeight="252171264" behindDoc="0" locked="0" layoutInCell="1" allowOverlap="1" wp14:anchorId="24191751" wp14:editId="71A0320C">
                <wp:simplePos x="0" y="0"/>
                <wp:positionH relativeFrom="column">
                  <wp:posOffset>2651701</wp:posOffset>
                </wp:positionH>
                <wp:positionV relativeFrom="paragraph">
                  <wp:posOffset>2528273</wp:posOffset>
                </wp:positionV>
                <wp:extent cx="0" cy="1066662"/>
                <wp:effectExtent l="95250" t="19050" r="76200" b="95885"/>
                <wp:wrapNone/>
                <wp:docPr id="455" name="直線矢印コネクタ 455"/>
                <wp:cNvGraphicFramePr/>
                <a:graphic xmlns:a="http://schemas.openxmlformats.org/drawingml/2006/main">
                  <a:graphicData uri="http://schemas.microsoft.com/office/word/2010/wordprocessingShape">
                    <wps:wsp>
                      <wps:cNvCnPr/>
                      <wps:spPr>
                        <a:xfrm>
                          <a:off x="0" y="0"/>
                          <a:ext cx="0" cy="1066662"/>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直線矢印コネクタ 455" o:spid="_x0000_s1026" type="#_x0000_t32" style="position:absolute;left:0;text-align:left;margin-left:208.8pt;margin-top:199.1pt;width:0;height:84pt;z-index:252171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" strokecolor="black [3200]" strokeweight="2pt">
                <v:stroke endarrow="open"/>
                <v:shadow on="t" color="black" opacity="24903f" origin=",.5" offset="0,.55556mm"/>
              </v:shape>
            </w:pict>
          </mc:Fallback>
        </mc:AlternateContent>
      </w:r>
    </w:p>
    <w:p w:rsidR="00680C97" w:rsidRPr="009966DE" w:rsidRDefault="00680C97" w:rsidP="00680C97">
      <w:pPr>
        <w:rPr>
          <w:sz w:val="22"/>
        </w:rPr>
      </w:pPr>
      <w:r>
        <w:rPr>
          <w:noProof/>
          <w:lang w:eastAsia="en-US"/>
        </w:rPr>
        <mc:AlternateContent>
          <mc:Choice Requires="wps">
            <w:drawing>
              <wp:anchor distT="0" distB="0" distL="114300" distR="114300" simplePos="0" relativeHeight="252220416" behindDoc="0" locked="0" layoutInCell="1" allowOverlap="1" wp14:anchorId="29ACFC55" wp14:editId="6C591A06">
                <wp:simplePos x="0" y="0"/>
                <wp:positionH relativeFrom="column">
                  <wp:posOffset>2449830</wp:posOffset>
                </wp:positionH>
                <wp:positionV relativeFrom="paragraph">
                  <wp:posOffset>93345</wp:posOffset>
                </wp:positionV>
                <wp:extent cx="667385" cy="328930"/>
                <wp:effectExtent l="0" t="0" r="0" b="0"/>
                <wp:wrapNone/>
                <wp:docPr id="4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328930"/>
                        </a:xfrm>
                        <a:prstGeom prst="rect">
                          <a:avLst/>
                        </a:prstGeom>
                        <a:noFill/>
                        <a:ln w="9525">
                          <a:noFill/>
                          <a:miter lim="800000"/>
                          <a:headEnd/>
                          <a:tailEnd/>
                        </a:ln>
                      </wps:spPr>
                      <wps:txbx>
                        <w:txbxContent>
                          <w:p w:rsidR="00C47A08" w:rsidRPr="00AD3F46" w:rsidRDefault="00C47A08" w:rsidP="00680C97">
                            <w:pPr>
                              <w:rPr>
                                <w:i/>
                                <w:color w:val="FF0000"/>
                                <w:sz w:val="22"/>
                              </w:rPr>
                            </w:pPr>
                            <w:r w:rsidRPr="00AD3F46">
                              <w:rPr>
                                <w:rFonts w:hint="eastAsia"/>
                                <w:i/>
                                <w:color w:val="FF0000"/>
                                <w:sz w:val="22"/>
                              </w:rPr>
                              <w:t>Support</w:t>
                            </w:r>
                          </w:p>
                        </w:txbxContent>
                      </wps:txbx>
                      <wps:bodyPr rot="0" vert="horz" wrap="none" lIns="91440" tIns="45720" rIns="91440" bIns="45720" anchor="t" anchorCtr="0">
                        <a:spAutoFit/>
                      </wps:bodyPr>
                    </wps:wsp>
                  </a:graphicData>
                </a:graphic>
              </wp:anchor>
            </w:drawing>
          </mc:Choice>
          <mc:Fallback>
            <w:pict>
              <v:shape id="_x0000_s1131" type="#_x0000_t202" style="position:absolute;left:0;text-align:left;margin-left:192.9pt;margin-top:7.35pt;width:52.55pt;height:25.9pt;z-index:2522204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" filled="f" stroked="f">
                <v:textbox style="mso-fit-shape-to-text:t">
                  <w:txbxContent>
                    <w:p w:rsidR="00C47A08" w:rsidRPr="00AD3F46" w:rsidRDefault="00C47A08" w:rsidP="00680C97">
                      <w:pPr>
                        <w:rPr>
                          <w:i/>
                          <w:color w:val="FF0000"/>
                          <w:sz w:val="22"/>
                        </w:rPr>
                      </w:pPr>
                      <w:r w:rsidRPr="00AD3F46">
                        <w:rPr>
                          <w:rFonts w:hint="eastAsia"/>
                          <w:i/>
                          <w:color w:val="FF0000"/>
                          <w:sz w:val="22"/>
                        </w:rPr>
                        <w:t>Support</w:t>
                      </w:r>
                    </w:p>
                  </w:txbxContent>
                </v:textbox>
              </v:shape>
            </w:pict>
          </mc:Fallback>
        </mc:AlternateContent>
      </w:r>
      <w:r>
        <w:rPr>
          <w:noProof/>
          <w:lang w:eastAsia="en-US"/>
        </w:rPr>
        <mc:AlternateContent>
          <mc:Choice Requires="wpg">
            <w:drawing>
              <wp:anchor distT="0" distB="0" distL="114300" distR="114300" simplePos="0" relativeHeight="252236800" behindDoc="0" locked="0" layoutInCell="1" allowOverlap="1" wp14:anchorId="31484D85" wp14:editId="3DD2AC2D">
                <wp:simplePos x="0" y="0"/>
                <wp:positionH relativeFrom="column">
                  <wp:posOffset>2157096</wp:posOffset>
                </wp:positionH>
                <wp:positionV relativeFrom="paragraph">
                  <wp:posOffset>137796</wp:posOffset>
                </wp:positionV>
                <wp:extent cx="265114" cy="306389"/>
                <wp:effectExtent l="55563" t="77787" r="76517" b="76518"/>
                <wp:wrapNone/>
                <wp:docPr id="482" name="グループ化 482"/>
                <wp:cNvGraphicFramePr/>
                <a:graphic xmlns:a="http://schemas.openxmlformats.org/drawingml/2006/main">
                  <a:graphicData uri="http://schemas.microsoft.com/office/word/2010/wordprocessingGroup">
                    <wpg:wgp>
                      <wpg:cNvGrpSpPr/>
                      <wpg:grpSpPr>
                        <a:xfrm rot="5400000" flipV="1">
                          <a:off x="0" y="0"/>
                          <a:ext cx="265114" cy="306389"/>
                          <a:chOff x="0" y="-1212398"/>
                          <a:chExt cx="4047158" cy="1608005"/>
                        </a:xfrm>
                      </wpg:grpSpPr>
                      <wps:wsp>
                        <wps:cNvPr id="483" name="直線コネクタ 483"/>
                        <wps:cNvCnPr/>
                        <wps:spPr>
                          <a:xfrm rot="5400000" flipV="1">
                            <a:off x="-804002" y="-408396"/>
                            <a:ext cx="1608005" cy="2"/>
                          </a:xfrm>
                          <a:prstGeom prst="line">
                            <a:avLst/>
                          </a:prstGeom>
                          <a:ln>
                            <a:headEnd type="arrow"/>
                          </a:ln>
                        </wps:spPr>
                        <wps:style>
                          <a:lnRef idx="2">
                            <a:schemeClr val="dk1"/>
                          </a:lnRef>
                          <a:fillRef idx="0">
                            <a:schemeClr val="dk1"/>
                          </a:fillRef>
                          <a:effectRef idx="1">
                            <a:schemeClr val="dk1"/>
                          </a:effectRef>
                          <a:fontRef idx="minor">
                            <a:schemeClr val="tx1"/>
                          </a:fontRef>
                        </wps:style>
                        <wps:bodyPr/>
                      </wps:wsp>
                      <wps:wsp>
                        <wps:cNvPr id="497" name="直線コネクタ 497"/>
                        <wps:cNvCnPr/>
                        <wps:spPr>
                          <a:xfrm flipV="1">
                            <a:off x="0" y="390525"/>
                            <a:ext cx="4047158" cy="4446"/>
                          </a:xfrm>
                          <a:prstGeom prst="line">
                            <a:avLst/>
                          </a:prstGeom>
                        </wps:spPr>
                        <wps:style>
                          <a:lnRef idx="2">
                            <a:schemeClr val="dk1"/>
                          </a:lnRef>
                          <a:fillRef idx="0">
                            <a:schemeClr val="dk1"/>
                          </a:fillRef>
                          <a:effectRef idx="1">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グループ化 482" o:spid="_x0000_s1026" style="position:absolute;left:0;text-align:left;margin-left:169.85pt;margin-top:10.85pt;width:20.9pt;height:24.15pt;rotation:-90;flip:y;z-index:252236800;mso-width-relative:margin;mso-height-relative:margin" coordorigin=",-12123" coordsize="40471,16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">
                <v:line id="直線コネクタ 483" o:spid="_x0000_s1027" style="position:absolute;rotation:-90;flip:y;visibility:visible;mso-wrap-style:square" from="-8040,-4083" to="8039,-4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vXMMAAADcAAAADwAAAGRycy9kb3ducmV2LnhtbESPQYvCMBSE78L+h/AW9qaprlTpGmVX&#10;EARBsIrnZ/O2KTYvpYla/70RBI/DzHzDzBadrcWVWl85VjAcJCCIC6crLhUc9qv+FIQPyBprx6Tg&#10;Th4W84/eDDPtbryjax5KESHsM1RgQmgyKX1hyKIfuIY4ev+utRiibEupW7xFuK3lKElSabHiuGCw&#10;oaWh4pxfrIJROrHVaZee9pdjvdn+3aU5OKnU12f3+wMiUBfe4Vd7rRWMp9/wPBOP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f71zDAAAA3AAAAA8AAAAAAAAAAAAA&#10;AAAAoQIAAGRycy9kb3ducmV2LnhtbFBLBQYAAAAABAAEAPkAAACRAwAAAAA=&#10;" strokecolor="black [3200]" strokeweight="2pt">
                  <v:stroke startarrow="open"/>
                  <v:shadow on="t" color="black" opacity="24903f" origin=",.5" offset="0,.55556mm"/>
                </v:line>
                <v:line id="直線コネクタ 497" o:spid="_x0000_s1028" style="position:absolute;flip:y;visibility:visible;mso-wrap-style:square" from="0,3905" to="40471,3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Qe7MQAAADcAAAADwAAAGRycy9kb3ducmV2LnhtbESPT4vCMBTE7wt+h/AEb2vqH3ZrNYoI&#10;ggdBV714ezTPttq8lCRq/fabBWGPw8z8hpktWlOLBzlfWVYw6CcgiHOrKy4UnI7rzxSED8gaa8uk&#10;4EUeFvPOxwwzbZ/8Q49DKESEsM9QQRlCk0np85IM+r5tiKN3sc5giNIVUjt8Rrip5TBJvqTBiuNC&#10;iQ2tSspvh7tRcDb1ztH2dclHp8Eefequ6c4p1eu2yymIQG34D7/bG61gPPmGvzPxCMj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FB7sxAAAANwAAAAPAAAAAAAAAAAA&#10;AAAAAKECAABkcnMvZG93bnJldi54bWxQSwUGAAAAAAQABAD5AAAAkgMAAAAA&#10;" strokecolor="black [3200]" strokeweight="2pt">
                  <v:shadow on="t" color="black" opacity="24903f" origin=",.5" offset="0,.55556mm"/>
                </v:line>
              </v:group>
            </w:pict>
          </mc:Fallback>
        </mc:AlternateContent>
      </w:r>
    </w:p>
    <w:p w:rsidR="00680C97" w:rsidRPr="009966DE" w:rsidRDefault="00680C97" w:rsidP="00680C97">
      <w:pPr>
        <w:rPr>
          <w:sz w:val="22"/>
        </w:rPr>
      </w:pPr>
      <w:r>
        <w:rPr>
          <w:noProof/>
          <w:lang w:eastAsia="en-US"/>
        </w:rPr>
        <mc:AlternateContent>
          <mc:Choice Requires="wps">
            <w:drawing>
              <wp:anchor distT="0" distB="0" distL="114300" distR="114300" simplePos="0" relativeHeight="252168192" behindDoc="0" locked="0" layoutInCell="1" allowOverlap="1" wp14:anchorId="5624116A" wp14:editId="40BCEBE5">
                <wp:simplePos x="0" y="0"/>
                <wp:positionH relativeFrom="column">
                  <wp:posOffset>1671320</wp:posOffset>
                </wp:positionH>
                <wp:positionV relativeFrom="paragraph">
                  <wp:posOffset>52070</wp:posOffset>
                </wp:positionV>
                <wp:extent cx="0" cy="776604"/>
                <wp:effectExtent l="114300" t="38100" r="76200" b="81280"/>
                <wp:wrapNone/>
                <wp:docPr id="505" name="直線矢印コネクタ 505"/>
                <wp:cNvGraphicFramePr/>
                <a:graphic xmlns:a="http://schemas.openxmlformats.org/drawingml/2006/main">
                  <a:graphicData uri="http://schemas.microsoft.com/office/word/2010/wordprocessingShape">
                    <wps:wsp>
                      <wps:cNvCnPr/>
                      <wps:spPr>
                        <a:xfrm flipV="1">
                          <a:off x="0" y="0"/>
                          <a:ext cx="0" cy="776604"/>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505" o:spid="_x0000_s1026" type="#_x0000_t32" style="position:absolute;left:0;text-align:left;margin-left:131.6pt;margin-top:4.1pt;width:0;height:61.15pt;flip:y;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" strokecolor="black [3200]" strokeweight="2pt">
                <v:stroke endarrow="open"/>
                <v:shadow on="t" color="black" opacity="24903f" origin=",.5" offset="0,.55556mm"/>
              </v:shape>
            </w:pict>
          </mc:Fallback>
        </mc:AlternateContent>
      </w:r>
      <w:r>
        <w:rPr>
          <w:noProof/>
          <w:lang w:eastAsia="en-US"/>
        </w:rPr>
        <mc:AlternateContent>
          <mc:Choice Requires="wps">
            <w:drawing>
              <wp:anchor distT="0" distB="0" distL="114300" distR="114300" simplePos="0" relativeHeight="252219392" behindDoc="0" locked="0" layoutInCell="1" allowOverlap="1" wp14:anchorId="2AB2889C" wp14:editId="1E2F890A">
                <wp:simplePos x="0" y="0"/>
                <wp:positionH relativeFrom="column">
                  <wp:posOffset>1994535</wp:posOffset>
                </wp:positionH>
                <wp:positionV relativeFrom="paragraph">
                  <wp:posOffset>194310</wp:posOffset>
                </wp:positionV>
                <wp:extent cx="914400" cy="328930"/>
                <wp:effectExtent l="57150" t="38100" r="76200" b="90170"/>
                <wp:wrapNone/>
                <wp:docPr id="506" name="正方形/長方形 506"/>
                <wp:cNvGraphicFramePr/>
                <a:graphic xmlns:a="http://schemas.openxmlformats.org/drawingml/2006/main">
                  <a:graphicData uri="http://schemas.microsoft.com/office/word/2010/wordprocessingShape">
                    <wps:wsp>
                      <wps:cNvSpPr/>
                      <wps:spPr>
                        <a:xfrm>
                          <a:off x="0" y="0"/>
                          <a:ext cx="914400" cy="328930"/>
                        </a:xfrm>
                        <a:prstGeom prst="rect">
                          <a:avLst/>
                        </a:prstGeom>
                      </wps:spPr>
                      <wps:style>
                        <a:lnRef idx="1">
                          <a:schemeClr val="dk1"/>
                        </a:lnRef>
                        <a:fillRef idx="2">
                          <a:schemeClr val="dk1"/>
                        </a:fillRef>
                        <a:effectRef idx="1">
                          <a:schemeClr val="dk1"/>
                        </a:effectRef>
                        <a:fontRef idx="minor">
                          <a:schemeClr val="dk1"/>
                        </a:fontRef>
                      </wps:style>
                      <wps:txbx>
                        <w:txbxContent>
                          <w:p w:rsidR="00C47A08" w:rsidRPr="00640928" w:rsidRDefault="00C47A08" w:rsidP="00680C97">
                            <w:pPr>
                              <w:jc w:val="center"/>
                              <w:rPr>
                                <w:sz w:val="22"/>
                              </w:rPr>
                            </w:pPr>
                            <w:r>
                              <w:rPr>
                                <w:rFonts w:hint="eastAsia"/>
                                <w:sz w:val="22"/>
                              </w:rPr>
                              <w:t>CAO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anchor>
            </w:drawing>
          </mc:Choice>
          <mc:Fallback>
            <w:pict>
              <v:rect id="正方形/長方形 506" o:spid="_x0000_s1132" style="position:absolute;left:0;text-align:left;margin-left:157.05pt;margin-top:15.3pt;width:1in;height:25.9pt;z-index:252219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" fillcolor="gray [1616]" strokecolor="black [3040]">
                <v:fill color2="#d9d9d9 [496]" rotate="t" angle="180" colors="0 #bcbcbc;22938f #d0d0d0;1 #ededed" focus="100%" type="gradient"/>
                <v:shadow on="t" color="black" opacity="24903f" origin=",.5" offset="0,.55556mm"/>
                <v:textbox style="mso-fit-shape-to-text:t">
                  <w:txbxContent>
                    <w:p w:rsidR="00C47A08" w:rsidRPr="00640928" w:rsidRDefault="00C47A08" w:rsidP="00680C97">
                      <w:pPr>
                        <w:jc w:val="center"/>
                        <w:rPr>
                          <w:sz w:val="22"/>
                        </w:rPr>
                      </w:pPr>
                      <w:r>
                        <w:rPr>
                          <w:rFonts w:hint="eastAsia"/>
                          <w:sz w:val="22"/>
                        </w:rPr>
                        <w:t>CAO</w:t>
                      </w:r>
                    </w:p>
                  </w:txbxContent>
                </v:textbox>
              </v:rect>
            </w:pict>
          </mc:Fallback>
        </mc:AlternateContent>
      </w:r>
      <w:r>
        <w:rPr>
          <w:noProof/>
          <w:lang w:eastAsia="en-US"/>
        </w:rPr>
        <mc:AlternateContent>
          <mc:Choice Requires="wps">
            <w:drawing>
              <wp:anchor distT="0" distB="0" distL="114300" distR="114300" simplePos="0" relativeHeight="252226560" behindDoc="0" locked="0" layoutInCell="1" allowOverlap="1" wp14:anchorId="20A8F93C" wp14:editId="0D6E39E8">
                <wp:simplePos x="0" y="0"/>
                <wp:positionH relativeFrom="column">
                  <wp:posOffset>3347719</wp:posOffset>
                </wp:positionH>
                <wp:positionV relativeFrom="paragraph">
                  <wp:posOffset>23495</wp:posOffset>
                </wp:positionV>
                <wp:extent cx="1285875" cy="328930"/>
                <wp:effectExtent l="0" t="0" r="0" b="0"/>
                <wp:wrapNone/>
                <wp:docPr id="5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28930"/>
                        </a:xfrm>
                        <a:prstGeom prst="rect">
                          <a:avLst/>
                        </a:prstGeom>
                        <a:noFill/>
                        <a:ln w="9525">
                          <a:noFill/>
                          <a:miter lim="800000"/>
                          <a:headEnd/>
                          <a:tailEnd/>
                        </a:ln>
                      </wps:spPr>
                      <wps:txbx>
                        <w:txbxContent>
                          <w:p w:rsidR="00C47A08" w:rsidRPr="006C0D59" w:rsidRDefault="00C47A08" w:rsidP="00680C97">
                            <w:pPr>
                              <w:rPr>
                                <w:sz w:val="22"/>
                              </w:rPr>
                            </w:pPr>
                            <w:r>
                              <w:rPr>
                                <w:rFonts w:hint="eastAsia"/>
                                <w:sz w:val="22"/>
                              </w:rPr>
                              <w:t>Planning Support</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1133" type="#_x0000_t202" style="position:absolute;left:0;text-align:left;margin-left:263.6pt;margin-top:1.85pt;width:101.25pt;height:25.9pt;z-index:252226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" filled="f" stroked="f">
                <v:textbox style="mso-fit-shape-to-text:t">
                  <w:txbxContent>
                    <w:p w:rsidR="00C47A08" w:rsidRPr="006C0D59" w:rsidRDefault="00C47A08" w:rsidP="00680C97">
                      <w:pPr>
                        <w:rPr>
                          <w:sz w:val="22"/>
                        </w:rPr>
                      </w:pPr>
                      <w:r>
                        <w:rPr>
                          <w:rFonts w:hint="eastAsia"/>
                          <w:sz w:val="22"/>
                        </w:rPr>
                        <w:t>Planning Support</w:t>
                      </w:r>
                    </w:p>
                  </w:txbxContent>
                </v:textbox>
              </v:shape>
            </w:pict>
          </mc:Fallback>
        </mc:AlternateContent>
      </w:r>
    </w:p>
    <w:p w:rsidR="00680C97" w:rsidRPr="009966DE" w:rsidRDefault="00680C97" w:rsidP="00680C97">
      <w:pPr>
        <w:rPr>
          <w:sz w:val="22"/>
        </w:rPr>
      </w:pPr>
      <w:r>
        <w:rPr>
          <w:noProof/>
          <w:lang w:eastAsia="en-US"/>
        </w:rPr>
        <mc:AlternateContent>
          <mc:Choice Requires="wps">
            <w:drawing>
              <wp:anchor distT="0" distB="0" distL="114300" distR="114300" simplePos="0" relativeHeight="252169216" behindDoc="0" locked="0" layoutInCell="1" allowOverlap="1" wp14:anchorId="58B03B38" wp14:editId="7BDCA72F">
                <wp:simplePos x="0" y="0"/>
                <wp:positionH relativeFrom="column">
                  <wp:posOffset>1021080</wp:posOffset>
                </wp:positionH>
                <wp:positionV relativeFrom="paragraph">
                  <wp:posOffset>73660</wp:posOffset>
                </wp:positionV>
                <wp:extent cx="667385" cy="328930"/>
                <wp:effectExtent l="0" t="0" r="0" b="0"/>
                <wp:wrapNone/>
                <wp:docPr id="5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328930"/>
                        </a:xfrm>
                        <a:prstGeom prst="rect">
                          <a:avLst/>
                        </a:prstGeom>
                        <a:noFill/>
                        <a:ln w="9525">
                          <a:noFill/>
                          <a:miter lim="800000"/>
                          <a:headEnd/>
                          <a:tailEnd/>
                        </a:ln>
                      </wps:spPr>
                      <wps:txbx>
                        <w:txbxContent>
                          <w:p w:rsidR="00C47A08" w:rsidRPr="00AD3F46" w:rsidRDefault="00C47A08" w:rsidP="00680C97">
                            <w:pPr>
                              <w:rPr>
                                <w:i/>
                                <w:color w:val="FF0000"/>
                                <w:sz w:val="22"/>
                              </w:rPr>
                            </w:pPr>
                            <w:r w:rsidRPr="00AD3F46">
                              <w:rPr>
                                <w:rFonts w:hint="eastAsia"/>
                                <w:i/>
                                <w:color w:val="FF0000"/>
                                <w:sz w:val="22"/>
                              </w:rPr>
                              <w:t>Support</w:t>
                            </w:r>
                          </w:p>
                        </w:txbxContent>
                      </wps:txbx>
                      <wps:bodyPr rot="0" vert="horz" wrap="none" lIns="91440" tIns="45720" rIns="91440" bIns="45720" anchor="t" anchorCtr="0">
                        <a:spAutoFit/>
                      </wps:bodyPr>
                    </wps:wsp>
                  </a:graphicData>
                </a:graphic>
              </wp:anchor>
            </w:drawing>
          </mc:Choice>
          <mc:Fallback>
            <w:pict>
              <v:shape id="_x0000_s1134" type="#_x0000_t202" style="position:absolute;left:0;text-align:left;margin-left:80.4pt;margin-top:5.8pt;width:52.55pt;height:25.9pt;z-index:2521692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" filled="f" stroked="f">
                <v:textbox style="mso-fit-shape-to-text:t">
                  <w:txbxContent>
                    <w:p w:rsidR="00C47A08" w:rsidRPr="00AD3F46" w:rsidRDefault="00C47A08" w:rsidP="00680C97">
                      <w:pPr>
                        <w:rPr>
                          <w:i/>
                          <w:color w:val="FF0000"/>
                          <w:sz w:val="22"/>
                        </w:rPr>
                      </w:pPr>
                      <w:r w:rsidRPr="00AD3F46">
                        <w:rPr>
                          <w:rFonts w:hint="eastAsia"/>
                          <w:i/>
                          <w:color w:val="FF0000"/>
                          <w:sz w:val="22"/>
                        </w:rPr>
                        <w:t>Support</w:t>
                      </w:r>
                    </w:p>
                  </w:txbxContent>
                </v:textbox>
              </v:shape>
            </w:pict>
          </mc:Fallback>
        </mc:AlternateContent>
      </w:r>
      <w:r>
        <w:rPr>
          <w:noProof/>
          <w:lang w:eastAsia="en-US"/>
        </w:rPr>
        <mc:AlternateContent>
          <mc:Choice Requires="wps">
            <w:drawing>
              <wp:anchor distT="0" distB="0" distL="114300" distR="114300" simplePos="0" relativeHeight="252225536" behindDoc="0" locked="0" layoutInCell="1" allowOverlap="1" wp14:anchorId="5B06C017" wp14:editId="2D0422AD">
                <wp:simplePos x="0" y="0"/>
                <wp:positionH relativeFrom="column">
                  <wp:posOffset>2909570</wp:posOffset>
                </wp:positionH>
                <wp:positionV relativeFrom="paragraph">
                  <wp:posOffset>128270</wp:posOffset>
                </wp:positionV>
                <wp:extent cx="1731010" cy="0"/>
                <wp:effectExtent l="0" t="76200" r="21590" b="152400"/>
                <wp:wrapNone/>
                <wp:docPr id="509" name="直線矢印コネクタ 509"/>
                <wp:cNvGraphicFramePr/>
                <a:graphic xmlns:a="http://schemas.openxmlformats.org/drawingml/2006/main">
                  <a:graphicData uri="http://schemas.microsoft.com/office/word/2010/wordprocessingShape">
                    <wps:wsp>
                      <wps:cNvCnPr/>
                      <wps:spPr>
                        <a:xfrm>
                          <a:off x="0" y="0"/>
                          <a:ext cx="173101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509" o:spid="_x0000_s1026" type="#_x0000_t32" style="position:absolute;left:0;text-align:left;margin-left:229.1pt;margin-top:10.1pt;width:136.3pt;height:0;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" strokecolor="black [3200]" strokeweight="2pt">
                <v:stroke endarrow="open"/>
                <v:shadow on="t" color="black" opacity="24903f" origin=",.5" offset="0,.55556mm"/>
              </v:shape>
            </w:pict>
          </mc:Fallback>
        </mc:AlternateContent>
      </w:r>
      <w:r>
        <w:rPr>
          <w:noProof/>
          <w:lang w:eastAsia="en-US"/>
        </w:rPr>
        <mc:AlternateContent>
          <mc:Choice Requires="wps">
            <w:drawing>
              <wp:anchor distT="0" distB="0" distL="114300" distR="114300" simplePos="0" relativeHeight="252193792" behindDoc="0" locked="0" layoutInCell="1" allowOverlap="1" wp14:anchorId="12B3050B" wp14:editId="78D52154">
                <wp:simplePos x="0" y="0"/>
                <wp:positionH relativeFrom="column">
                  <wp:posOffset>6169660</wp:posOffset>
                </wp:positionH>
                <wp:positionV relativeFrom="paragraph">
                  <wp:posOffset>204470</wp:posOffset>
                </wp:positionV>
                <wp:extent cx="1007110" cy="0"/>
                <wp:effectExtent l="0" t="76200" r="21590" b="152400"/>
                <wp:wrapNone/>
                <wp:docPr id="520" name="直線矢印コネクタ 520"/>
                <wp:cNvGraphicFramePr/>
                <a:graphic xmlns:a="http://schemas.openxmlformats.org/drawingml/2006/main">
                  <a:graphicData uri="http://schemas.microsoft.com/office/word/2010/wordprocessingShape">
                    <wps:wsp>
                      <wps:cNvCnPr/>
                      <wps:spPr>
                        <a:xfrm>
                          <a:off x="0" y="0"/>
                          <a:ext cx="100711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520" o:spid="_x0000_s1026" type="#_x0000_t32" style="position:absolute;left:0;text-align:left;margin-left:485.8pt;margin-top:16.1pt;width:79.3pt;height:0;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" strokecolor="black [3200]" strokeweight="2pt">
                <v:stroke endarrow="open"/>
                <v:shadow on="t" color="black" opacity="24903f" origin=",.5" offset="0,.55556mm"/>
              </v:shape>
            </w:pict>
          </mc:Fallback>
        </mc:AlternateContent>
      </w:r>
      <w:r>
        <w:rPr>
          <w:noProof/>
          <w:lang w:eastAsia="en-US"/>
        </w:rPr>
        <mc:AlternateContent>
          <mc:Choice Requires="wps">
            <w:drawing>
              <wp:anchor distT="0" distB="0" distL="114300" distR="114300" simplePos="0" relativeHeight="252187648" behindDoc="0" locked="0" layoutInCell="1" allowOverlap="1" wp14:anchorId="236C8569" wp14:editId="1546C438">
                <wp:simplePos x="0" y="0"/>
                <wp:positionH relativeFrom="column">
                  <wp:posOffset>4633594</wp:posOffset>
                </wp:positionH>
                <wp:positionV relativeFrom="paragraph">
                  <wp:posOffset>13970</wp:posOffset>
                </wp:positionV>
                <wp:extent cx="1536065" cy="328295"/>
                <wp:effectExtent l="57150" t="38100" r="83185" b="90170"/>
                <wp:wrapNone/>
                <wp:docPr id="601" name="正方形/長方形 601"/>
                <wp:cNvGraphicFramePr/>
                <a:graphic xmlns:a="http://schemas.openxmlformats.org/drawingml/2006/main">
                  <a:graphicData uri="http://schemas.microsoft.com/office/word/2010/wordprocessingShape">
                    <wps:wsp>
                      <wps:cNvSpPr/>
                      <wps:spPr>
                        <a:xfrm>
                          <a:off x="0" y="0"/>
                          <a:ext cx="1536065" cy="328295"/>
                        </a:xfrm>
                        <a:prstGeom prst="rect">
                          <a:avLst/>
                        </a:prstGeom>
                      </wps:spPr>
                      <wps:style>
                        <a:lnRef idx="1">
                          <a:schemeClr val="dk1"/>
                        </a:lnRef>
                        <a:fillRef idx="2">
                          <a:schemeClr val="dk1"/>
                        </a:fillRef>
                        <a:effectRef idx="1">
                          <a:schemeClr val="dk1"/>
                        </a:effectRef>
                        <a:fontRef idx="minor">
                          <a:schemeClr val="dk1"/>
                        </a:fontRef>
                      </wps:style>
                      <wps:txbx>
                        <w:txbxContent>
                          <w:p w:rsidR="00C47A08" w:rsidRDefault="00C47A08" w:rsidP="00680C97">
                            <w:pPr>
                              <w:jc w:val="center"/>
                              <w:rPr>
                                <w:sz w:val="22"/>
                              </w:rPr>
                            </w:pPr>
                            <w:r>
                              <w:rPr>
                                <w:rFonts w:hint="eastAsia"/>
                                <w:sz w:val="22"/>
                              </w:rPr>
                              <w:t>Prefectural and</w:t>
                            </w:r>
                          </w:p>
                          <w:p w:rsidR="00C47A08" w:rsidRPr="00640928" w:rsidRDefault="00C47A08" w:rsidP="00680C97">
                            <w:pPr>
                              <w:jc w:val="center"/>
                              <w:rPr>
                                <w:sz w:val="22"/>
                              </w:rPr>
                            </w:pPr>
                            <w:r>
                              <w:rPr>
                                <w:rFonts w:hint="eastAsia"/>
                                <w:sz w:val="22"/>
                              </w:rPr>
                              <w:t>Municipal governments</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rect id="正方形/長方形 601" o:spid="_x0000_s1135" style="position:absolute;left:0;text-align:left;margin-left:364.85pt;margin-top:1.1pt;width:120.95pt;height:25.85pt;z-index:252187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" fillcolor="gray [1616]" strokecolor="black [3040]">
                <v:fill color2="#d9d9d9 [496]" rotate="t" angle="180" colors="0 #bcbcbc;22938f #d0d0d0;1 #ededed" focus="100%" type="gradient"/>
                <v:shadow on="t" color="black" opacity="24903f" origin=",.5" offset="0,.55556mm"/>
                <v:textbox style="mso-fit-shape-to-text:t" inset="1mm,,1mm">
                  <w:txbxContent>
                    <w:p w:rsidR="00C47A08" w:rsidRDefault="00C47A08" w:rsidP="00680C97">
                      <w:pPr>
                        <w:jc w:val="center"/>
                        <w:rPr>
                          <w:sz w:val="22"/>
                        </w:rPr>
                      </w:pPr>
                      <w:r>
                        <w:rPr>
                          <w:rFonts w:hint="eastAsia"/>
                          <w:sz w:val="22"/>
                        </w:rPr>
                        <w:t>Prefectural and</w:t>
                      </w:r>
                    </w:p>
                    <w:p w:rsidR="00C47A08" w:rsidRPr="00640928" w:rsidRDefault="00C47A08" w:rsidP="00680C97">
                      <w:pPr>
                        <w:jc w:val="center"/>
                        <w:rPr>
                          <w:sz w:val="22"/>
                        </w:rPr>
                      </w:pPr>
                      <w:r>
                        <w:rPr>
                          <w:rFonts w:hint="eastAsia"/>
                          <w:sz w:val="22"/>
                        </w:rPr>
                        <w:t>Municipal governments</w:t>
                      </w:r>
                    </w:p>
                  </w:txbxContent>
                </v:textbox>
              </v:rect>
            </w:pict>
          </mc:Fallback>
        </mc:AlternateContent>
      </w:r>
    </w:p>
    <w:p w:rsidR="00680C97" w:rsidRPr="009966DE" w:rsidRDefault="00680C97" w:rsidP="00680C97">
      <w:pPr>
        <w:rPr>
          <w:sz w:val="22"/>
        </w:rPr>
      </w:pPr>
      <w:r>
        <w:rPr>
          <w:noProof/>
          <w:lang w:eastAsia="en-US"/>
        </w:rPr>
        <mc:AlternateContent>
          <mc:Choice Requires="wps">
            <w:drawing>
              <wp:anchor distT="0" distB="0" distL="114300" distR="114300" simplePos="0" relativeHeight="252228608" behindDoc="0" locked="0" layoutInCell="1" allowOverlap="1" wp14:anchorId="56E25F3A" wp14:editId="456C0777">
                <wp:simplePos x="0" y="0"/>
                <wp:positionH relativeFrom="column">
                  <wp:posOffset>2442845</wp:posOffset>
                </wp:positionH>
                <wp:positionV relativeFrom="paragraph">
                  <wp:posOffset>52070</wp:posOffset>
                </wp:positionV>
                <wp:extent cx="781050" cy="328930"/>
                <wp:effectExtent l="0" t="0" r="0" b="0"/>
                <wp:wrapNone/>
                <wp:docPr id="6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328930"/>
                        </a:xfrm>
                        <a:prstGeom prst="rect">
                          <a:avLst/>
                        </a:prstGeom>
                        <a:noFill/>
                        <a:ln w="9525">
                          <a:noFill/>
                          <a:miter lim="800000"/>
                          <a:headEnd/>
                          <a:tailEnd/>
                        </a:ln>
                      </wps:spPr>
                      <wps:txbx>
                        <w:txbxContent>
                          <w:p w:rsidR="00C47A08" w:rsidRPr="006C0D59" w:rsidRDefault="00C47A08" w:rsidP="00680C97">
                            <w:pPr>
                              <w:rPr>
                                <w:sz w:val="22"/>
                              </w:rPr>
                            </w:pPr>
                            <w:r>
                              <w:rPr>
                                <w:rFonts w:hint="eastAsia"/>
                                <w:sz w:val="22"/>
                              </w:rPr>
                              <w:t>Guideline</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1136" type="#_x0000_t202" style="position:absolute;left:0;text-align:left;margin-left:192.35pt;margin-top:4.1pt;width:61.5pt;height:25.9pt;z-index:252228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" filled="f" stroked="f">
                <v:textbox style="mso-fit-shape-to-text:t">
                  <w:txbxContent>
                    <w:p w:rsidR="00C47A08" w:rsidRPr="006C0D59" w:rsidRDefault="00C47A08" w:rsidP="00680C97">
                      <w:pPr>
                        <w:rPr>
                          <w:sz w:val="22"/>
                        </w:rPr>
                      </w:pPr>
                      <w:r>
                        <w:rPr>
                          <w:rFonts w:hint="eastAsia"/>
                          <w:sz w:val="22"/>
                        </w:rPr>
                        <w:t>Guideline</w:t>
                      </w:r>
                    </w:p>
                  </w:txbxContent>
                </v:textbox>
              </v:shape>
            </w:pict>
          </mc:Fallback>
        </mc:AlternateContent>
      </w:r>
      <w:r>
        <w:rPr>
          <w:noProof/>
          <w:lang w:eastAsia="en-US"/>
        </w:rPr>
        <mc:AlternateContent>
          <mc:Choice Requires="wps">
            <w:drawing>
              <wp:anchor distT="0" distB="0" distL="114300" distR="114300" simplePos="0" relativeHeight="252227584" behindDoc="0" locked="0" layoutInCell="1" allowOverlap="1" wp14:anchorId="5C674070" wp14:editId="001FEB39">
                <wp:simplePos x="0" y="0"/>
                <wp:positionH relativeFrom="column">
                  <wp:posOffset>2430145</wp:posOffset>
                </wp:positionH>
                <wp:positionV relativeFrom="paragraph">
                  <wp:posOffset>66675</wp:posOffset>
                </wp:positionV>
                <wp:extent cx="0" cy="333375"/>
                <wp:effectExtent l="114300" t="38100" r="76200" b="85725"/>
                <wp:wrapNone/>
                <wp:docPr id="612" name="直線矢印コネクタ 612"/>
                <wp:cNvGraphicFramePr/>
                <a:graphic xmlns:a="http://schemas.openxmlformats.org/drawingml/2006/main">
                  <a:graphicData uri="http://schemas.microsoft.com/office/word/2010/wordprocessingShape">
                    <wps:wsp>
                      <wps:cNvCnPr/>
                      <wps:spPr>
                        <a:xfrm flipV="1">
                          <a:off x="0" y="0"/>
                          <a:ext cx="0" cy="3333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612" o:spid="_x0000_s1026" type="#_x0000_t32" style="position:absolute;left:0;text-align:left;margin-left:191.35pt;margin-top:5.25pt;width:0;height:26.25pt;flip:y;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" strokecolor="black [3200]" strokeweight="2pt">
                <v:stroke endarrow="open"/>
                <v:shadow on="t" color="black" opacity="24903f" origin=",.5" offset="0,.55556mm"/>
              </v:shape>
            </w:pict>
          </mc:Fallback>
        </mc:AlternateContent>
      </w:r>
      <w:r w:rsidRPr="009966DE">
        <w:rPr>
          <w:noProof/>
          <w:lang w:eastAsia="en-US"/>
        </w:rPr>
        <mc:AlternateContent>
          <mc:Choice Requires="wps">
            <w:drawing>
              <wp:anchor distT="0" distB="0" distL="114300" distR="114300" simplePos="0" relativeHeight="252194816" behindDoc="0" locked="0" layoutInCell="1" allowOverlap="1" wp14:anchorId="638F97B6" wp14:editId="16BC0F31">
                <wp:simplePos x="0" y="0"/>
                <wp:positionH relativeFrom="column">
                  <wp:posOffset>6639560</wp:posOffset>
                </wp:positionH>
                <wp:positionV relativeFrom="paragraph">
                  <wp:posOffset>186690</wp:posOffset>
                </wp:positionV>
                <wp:extent cx="668020" cy="557530"/>
                <wp:effectExtent l="0" t="0" r="0" b="0"/>
                <wp:wrapNone/>
                <wp:docPr id="6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 cy="557530"/>
                        </a:xfrm>
                        <a:prstGeom prst="rect">
                          <a:avLst/>
                        </a:prstGeom>
                        <a:noFill/>
                        <a:ln w="9525">
                          <a:noFill/>
                          <a:miter lim="800000"/>
                          <a:headEnd/>
                          <a:tailEnd/>
                        </a:ln>
                      </wps:spPr>
                      <wps:txbx>
                        <w:txbxContent>
                          <w:p w:rsidR="00C47A08" w:rsidRPr="00AD3F46" w:rsidRDefault="00C47A08" w:rsidP="00680C97">
                            <w:pPr>
                              <w:rPr>
                                <w:i/>
                                <w:color w:val="FF0000"/>
                                <w:sz w:val="22"/>
                              </w:rPr>
                            </w:pPr>
                            <w:r w:rsidRPr="00AD3F46">
                              <w:rPr>
                                <w:rFonts w:hint="eastAsia"/>
                                <w:i/>
                                <w:color w:val="FF0000"/>
                                <w:sz w:val="22"/>
                              </w:rPr>
                              <w:t>Protection</w:t>
                            </w:r>
                          </w:p>
                        </w:txbxContent>
                      </wps:txbx>
                      <wps:bodyPr rot="0" vert="horz" wrap="none" lIns="91440" tIns="45720" rIns="91440" bIns="45720" anchor="t" anchorCtr="0">
                        <a:spAutoFit/>
                      </wps:bodyPr>
                    </wps:wsp>
                  </a:graphicData>
                </a:graphic>
              </wp:anchor>
            </w:drawing>
          </mc:Choice>
          <mc:Fallback>
            <w:pict>
              <v:shape id="_x0000_s1137" type="#_x0000_t202" style="position:absolute;left:0;text-align:left;margin-left:522.8pt;margin-top:14.7pt;width:52.6pt;height:43.9pt;z-index:252194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" filled="f" stroked="f">
                <v:textbox style="mso-fit-shape-to-text:t">
                  <w:txbxContent>
                    <w:p w:rsidR="00C47A08" w:rsidRPr="00AD3F46" w:rsidRDefault="00C47A08" w:rsidP="00680C97">
                      <w:pPr>
                        <w:rPr>
                          <w:i/>
                          <w:color w:val="FF0000"/>
                          <w:sz w:val="22"/>
                        </w:rPr>
                      </w:pPr>
                      <w:r w:rsidRPr="00AD3F46">
                        <w:rPr>
                          <w:rFonts w:hint="eastAsia"/>
                          <w:i/>
                          <w:color w:val="FF0000"/>
                          <w:sz w:val="22"/>
                        </w:rPr>
                        <w:t>Protection</w:t>
                      </w:r>
                    </w:p>
                  </w:txbxContent>
                </v:textbox>
              </v:shape>
            </w:pict>
          </mc:Fallback>
        </mc:AlternateContent>
      </w:r>
      <w:r>
        <w:rPr>
          <w:noProof/>
          <w:lang w:eastAsia="en-US"/>
        </w:rPr>
        <mc:AlternateContent>
          <mc:Choice Requires="wps">
            <w:drawing>
              <wp:anchor distT="0" distB="0" distL="114300" distR="114300" simplePos="0" relativeHeight="252195840" behindDoc="0" locked="0" layoutInCell="1" allowOverlap="1" wp14:anchorId="479F8625" wp14:editId="4DEA0DE3">
                <wp:simplePos x="0" y="0"/>
                <wp:positionH relativeFrom="column">
                  <wp:posOffset>6833870</wp:posOffset>
                </wp:positionH>
                <wp:positionV relativeFrom="paragraph">
                  <wp:posOffset>13970</wp:posOffset>
                </wp:positionV>
                <wp:extent cx="57150" cy="247650"/>
                <wp:effectExtent l="0" t="0" r="19050" b="19050"/>
                <wp:wrapNone/>
                <wp:docPr id="629" name="直線コネクタ 629"/>
                <wp:cNvGraphicFramePr/>
                <a:graphic xmlns:a="http://schemas.openxmlformats.org/drawingml/2006/main">
                  <a:graphicData uri="http://schemas.microsoft.com/office/word/2010/wordprocessingShape">
                    <wps:wsp>
                      <wps:cNvCnPr/>
                      <wps:spPr>
                        <a:xfrm>
                          <a:off x="0" y="0"/>
                          <a:ext cx="57150" cy="247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コネクタ 629" o:spid="_x0000_s1026" style="position:absolute;left:0;text-align:left;z-index:252195840;visibility:visible;mso-wrap-style:square;mso-wrap-distance-left:9pt;mso-wrap-distance-top:0;mso-wrap-distance-right:9pt;mso-wrap-distance-bottom:0;mso-position-horizontal:absolute;mso-position-horizontal-relative:text;mso-position-vertical:absolute;mso-position-vertical-relative:text" from="538.1pt,1.1pt" to="542.6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" strokecolor="black [3040]"/>
            </w:pict>
          </mc:Fallback>
        </mc:AlternateContent>
      </w:r>
    </w:p>
    <w:p w:rsidR="00680C97" w:rsidRPr="009966DE" w:rsidRDefault="00680C97" w:rsidP="00680C97">
      <w:pPr>
        <w:rPr>
          <w:sz w:val="22"/>
        </w:rPr>
      </w:pPr>
      <w:r w:rsidRPr="00C802B5">
        <w:rPr>
          <w:noProof/>
          <w:sz w:val="22"/>
          <w:lang w:eastAsia="en-US"/>
        </w:rPr>
        <mc:AlternateContent>
          <mc:Choice Requires="wps">
            <w:drawing>
              <wp:anchor distT="0" distB="0" distL="114300" distR="114300" simplePos="0" relativeHeight="252234752" behindDoc="0" locked="0" layoutInCell="1" allowOverlap="1" wp14:anchorId="27238C24" wp14:editId="19C41048">
                <wp:simplePos x="0" y="0"/>
                <wp:positionH relativeFrom="column">
                  <wp:posOffset>805815</wp:posOffset>
                </wp:positionH>
                <wp:positionV relativeFrom="paragraph">
                  <wp:posOffset>128270</wp:posOffset>
                </wp:positionV>
                <wp:extent cx="2105025" cy="933450"/>
                <wp:effectExtent l="57150" t="38100" r="85725" b="95250"/>
                <wp:wrapNone/>
                <wp:docPr id="630" name="正方形/長方形 630"/>
                <wp:cNvGraphicFramePr/>
                <a:graphic xmlns:a="http://schemas.openxmlformats.org/drawingml/2006/main">
                  <a:graphicData uri="http://schemas.microsoft.com/office/word/2010/wordprocessingShape">
                    <wps:wsp>
                      <wps:cNvSpPr/>
                      <wps:spPr>
                        <a:xfrm>
                          <a:off x="0" y="0"/>
                          <a:ext cx="2105025" cy="933450"/>
                        </a:xfrm>
                        <a:prstGeom prst="rect">
                          <a:avLst/>
                        </a:prstGeom>
                      </wps:spPr>
                      <wps:style>
                        <a:lnRef idx="1">
                          <a:schemeClr val="dk1"/>
                        </a:lnRef>
                        <a:fillRef idx="2">
                          <a:schemeClr val="dk1"/>
                        </a:fillRef>
                        <a:effectRef idx="1">
                          <a:schemeClr val="dk1"/>
                        </a:effectRef>
                        <a:fontRef idx="minor">
                          <a:schemeClr val="dk1"/>
                        </a:fontRef>
                      </wps:style>
                      <wps:txbx>
                        <w:txbxContent>
                          <w:p w:rsidR="00C47A08" w:rsidRDefault="00C47A08" w:rsidP="00680C97">
                            <w:pPr>
                              <w:spacing w:line="-280" w:lineRule="auto"/>
                              <w:jc w:val="center"/>
                              <w:rPr>
                                <w:sz w:val="22"/>
                              </w:rPr>
                            </w:pPr>
                            <w:r>
                              <w:rPr>
                                <w:rFonts w:hint="eastAsia"/>
                                <w:sz w:val="22"/>
                              </w:rPr>
                              <w:t>Nuclear Regulation Authority (NRA)</w:t>
                            </w:r>
                          </w:p>
                          <w:p w:rsidR="00C47A08" w:rsidRDefault="00C47A08" w:rsidP="00680C97">
                            <w:pPr>
                              <w:spacing w:line="-280" w:lineRule="auto"/>
                              <w:jc w:val="center"/>
                              <w:rPr>
                                <w:sz w:val="22"/>
                              </w:rPr>
                            </w:pPr>
                          </w:p>
                          <w:p w:rsidR="00C47A08" w:rsidRDefault="00C47A08" w:rsidP="00680C97">
                            <w:pPr>
                              <w:spacing w:line="-280" w:lineRule="auto"/>
                              <w:jc w:val="center"/>
                              <w:rPr>
                                <w:sz w:val="22"/>
                              </w:rPr>
                            </w:pPr>
                          </w:p>
                          <w:p w:rsidR="00C47A08" w:rsidRPr="00640928" w:rsidRDefault="00C47A08" w:rsidP="00680C97">
                            <w:pPr>
                              <w:spacing w:line="-280" w:lineRule="auto"/>
                              <w:jc w:val="center"/>
                              <w:rPr>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30" o:spid="_x0000_s1138" style="position:absolute;left:0;text-align:left;margin-left:63.45pt;margin-top:10.1pt;width:165.75pt;height:73.5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" fillcolor="gray [1616]" strokecolor="black [3040]">
                <v:fill color2="#d9d9d9 [496]" rotate="t" angle="180" colors="0 #bcbcbc;22938f #d0d0d0;1 #ededed" focus="100%" type="gradient"/>
                <v:shadow on="t" color="black" opacity="24903f" origin=",.5" offset="0,.55556mm"/>
                <v:textbox>
                  <w:txbxContent>
                    <w:p w:rsidR="00C47A08" w:rsidRDefault="00C47A08" w:rsidP="00680C97">
                      <w:pPr>
                        <w:spacing w:line="-280" w:lineRule="auto"/>
                        <w:jc w:val="center"/>
                        <w:rPr>
                          <w:sz w:val="22"/>
                        </w:rPr>
                      </w:pPr>
                      <w:r>
                        <w:rPr>
                          <w:rFonts w:hint="eastAsia"/>
                          <w:sz w:val="22"/>
                        </w:rPr>
                        <w:t>Nuclear Regulation Authority (NRA)</w:t>
                      </w:r>
                    </w:p>
                    <w:p w:rsidR="00C47A08" w:rsidRDefault="00C47A08" w:rsidP="00680C97">
                      <w:pPr>
                        <w:spacing w:line="-280" w:lineRule="auto"/>
                        <w:jc w:val="center"/>
                        <w:rPr>
                          <w:sz w:val="22"/>
                        </w:rPr>
                      </w:pPr>
                    </w:p>
                    <w:p w:rsidR="00C47A08" w:rsidRDefault="00C47A08" w:rsidP="00680C97">
                      <w:pPr>
                        <w:spacing w:line="-280" w:lineRule="auto"/>
                        <w:jc w:val="center"/>
                        <w:rPr>
                          <w:sz w:val="22"/>
                        </w:rPr>
                      </w:pPr>
                    </w:p>
                    <w:p w:rsidR="00C47A08" w:rsidRPr="00640928" w:rsidRDefault="00C47A08" w:rsidP="00680C97">
                      <w:pPr>
                        <w:spacing w:line="-280" w:lineRule="auto"/>
                        <w:jc w:val="center"/>
                        <w:rPr>
                          <w:sz w:val="22"/>
                        </w:rPr>
                      </w:pPr>
                    </w:p>
                  </w:txbxContent>
                </v:textbox>
              </v:rect>
            </w:pict>
          </mc:Fallback>
        </mc:AlternateContent>
      </w:r>
      <w:r>
        <w:rPr>
          <w:noProof/>
          <w:lang w:eastAsia="en-US"/>
        </w:rPr>
        <mc:AlternateContent>
          <mc:Choice Requires="wps">
            <w:drawing>
              <wp:anchor distT="0" distB="0" distL="114300" distR="114300" simplePos="0" relativeHeight="252190720" behindDoc="0" locked="0" layoutInCell="1" allowOverlap="1" wp14:anchorId="11B14D69" wp14:editId="59F371E9">
                <wp:simplePos x="0" y="0"/>
                <wp:positionH relativeFrom="column">
                  <wp:posOffset>5061585</wp:posOffset>
                </wp:positionH>
                <wp:positionV relativeFrom="paragraph">
                  <wp:posOffset>114300</wp:posOffset>
                </wp:positionV>
                <wp:extent cx="0" cy="609600"/>
                <wp:effectExtent l="114300" t="38100" r="76200" b="76200"/>
                <wp:wrapNone/>
                <wp:docPr id="631" name="直線矢印コネクタ 631"/>
                <wp:cNvGraphicFramePr/>
                <a:graphic xmlns:a="http://schemas.openxmlformats.org/drawingml/2006/main">
                  <a:graphicData uri="http://schemas.microsoft.com/office/word/2010/wordprocessingShape">
                    <wps:wsp>
                      <wps:cNvCnPr/>
                      <wps:spPr>
                        <a:xfrm flipV="1">
                          <a:off x="0" y="0"/>
                          <a:ext cx="0" cy="6096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631" o:spid="_x0000_s1026" type="#_x0000_t32" style="position:absolute;left:0;text-align:left;margin-left:398.55pt;margin-top:9pt;width:0;height:48pt;flip:y;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" strokecolor="black [3200]" strokeweight="2pt">
                <v:stroke endarrow="open"/>
                <v:shadow on="t" color="black" opacity="24903f" origin=",.5" offset="0,.55556mm"/>
              </v:shape>
            </w:pict>
          </mc:Fallback>
        </mc:AlternateContent>
      </w:r>
      <w:r>
        <w:rPr>
          <w:noProof/>
          <w:lang w:eastAsia="en-US"/>
        </w:rPr>
        <mc:AlternateContent>
          <mc:Choice Requires="wps">
            <w:drawing>
              <wp:anchor distT="0" distB="0" distL="114300" distR="114300" simplePos="0" relativeHeight="252188672" behindDoc="0" locked="0" layoutInCell="1" allowOverlap="1" wp14:anchorId="6B65DD65" wp14:editId="3DEB5F28">
                <wp:simplePos x="0" y="0"/>
                <wp:positionH relativeFrom="column">
                  <wp:posOffset>4956810</wp:posOffset>
                </wp:positionH>
                <wp:positionV relativeFrom="paragraph">
                  <wp:posOffset>123190</wp:posOffset>
                </wp:positionV>
                <wp:extent cx="0" cy="609600"/>
                <wp:effectExtent l="95250" t="19050" r="95250" b="95250"/>
                <wp:wrapNone/>
                <wp:docPr id="632" name="直線矢印コネクタ 632"/>
                <wp:cNvGraphicFramePr/>
                <a:graphic xmlns:a="http://schemas.openxmlformats.org/drawingml/2006/main">
                  <a:graphicData uri="http://schemas.microsoft.com/office/word/2010/wordprocessingShape">
                    <wps:wsp>
                      <wps:cNvCnPr/>
                      <wps:spPr>
                        <a:xfrm>
                          <a:off x="0" y="0"/>
                          <a:ext cx="0" cy="6096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直線矢印コネクタ 632" o:spid="_x0000_s1026" type="#_x0000_t32" style="position:absolute;left:0;text-align:left;margin-left:390.3pt;margin-top:9.7pt;width:0;height:48pt;z-index:252188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" strokecolor="black [3200]" strokeweight="2pt">
                <v:stroke endarrow="open"/>
                <v:shadow on="t" color="black" opacity="24903f" origin=",.5" offset="0,.55556mm"/>
              </v:shape>
            </w:pict>
          </mc:Fallback>
        </mc:AlternateContent>
      </w:r>
      <w:r>
        <w:rPr>
          <w:noProof/>
          <w:lang w:eastAsia="en-US"/>
        </w:rPr>
        <mc:AlternateContent>
          <mc:Choice Requires="wps">
            <w:drawing>
              <wp:anchor distT="0" distB="0" distL="114300" distR="114300" simplePos="0" relativeHeight="252189696" behindDoc="0" locked="0" layoutInCell="1" allowOverlap="1" wp14:anchorId="09AE57ED" wp14:editId="006FE323">
                <wp:simplePos x="0" y="0"/>
                <wp:positionH relativeFrom="column">
                  <wp:posOffset>4225925</wp:posOffset>
                </wp:positionH>
                <wp:positionV relativeFrom="paragraph">
                  <wp:posOffset>282575</wp:posOffset>
                </wp:positionV>
                <wp:extent cx="668020" cy="557530"/>
                <wp:effectExtent l="0" t="0" r="0" b="0"/>
                <wp:wrapNone/>
                <wp:docPr id="6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 cy="557530"/>
                        </a:xfrm>
                        <a:prstGeom prst="rect">
                          <a:avLst/>
                        </a:prstGeom>
                        <a:noFill/>
                        <a:ln w="9525">
                          <a:noFill/>
                          <a:miter lim="800000"/>
                          <a:headEnd/>
                          <a:tailEnd/>
                        </a:ln>
                      </wps:spPr>
                      <wps:txbx>
                        <w:txbxContent>
                          <w:p w:rsidR="00C47A08" w:rsidRPr="00AD3F46" w:rsidRDefault="00C47A08" w:rsidP="00680C97">
                            <w:pPr>
                              <w:rPr>
                                <w:i/>
                                <w:color w:val="FF0000"/>
                                <w:sz w:val="22"/>
                              </w:rPr>
                            </w:pPr>
                            <w:r w:rsidRPr="00AD3F46">
                              <w:rPr>
                                <w:rFonts w:hint="eastAsia"/>
                                <w:i/>
                                <w:color w:val="FF0000"/>
                                <w:sz w:val="22"/>
                              </w:rPr>
                              <w:t>Dispatch</w:t>
                            </w:r>
                          </w:p>
                        </w:txbxContent>
                      </wps:txbx>
                      <wps:bodyPr rot="0" vert="horz" wrap="none" lIns="91440" tIns="45720" rIns="91440" bIns="45720" anchor="t" anchorCtr="0">
                        <a:spAutoFit/>
                      </wps:bodyPr>
                    </wps:wsp>
                  </a:graphicData>
                </a:graphic>
              </wp:anchor>
            </w:drawing>
          </mc:Choice>
          <mc:Fallback>
            <w:pict>
              <v:shape id="_x0000_s1139" type="#_x0000_t202" style="position:absolute;left:0;text-align:left;margin-left:332.75pt;margin-top:22.25pt;width:52.6pt;height:43.9pt;z-index:252189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" filled="f" stroked="f">
                <v:textbox style="mso-fit-shape-to-text:t">
                  <w:txbxContent>
                    <w:p w:rsidR="00C47A08" w:rsidRPr="00AD3F46" w:rsidRDefault="00C47A08" w:rsidP="00680C97">
                      <w:pPr>
                        <w:rPr>
                          <w:i/>
                          <w:color w:val="FF0000"/>
                          <w:sz w:val="22"/>
                        </w:rPr>
                      </w:pPr>
                      <w:r w:rsidRPr="00AD3F46">
                        <w:rPr>
                          <w:rFonts w:hint="eastAsia"/>
                          <w:i/>
                          <w:color w:val="FF0000"/>
                          <w:sz w:val="22"/>
                        </w:rPr>
                        <w:t>Dispatch</w:t>
                      </w:r>
                    </w:p>
                  </w:txbxContent>
                </v:textbox>
              </v:shape>
            </w:pict>
          </mc:Fallback>
        </mc:AlternateContent>
      </w:r>
      <w:r>
        <w:rPr>
          <w:noProof/>
          <w:lang w:eastAsia="en-US"/>
        </w:rPr>
        <mc:AlternateContent>
          <mc:Choice Requires="wps">
            <w:drawing>
              <wp:anchor distT="0" distB="0" distL="114300" distR="114300" simplePos="0" relativeHeight="252204032" behindDoc="0" locked="0" layoutInCell="1" allowOverlap="1" wp14:anchorId="5F69667E" wp14:editId="698DD321">
                <wp:simplePos x="0" y="0"/>
                <wp:positionH relativeFrom="column">
                  <wp:posOffset>5916930</wp:posOffset>
                </wp:positionH>
                <wp:positionV relativeFrom="paragraph">
                  <wp:posOffset>118746</wp:posOffset>
                </wp:positionV>
                <wp:extent cx="2540" cy="2171699"/>
                <wp:effectExtent l="95250" t="38100" r="92710" b="76835"/>
                <wp:wrapNone/>
                <wp:docPr id="634" name="直線矢印コネクタ 634"/>
                <wp:cNvGraphicFramePr/>
                <a:graphic xmlns:a="http://schemas.openxmlformats.org/drawingml/2006/main">
                  <a:graphicData uri="http://schemas.microsoft.com/office/word/2010/wordprocessingShape">
                    <wps:wsp>
                      <wps:cNvCnPr/>
                      <wps:spPr>
                        <a:xfrm flipV="1">
                          <a:off x="0" y="0"/>
                          <a:ext cx="2540" cy="2171699"/>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634" o:spid="_x0000_s1026" type="#_x0000_t32" style="position:absolute;left:0;text-align:left;margin-left:465.9pt;margin-top:9.35pt;width:.2pt;height:171pt;flip:y;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" strokecolor="black [3200]" strokeweight="2pt">
                <v:stroke endarrow="open"/>
                <v:shadow on="t" color="black" opacity="24903f" origin=",.5" offset="0,.55556mm"/>
              </v:shape>
            </w:pict>
          </mc:Fallback>
        </mc:AlternateContent>
      </w:r>
    </w:p>
    <w:p w:rsidR="00680C97" w:rsidRPr="009966DE" w:rsidRDefault="00680C97" w:rsidP="00680C97">
      <w:pPr>
        <w:rPr>
          <w:sz w:val="22"/>
        </w:rPr>
      </w:pPr>
      <w:r>
        <w:rPr>
          <w:noProof/>
          <w:lang w:eastAsia="en-US"/>
        </w:rPr>
        <mc:AlternateContent>
          <mc:Choice Requires="wps">
            <w:drawing>
              <wp:anchor distT="0" distB="0" distL="114300" distR="114300" simplePos="0" relativeHeight="252184576" behindDoc="0" locked="0" layoutInCell="1" allowOverlap="1" wp14:anchorId="00E978C0" wp14:editId="17CA1679">
                <wp:simplePos x="0" y="0"/>
                <wp:positionH relativeFrom="column">
                  <wp:posOffset>3308350</wp:posOffset>
                </wp:positionH>
                <wp:positionV relativeFrom="paragraph">
                  <wp:posOffset>91440</wp:posOffset>
                </wp:positionV>
                <wp:extent cx="668020" cy="557530"/>
                <wp:effectExtent l="0" t="0" r="0" b="1270"/>
                <wp:wrapNone/>
                <wp:docPr id="6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 cy="557530"/>
                        </a:xfrm>
                        <a:prstGeom prst="rect">
                          <a:avLst/>
                        </a:prstGeom>
                        <a:noFill/>
                        <a:ln w="9525">
                          <a:noFill/>
                          <a:miter lim="800000"/>
                          <a:headEnd/>
                          <a:tailEnd/>
                        </a:ln>
                      </wps:spPr>
                      <wps:txbx>
                        <w:txbxContent>
                          <w:p w:rsidR="00C47A08" w:rsidRDefault="00C47A08" w:rsidP="00680C97">
                            <w:pPr>
                              <w:spacing w:line="280" w:lineRule="exact"/>
                              <w:rPr>
                                <w:sz w:val="22"/>
                              </w:rPr>
                            </w:pPr>
                            <w:r>
                              <w:rPr>
                                <w:rFonts w:hint="eastAsia"/>
                                <w:sz w:val="22"/>
                              </w:rPr>
                              <w:t>Preparation</w:t>
                            </w:r>
                          </w:p>
                          <w:p w:rsidR="00C47A08" w:rsidRPr="00AD3F46" w:rsidRDefault="00C47A08" w:rsidP="00680C97">
                            <w:pPr>
                              <w:spacing w:line="280" w:lineRule="exact"/>
                              <w:rPr>
                                <w:i/>
                                <w:color w:val="FF0000"/>
                                <w:sz w:val="22"/>
                              </w:rPr>
                            </w:pPr>
                            <w:r w:rsidRPr="00AD3F46">
                              <w:rPr>
                                <w:rFonts w:hint="eastAsia"/>
                                <w:i/>
                                <w:color w:val="FF0000"/>
                                <w:sz w:val="22"/>
                              </w:rPr>
                              <w:t>Dispatch</w:t>
                            </w:r>
                          </w:p>
                        </w:txbxContent>
                      </wps:txbx>
                      <wps:bodyPr rot="0" vert="horz" wrap="none" lIns="91440" tIns="45720" rIns="91440" bIns="45720" anchor="t" anchorCtr="0">
                        <a:spAutoFit/>
                      </wps:bodyPr>
                    </wps:wsp>
                  </a:graphicData>
                </a:graphic>
              </wp:anchor>
            </w:drawing>
          </mc:Choice>
          <mc:Fallback>
            <w:pict>
              <v:shape id="_x0000_s1140" type="#_x0000_t202" style="position:absolute;left:0;text-align:left;margin-left:260.5pt;margin-top:7.2pt;width:52.6pt;height:43.9pt;z-index:252184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" filled="f" stroked="f">
                <v:textbox style="mso-fit-shape-to-text:t">
                  <w:txbxContent>
                    <w:p w:rsidR="00C47A08" w:rsidRDefault="00C47A08" w:rsidP="00680C97">
                      <w:pPr>
                        <w:spacing w:line="280" w:lineRule="exact"/>
                        <w:rPr>
                          <w:sz w:val="22"/>
                        </w:rPr>
                      </w:pPr>
                      <w:r>
                        <w:rPr>
                          <w:rFonts w:hint="eastAsia"/>
                          <w:sz w:val="22"/>
                        </w:rPr>
                        <w:t>Preparation</w:t>
                      </w:r>
                    </w:p>
                    <w:p w:rsidR="00C47A08" w:rsidRPr="00AD3F46" w:rsidRDefault="00C47A08" w:rsidP="00680C97">
                      <w:pPr>
                        <w:spacing w:line="280" w:lineRule="exact"/>
                        <w:rPr>
                          <w:i/>
                          <w:color w:val="FF0000"/>
                          <w:sz w:val="22"/>
                        </w:rPr>
                      </w:pPr>
                      <w:r w:rsidRPr="00AD3F46">
                        <w:rPr>
                          <w:rFonts w:hint="eastAsia"/>
                          <w:i/>
                          <w:color w:val="FF0000"/>
                          <w:sz w:val="22"/>
                        </w:rPr>
                        <w:t>Dispatch</w:t>
                      </w:r>
                    </w:p>
                  </w:txbxContent>
                </v:textbox>
              </v:shape>
            </w:pict>
          </mc:Fallback>
        </mc:AlternateContent>
      </w:r>
      <w:r>
        <w:rPr>
          <w:noProof/>
          <w:lang w:eastAsia="en-US"/>
        </w:rPr>
        <mc:AlternateContent>
          <mc:Choice Requires="wps">
            <w:drawing>
              <wp:anchor distT="0" distB="0" distL="114300" distR="114300" simplePos="0" relativeHeight="252191744" behindDoc="0" locked="0" layoutInCell="1" allowOverlap="1" wp14:anchorId="3ECCE6B1" wp14:editId="55BAE543">
                <wp:simplePos x="0" y="0"/>
                <wp:positionH relativeFrom="column">
                  <wp:posOffset>5063490</wp:posOffset>
                </wp:positionH>
                <wp:positionV relativeFrom="paragraph">
                  <wp:posOffset>52705</wp:posOffset>
                </wp:positionV>
                <wp:extent cx="668020" cy="557530"/>
                <wp:effectExtent l="0" t="0" r="0" b="0"/>
                <wp:wrapNone/>
                <wp:docPr id="6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 cy="557530"/>
                        </a:xfrm>
                        <a:prstGeom prst="rect">
                          <a:avLst/>
                        </a:prstGeom>
                        <a:noFill/>
                        <a:ln w="9525">
                          <a:noFill/>
                          <a:miter lim="800000"/>
                          <a:headEnd/>
                          <a:tailEnd/>
                        </a:ln>
                      </wps:spPr>
                      <wps:txbx>
                        <w:txbxContent>
                          <w:p w:rsidR="00C47A08" w:rsidRPr="00AD3F46" w:rsidRDefault="00C47A08" w:rsidP="00680C97">
                            <w:pPr>
                              <w:rPr>
                                <w:i/>
                                <w:color w:val="FF0000"/>
                                <w:sz w:val="22"/>
                              </w:rPr>
                            </w:pPr>
                            <w:r w:rsidRPr="00AD3F46">
                              <w:rPr>
                                <w:rFonts w:hint="eastAsia"/>
                                <w:i/>
                                <w:color w:val="FF0000"/>
                                <w:sz w:val="22"/>
                              </w:rPr>
                              <w:t>Information</w:t>
                            </w:r>
                          </w:p>
                        </w:txbxContent>
                      </wps:txbx>
                      <wps:bodyPr rot="0" vert="horz" wrap="none" lIns="91440" tIns="45720" rIns="91440" bIns="45720" anchor="t" anchorCtr="0">
                        <a:spAutoFit/>
                      </wps:bodyPr>
                    </wps:wsp>
                  </a:graphicData>
                </a:graphic>
              </wp:anchor>
            </w:drawing>
          </mc:Choice>
          <mc:Fallback>
            <w:pict>
              <v:shape id="_x0000_s1141" type="#_x0000_t202" style="position:absolute;left:0;text-align:left;margin-left:398.7pt;margin-top:4.15pt;width:52.6pt;height:43.9pt;z-index:252191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" filled="f" stroked="f">
                <v:textbox style="mso-fit-shape-to-text:t">
                  <w:txbxContent>
                    <w:p w:rsidR="00C47A08" w:rsidRPr="00AD3F46" w:rsidRDefault="00C47A08" w:rsidP="00680C97">
                      <w:pPr>
                        <w:rPr>
                          <w:i/>
                          <w:color w:val="FF0000"/>
                          <w:sz w:val="22"/>
                        </w:rPr>
                      </w:pPr>
                      <w:r w:rsidRPr="00AD3F46">
                        <w:rPr>
                          <w:rFonts w:hint="eastAsia"/>
                          <w:i/>
                          <w:color w:val="FF0000"/>
                          <w:sz w:val="22"/>
                        </w:rPr>
                        <w:t>Information</w:t>
                      </w:r>
                    </w:p>
                  </w:txbxContent>
                </v:textbox>
              </v:shape>
            </w:pict>
          </mc:Fallback>
        </mc:AlternateContent>
      </w:r>
    </w:p>
    <w:p w:rsidR="00680C97" w:rsidRPr="009966DE" w:rsidRDefault="00680C97" w:rsidP="00680C97">
      <w:pPr>
        <w:rPr>
          <w:sz w:val="22"/>
        </w:rPr>
      </w:pPr>
      <w:r>
        <w:rPr>
          <w:noProof/>
          <w:lang w:eastAsia="en-US"/>
        </w:rPr>
        <mc:AlternateContent>
          <mc:Choice Requires="wps">
            <w:drawing>
              <wp:anchor distT="0" distB="0" distL="114300" distR="114300" simplePos="0" relativeHeight="252237824" behindDoc="0" locked="0" layoutInCell="1" allowOverlap="1" wp14:anchorId="7DFA0C1C" wp14:editId="7CAF8707">
                <wp:simplePos x="0" y="0"/>
                <wp:positionH relativeFrom="column">
                  <wp:posOffset>42545</wp:posOffset>
                </wp:positionH>
                <wp:positionV relativeFrom="paragraph">
                  <wp:posOffset>156845</wp:posOffset>
                </wp:positionV>
                <wp:extent cx="0" cy="3057525"/>
                <wp:effectExtent l="57150" t="19050" r="76200" b="85725"/>
                <wp:wrapNone/>
                <wp:docPr id="637" name="直線コネクタ 637"/>
                <wp:cNvGraphicFramePr/>
                <a:graphic xmlns:a="http://schemas.openxmlformats.org/drawingml/2006/main">
                  <a:graphicData uri="http://schemas.microsoft.com/office/word/2010/wordprocessingShape">
                    <wps:wsp>
                      <wps:cNvCnPr/>
                      <wps:spPr>
                        <a:xfrm>
                          <a:off x="0" y="0"/>
                          <a:ext cx="0" cy="3057525"/>
                        </a:xfrm>
                        <a:prstGeom prst="line">
                          <a:avLst/>
                        </a:prstGeom>
                        <a:ln>
                          <a:headEnd type="none"/>
                          <a:tailEnd type="none"/>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id="直線コネクタ 637" o:spid="_x0000_s1026" style="position:absolute;left:0;text-align:left;z-index:252237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5pt,12.35pt" to="3.35pt,2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" strokecolor="black [3200]" strokeweight="2pt">
                <v:shadow on="t" color="black" opacity="24903f" origin=",.5" offset="0,.55556mm"/>
              </v:line>
            </w:pict>
          </mc:Fallback>
        </mc:AlternateContent>
      </w:r>
      <w:r>
        <w:rPr>
          <w:noProof/>
          <w:lang w:eastAsia="en-US"/>
        </w:rPr>
        <mc:AlternateContent>
          <mc:Choice Requires="wps">
            <w:drawing>
              <wp:anchor distT="0" distB="0" distL="114300" distR="114300" simplePos="0" relativeHeight="252238848" behindDoc="0" locked="0" layoutInCell="1" allowOverlap="1" wp14:anchorId="74DC174B" wp14:editId="3A768CE9">
                <wp:simplePos x="0" y="0"/>
                <wp:positionH relativeFrom="column">
                  <wp:posOffset>52070</wp:posOffset>
                </wp:positionH>
                <wp:positionV relativeFrom="paragraph">
                  <wp:posOffset>166370</wp:posOffset>
                </wp:positionV>
                <wp:extent cx="752475" cy="1"/>
                <wp:effectExtent l="0" t="76200" r="28575" b="152400"/>
                <wp:wrapNone/>
                <wp:docPr id="638" name="直線矢印コネクタ 638"/>
                <wp:cNvGraphicFramePr/>
                <a:graphic xmlns:a="http://schemas.openxmlformats.org/drawingml/2006/main">
                  <a:graphicData uri="http://schemas.microsoft.com/office/word/2010/wordprocessingShape">
                    <wps:wsp>
                      <wps:cNvCnPr/>
                      <wps:spPr>
                        <a:xfrm flipV="1">
                          <a:off x="0" y="0"/>
                          <a:ext cx="752475" cy="1"/>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638" o:spid="_x0000_s1026" type="#_x0000_t32" style="position:absolute;left:0;text-align:left;margin-left:4.1pt;margin-top:13.1pt;width:59.25pt;height:0;flip:y;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" strokecolor="black [3200]" strokeweight="2pt">
                <v:stroke endarrow="open"/>
                <v:shadow on="t" color="black" opacity="24903f" origin=",.5" offset="0,.55556mm"/>
              </v:shape>
            </w:pict>
          </mc:Fallback>
        </mc:AlternateContent>
      </w:r>
      <w:r w:rsidRPr="00C802B5">
        <w:rPr>
          <w:noProof/>
          <w:sz w:val="22"/>
          <w:lang w:eastAsia="en-US"/>
        </w:rPr>
        <mc:AlternateContent>
          <mc:Choice Requires="wps">
            <w:drawing>
              <wp:anchor distT="0" distB="0" distL="114300" distR="114300" simplePos="0" relativeHeight="252235776" behindDoc="0" locked="0" layoutInCell="1" allowOverlap="1" wp14:anchorId="71089970" wp14:editId="71F352DF">
                <wp:simplePos x="0" y="0"/>
                <wp:positionH relativeFrom="column">
                  <wp:posOffset>1177290</wp:posOffset>
                </wp:positionH>
                <wp:positionV relativeFrom="paragraph">
                  <wp:posOffset>161925</wp:posOffset>
                </wp:positionV>
                <wp:extent cx="1362075" cy="311785"/>
                <wp:effectExtent l="57150" t="38100" r="85725" b="88265"/>
                <wp:wrapNone/>
                <wp:docPr id="639" name="正方形/長方形 639"/>
                <wp:cNvGraphicFramePr/>
                <a:graphic xmlns:a="http://schemas.openxmlformats.org/drawingml/2006/main">
                  <a:graphicData uri="http://schemas.microsoft.com/office/word/2010/wordprocessingShape">
                    <wps:wsp>
                      <wps:cNvSpPr/>
                      <wps:spPr>
                        <a:xfrm>
                          <a:off x="0" y="0"/>
                          <a:ext cx="1362075" cy="311785"/>
                        </a:xfrm>
                        <a:prstGeom prst="rect">
                          <a:avLst/>
                        </a:prstGeom>
                      </wps:spPr>
                      <wps:style>
                        <a:lnRef idx="1">
                          <a:schemeClr val="dk1"/>
                        </a:lnRef>
                        <a:fillRef idx="2">
                          <a:schemeClr val="dk1"/>
                        </a:fillRef>
                        <a:effectRef idx="1">
                          <a:schemeClr val="dk1"/>
                        </a:effectRef>
                        <a:fontRef idx="minor">
                          <a:schemeClr val="dk1"/>
                        </a:fontRef>
                      </wps:style>
                      <wps:txbx>
                        <w:txbxContent>
                          <w:p w:rsidR="00C47A08" w:rsidRPr="00F35C26" w:rsidRDefault="00C47A08" w:rsidP="00680C97">
                            <w:pPr>
                              <w:jc w:val="center"/>
                              <w:rPr>
                                <w:sz w:val="22"/>
                              </w:rPr>
                            </w:pPr>
                            <w:r w:rsidRPr="00F35C26">
                              <w:rPr>
                                <w:sz w:val="22"/>
                              </w:rPr>
                              <w:t xml:space="preserve">Secretariat </w:t>
                            </w:r>
                            <w:r w:rsidRPr="00F35C26">
                              <w:rPr>
                                <w:rFonts w:hint="eastAsia"/>
                                <w:sz w:val="22"/>
                              </w:rPr>
                              <w:t>of NRA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39" o:spid="_x0000_s1142" style="position:absolute;left:0;text-align:left;margin-left:92.7pt;margin-top:12.75pt;width:107.25pt;height:24.55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" fillcolor="gray [1616]" strokecolor="black [3040]">
                <v:fill color2="#d9d9d9 [496]" rotate="t" angle="180" colors="0 #bcbcbc;22938f #d0d0d0;1 #ededed" focus="100%" type="gradient"/>
                <v:shadow on="t" color="black" opacity="24903f" origin=",.5" offset="0,.55556mm"/>
                <v:textbox>
                  <w:txbxContent>
                    <w:p w:rsidR="00C47A08" w:rsidRPr="00F35C26" w:rsidRDefault="00C47A08" w:rsidP="00680C97">
                      <w:pPr>
                        <w:jc w:val="center"/>
                        <w:rPr>
                          <w:sz w:val="22"/>
                        </w:rPr>
                      </w:pPr>
                      <w:r w:rsidRPr="00F35C26">
                        <w:rPr>
                          <w:sz w:val="22"/>
                        </w:rPr>
                        <w:t xml:space="preserve">Secretariat </w:t>
                      </w:r>
                      <w:r w:rsidRPr="00F35C26">
                        <w:rPr>
                          <w:rFonts w:hint="eastAsia"/>
                          <w:sz w:val="22"/>
                        </w:rPr>
                        <w:t>of NRA</w:t>
                      </w:r>
                    </w:p>
                  </w:txbxContent>
                </v:textbox>
              </v:rect>
            </w:pict>
          </mc:Fallback>
        </mc:AlternateContent>
      </w:r>
    </w:p>
    <w:p w:rsidR="00680C97" w:rsidRPr="009966DE" w:rsidRDefault="00680C97" w:rsidP="00680C97">
      <w:pPr>
        <w:rPr>
          <w:sz w:val="22"/>
        </w:rPr>
      </w:pPr>
      <w:r w:rsidRPr="00480D9D">
        <w:rPr>
          <w:noProof/>
          <w:lang w:eastAsia="en-US"/>
        </w:rPr>
        <mc:AlternateContent>
          <mc:Choice Requires="wps">
            <w:drawing>
              <wp:anchor distT="0" distB="0" distL="114300" distR="114300" simplePos="0" relativeHeight="252186624" behindDoc="0" locked="0" layoutInCell="1" allowOverlap="1" wp14:anchorId="1EBF3883" wp14:editId="28E7CB0A">
                <wp:simplePos x="0" y="0"/>
                <wp:positionH relativeFrom="column">
                  <wp:posOffset>3308350</wp:posOffset>
                </wp:positionH>
                <wp:positionV relativeFrom="paragraph">
                  <wp:posOffset>215265</wp:posOffset>
                </wp:positionV>
                <wp:extent cx="668020" cy="557530"/>
                <wp:effectExtent l="0" t="0" r="0" b="0"/>
                <wp:wrapNone/>
                <wp:docPr id="3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 cy="557530"/>
                        </a:xfrm>
                        <a:prstGeom prst="rect">
                          <a:avLst/>
                        </a:prstGeom>
                        <a:noFill/>
                        <a:ln w="9525">
                          <a:noFill/>
                          <a:miter lim="800000"/>
                          <a:headEnd/>
                          <a:tailEnd/>
                        </a:ln>
                      </wps:spPr>
                      <wps:txbx>
                        <w:txbxContent>
                          <w:p w:rsidR="00C47A08" w:rsidRPr="00AD3F46" w:rsidRDefault="00C47A08" w:rsidP="00680C97">
                            <w:pPr>
                              <w:rPr>
                                <w:i/>
                                <w:color w:val="FF0000"/>
                                <w:sz w:val="22"/>
                              </w:rPr>
                            </w:pPr>
                            <w:r w:rsidRPr="00AD3F46">
                              <w:rPr>
                                <w:rFonts w:hint="eastAsia"/>
                                <w:i/>
                                <w:color w:val="FF0000"/>
                                <w:sz w:val="22"/>
                              </w:rPr>
                              <w:t>Information</w:t>
                            </w:r>
                          </w:p>
                        </w:txbxContent>
                      </wps:txbx>
                      <wps:bodyPr rot="0" vert="horz" wrap="none" lIns="91440" tIns="45720" rIns="91440" bIns="45720" anchor="t" anchorCtr="0">
                        <a:spAutoFit/>
                      </wps:bodyPr>
                    </wps:wsp>
                  </a:graphicData>
                </a:graphic>
              </wp:anchor>
            </w:drawing>
          </mc:Choice>
          <mc:Fallback>
            <w:pict>
              <v:shape id="_x0000_s1143" type="#_x0000_t202" style="position:absolute;left:0;text-align:left;margin-left:260.5pt;margin-top:16.95pt;width:52.6pt;height:43.9pt;z-index:252186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" filled="f" stroked="f">
                <v:textbox style="mso-fit-shape-to-text:t">
                  <w:txbxContent>
                    <w:p w:rsidR="00C47A08" w:rsidRPr="00AD3F46" w:rsidRDefault="00C47A08" w:rsidP="00680C97">
                      <w:pPr>
                        <w:rPr>
                          <w:i/>
                          <w:color w:val="FF0000"/>
                          <w:sz w:val="22"/>
                        </w:rPr>
                      </w:pPr>
                      <w:r w:rsidRPr="00AD3F46">
                        <w:rPr>
                          <w:rFonts w:hint="eastAsia"/>
                          <w:i/>
                          <w:color w:val="FF0000"/>
                          <w:sz w:val="22"/>
                        </w:rPr>
                        <w:t>Information</w:t>
                      </w:r>
                    </w:p>
                  </w:txbxContent>
                </v:textbox>
              </v:shape>
            </w:pict>
          </mc:Fallback>
        </mc:AlternateContent>
      </w:r>
      <w:r>
        <w:rPr>
          <w:noProof/>
          <w:lang w:eastAsia="en-US"/>
        </w:rPr>
        <mc:AlternateContent>
          <mc:Choice Requires="wps">
            <w:drawing>
              <wp:anchor distT="0" distB="0" distL="114300" distR="114300" simplePos="0" relativeHeight="252183552" behindDoc="0" locked="0" layoutInCell="1" allowOverlap="1" wp14:anchorId="5F65031E" wp14:editId="4135707D">
                <wp:simplePos x="0" y="0"/>
                <wp:positionH relativeFrom="column">
                  <wp:posOffset>2909570</wp:posOffset>
                </wp:positionH>
                <wp:positionV relativeFrom="paragraph">
                  <wp:posOffset>88900</wp:posOffset>
                </wp:positionV>
                <wp:extent cx="1390015" cy="2540"/>
                <wp:effectExtent l="0" t="76200" r="19685" b="149860"/>
                <wp:wrapNone/>
                <wp:docPr id="385" name="直線矢印コネクタ 385"/>
                <wp:cNvGraphicFramePr/>
                <a:graphic xmlns:a="http://schemas.openxmlformats.org/drawingml/2006/main">
                  <a:graphicData uri="http://schemas.microsoft.com/office/word/2010/wordprocessingShape">
                    <wps:wsp>
                      <wps:cNvCnPr/>
                      <wps:spPr>
                        <a:xfrm>
                          <a:off x="0" y="0"/>
                          <a:ext cx="1390015" cy="254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85" o:spid="_x0000_s1026" type="#_x0000_t32" style="position:absolute;left:0;text-align:left;margin-left:229.1pt;margin-top:7pt;width:109.45pt;height:.2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" strokecolor="black [3200]" strokeweight="2pt">
                <v:stroke endarrow="open"/>
                <v:shadow on="t" color="black" opacity="24903f" origin=",.5" offset="0,.55556mm"/>
              </v:shape>
            </w:pict>
          </mc:Fallback>
        </mc:AlternateContent>
      </w:r>
      <w:r>
        <w:rPr>
          <w:noProof/>
          <w:lang w:eastAsia="en-US"/>
        </w:rPr>
        <mc:AlternateContent>
          <mc:Choice Requires="wps">
            <w:drawing>
              <wp:anchor distT="0" distB="0" distL="114300" distR="114300" simplePos="0" relativeHeight="252185600" behindDoc="0" locked="0" layoutInCell="1" allowOverlap="1" wp14:anchorId="3A29360A" wp14:editId="5A0AF42C">
                <wp:simplePos x="0" y="0"/>
                <wp:positionH relativeFrom="column">
                  <wp:posOffset>2909570</wp:posOffset>
                </wp:positionH>
                <wp:positionV relativeFrom="paragraph">
                  <wp:posOffset>206375</wp:posOffset>
                </wp:positionV>
                <wp:extent cx="1380490" cy="0"/>
                <wp:effectExtent l="57150" t="76200" r="0" b="152400"/>
                <wp:wrapNone/>
                <wp:docPr id="386" name="直線矢印コネクタ 386"/>
                <wp:cNvGraphicFramePr/>
                <a:graphic xmlns:a="http://schemas.openxmlformats.org/drawingml/2006/main">
                  <a:graphicData uri="http://schemas.microsoft.com/office/word/2010/wordprocessingShape">
                    <wps:wsp>
                      <wps:cNvCnPr/>
                      <wps:spPr>
                        <a:xfrm flipH="1">
                          <a:off x="0" y="0"/>
                          <a:ext cx="138049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86" o:spid="_x0000_s1026" type="#_x0000_t32" style="position:absolute;left:0;text-align:left;margin-left:229.1pt;margin-top:16.25pt;width:108.7pt;height:0;flip:x;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" strokecolor="black [3200]" strokeweight="2pt">
                <v:stroke endarrow="open"/>
                <v:shadow on="t" color="black" opacity="24903f" origin=",.5" offset="0,.55556mm"/>
              </v:shape>
            </w:pict>
          </mc:Fallback>
        </mc:AlternateContent>
      </w:r>
    </w:p>
    <w:p w:rsidR="00680C97" w:rsidRPr="009966DE" w:rsidRDefault="00680C97" w:rsidP="00680C97">
      <w:pPr>
        <w:rPr>
          <w:sz w:val="22"/>
        </w:rPr>
      </w:pPr>
      <w:r w:rsidRPr="00B33D54">
        <w:rPr>
          <w:noProof/>
          <w:sz w:val="22"/>
          <w:lang w:eastAsia="en-US"/>
        </w:rPr>
        <mc:AlternateContent>
          <mc:Choice Requires="wps">
            <w:drawing>
              <wp:anchor distT="0" distB="0" distL="114300" distR="114300" simplePos="0" relativeHeight="252222464" behindDoc="0" locked="0" layoutInCell="1" allowOverlap="1" wp14:anchorId="71463451" wp14:editId="2D51FCB1">
                <wp:simplePos x="0" y="0"/>
                <wp:positionH relativeFrom="column">
                  <wp:posOffset>1442720</wp:posOffset>
                </wp:positionH>
                <wp:positionV relativeFrom="paragraph">
                  <wp:posOffset>147320</wp:posOffset>
                </wp:positionV>
                <wp:extent cx="0" cy="1047115"/>
                <wp:effectExtent l="114300" t="38100" r="76200" b="76835"/>
                <wp:wrapNone/>
                <wp:docPr id="387" name="直線矢印コネクタ 387"/>
                <wp:cNvGraphicFramePr/>
                <a:graphic xmlns:a="http://schemas.openxmlformats.org/drawingml/2006/main">
                  <a:graphicData uri="http://schemas.microsoft.com/office/word/2010/wordprocessingShape">
                    <wps:wsp>
                      <wps:cNvCnPr/>
                      <wps:spPr>
                        <a:xfrm flipV="1">
                          <a:off x="0" y="0"/>
                          <a:ext cx="0" cy="104711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直線矢印コネクタ 387" o:spid="_x0000_s1026" type="#_x0000_t32" style="position:absolute;left:0;text-align:left;margin-left:113.6pt;margin-top:11.6pt;width:0;height:82.45pt;flip:y;z-index:252222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" strokecolor="black [3200]" strokeweight="2pt">
                <v:stroke endarrow="open"/>
                <v:shadow on="t" color="black" opacity="24903f" origin=",.5" offset="0,.55556mm"/>
              </v:shape>
            </w:pict>
          </mc:Fallback>
        </mc:AlternateContent>
      </w:r>
      <w:r>
        <w:rPr>
          <w:noProof/>
          <w:lang w:eastAsia="en-US"/>
        </w:rPr>
        <mc:AlternateContent>
          <mc:Choice Requires="wps">
            <w:drawing>
              <wp:anchor distT="0" distB="0" distL="114300" distR="114300" simplePos="0" relativeHeight="252208128" behindDoc="0" locked="0" layoutInCell="1" allowOverlap="1" wp14:anchorId="3D57D01E" wp14:editId="6CD7E31E">
                <wp:simplePos x="0" y="0"/>
                <wp:positionH relativeFrom="column">
                  <wp:posOffset>2842895</wp:posOffset>
                </wp:positionH>
                <wp:positionV relativeFrom="paragraph">
                  <wp:posOffset>137795</wp:posOffset>
                </wp:positionV>
                <wp:extent cx="0" cy="504190"/>
                <wp:effectExtent l="114300" t="38100" r="76200" b="86360"/>
                <wp:wrapNone/>
                <wp:docPr id="388" name="直線矢印コネクタ 388"/>
                <wp:cNvGraphicFramePr/>
                <a:graphic xmlns:a="http://schemas.openxmlformats.org/drawingml/2006/main">
                  <a:graphicData uri="http://schemas.microsoft.com/office/word/2010/wordprocessingShape">
                    <wps:wsp>
                      <wps:cNvCnPr/>
                      <wps:spPr>
                        <a:xfrm flipV="1">
                          <a:off x="0" y="0"/>
                          <a:ext cx="0" cy="50419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88" o:spid="_x0000_s1026" type="#_x0000_t32" style="position:absolute;left:0;text-align:left;margin-left:223.85pt;margin-top:10.85pt;width:0;height:39.7pt;flip:y;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" strokecolor="black [3200]" strokeweight="2pt">
                <v:stroke endarrow="open"/>
                <v:shadow on="t" color="black" opacity="24903f" origin=",.5" offset="0,.55556mm"/>
              </v:shape>
            </w:pict>
          </mc:Fallback>
        </mc:AlternateContent>
      </w:r>
      <w:r>
        <w:rPr>
          <w:noProof/>
          <w:lang w:eastAsia="en-US"/>
        </w:rPr>
        <mc:AlternateContent>
          <mc:Choice Requires="wps">
            <w:drawing>
              <wp:anchor distT="0" distB="0" distL="114300" distR="114300" simplePos="0" relativeHeight="252200960" behindDoc="0" locked="0" layoutInCell="1" allowOverlap="1" wp14:anchorId="3130D608" wp14:editId="398FCC8B">
                <wp:simplePos x="0" y="0"/>
                <wp:positionH relativeFrom="column">
                  <wp:posOffset>6293047</wp:posOffset>
                </wp:positionH>
                <wp:positionV relativeFrom="paragraph">
                  <wp:posOffset>186690</wp:posOffset>
                </wp:positionV>
                <wp:extent cx="668020" cy="557530"/>
                <wp:effectExtent l="0" t="0" r="0" b="0"/>
                <wp:wrapNone/>
                <wp:docPr id="3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 cy="557530"/>
                        </a:xfrm>
                        <a:prstGeom prst="rect">
                          <a:avLst/>
                        </a:prstGeom>
                        <a:noFill/>
                        <a:ln w="9525">
                          <a:noFill/>
                          <a:miter lim="800000"/>
                          <a:headEnd/>
                          <a:tailEnd/>
                        </a:ln>
                      </wps:spPr>
                      <wps:txbx>
                        <w:txbxContent>
                          <w:p w:rsidR="00C47A08" w:rsidRPr="00AD3F46" w:rsidRDefault="00C47A08" w:rsidP="00680C97">
                            <w:pPr>
                              <w:rPr>
                                <w:i/>
                                <w:color w:val="FF0000"/>
                                <w:sz w:val="22"/>
                              </w:rPr>
                            </w:pPr>
                            <w:r>
                              <w:rPr>
                                <w:rFonts w:hint="eastAsia"/>
                                <w:i/>
                                <w:color w:val="FF0000"/>
                                <w:sz w:val="22"/>
                              </w:rPr>
                              <w:t>Plant Status</w:t>
                            </w:r>
                          </w:p>
                        </w:txbxContent>
                      </wps:txbx>
                      <wps:bodyPr rot="0" vert="horz" wrap="none" lIns="91440" tIns="45720" rIns="91440" bIns="45720" anchor="t" anchorCtr="0">
                        <a:spAutoFit/>
                      </wps:bodyPr>
                    </wps:wsp>
                  </a:graphicData>
                </a:graphic>
              </wp:anchor>
            </w:drawing>
          </mc:Choice>
          <mc:Fallback>
            <w:pict>
              <v:shape id="_x0000_s1144" type="#_x0000_t202" style="position:absolute;left:0;text-align:left;margin-left:495.5pt;margin-top:14.7pt;width:52.6pt;height:43.9pt;z-index:2522009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" filled="f" stroked="f">
                <v:textbox style="mso-fit-shape-to-text:t">
                  <w:txbxContent>
                    <w:p w:rsidR="00C47A08" w:rsidRPr="00AD3F46" w:rsidRDefault="00C47A08" w:rsidP="00680C97">
                      <w:pPr>
                        <w:rPr>
                          <w:i/>
                          <w:color w:val="FF0000"/>
                          <w:sz w:val="22"/>
                        </w:rPr>
                      </w:pPr>
                      <w:r>
                        <w:rPr>
                          <w:rFonts w:hint="eastAsia"/>
                          <w:i/>
                          <w:color w:val="FF0000"/>
                          <w:sz w:val="22"/>
                        </w:rPr>
                        <w:t>Plant Status</w:t>
                      </w:r>
                    </w:p>
                  </w:txbxContent>
                </v:textbox>
              </v:shape>
            </w:pict>
          </mc:Fallback>
        </mc:AlternateContent>
      </w:r>
    </w:p>
    <w:p w:rsidR="00680C97" w:rsidRPr="009966DE" w:rsidRDefault="00680C97" w:rsidP="00680C97">
      <w:pPr>
        <w:rPr>
          <w:sz w:val="22"/>
        </w:rPr>
      </w:pPr>
    </w:p>
    <w:p w:rsidR="00680C97" w:rsidRPr="009966DE" w:rsidRDefault="00680C97" w:rsidP="00680C97">
      <w:pPr>
        <w:rPr>
          <w:sz w:val="22"/>
        </w:rPr>
      </w:pPr>
      <w:r w:rsidRPr="00B33D54">
        <w:rPr>
          <w:noProof/>
          <w:sz w:val="22"/>
          <w:lang w:eastAsia="en-US"/>
        </w:rPr>
        <mc:AlternateContent>
          <mc:Choice Requires="wps">
            <w:drawing>
              <wp:anchor distT="0" distB="0" distL="114300" distR="114300" simplePos="0" relativeHeight="252224512" behindDoc="0" locked="0" layoutInCell="1" allowOverlap="1" wp14:anchorId="5CA6CFF4" wp14:editId="0684AD38">
                <wp:simplePos x="0" y="0"/>
                <wp:positionH relativeFrom="column">
                  <wp:posOffset>251460</wp:posOffset>
                </wp:positionH>
                <wp:positionV relativeFrom="paragraph">
                  <wp:posOffset>180975</wp:posOffset>
                </wp:positionV>
                <wp:extent cx="1190625" cy="328930"/>
                <wp:effectExtent l="0" t="0" r="0" b="0"/>
                <wp:wrapNone/>
                <wp:docPr id="3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328930"/>
                        </a:xfrm>
                        <a:prstGeom prst="rect">
                          <a:avLst/>
                        </a:prstGeom>
                        <a:noFill/>
                        <a:ln w="9525">
                          <a:noFill/>
                          <a:miter lim="800000"/>
                          <a:headEnd/>
                          <a:tailEnd/>
                        </a:ln>
                      </wps:spPr>
                      <wps:txbx>
                        <w:txbxContent>
                          <w:p w:rsidR="00C47A08" w:rsidRPr="006C0D59" w:rsidRDefault="00C47A08" w:rsidP="00680C97">
                            <w:pPr>
                              <w:spacing w:line="280" w:lineRule="exact"/>
                              <w:jc w:val="right"/>
                              <w:rPr>
                                <w:sz w:val="22"/>
                              </w:rPr>
                            </w:pPr>
                            <w:r>
                              <w:rPr>
                                <w:rFonts w:ascii="Times New Roman" w:hAnsi="Times New Roman" w:cs="Times New Roman" w:hint="eastAsia"/>
                                <w:sz w:val="22"/>
                                <w:szCs w:val="24"/>
                              </w:rPr>
                              <w:t>Recommendation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145" type="#_x0000_t202" style="position:absolute;left:0;text-align:left;margin-left:19.8pt;margin-top:14.25pt;width:93.75pt;height:25.9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" filled="f" stroked="f">
                <v:textbox style="mso-fit-shape-to-text:t">
                  <w:txbxContent>
                    <w:p w:rsidR="00C47A08" w:rsidRPr="006C0D59" w:rsidRDefault="00C47A08" w:rsidP="00680C97">
                      <w:pPr>
                        <w:spacing w:line="280" w:lineRule="exact"/>
                        <w:jc w:val="right"/>
                        <w:rPr>
                          <w:sz w:val="22"/>
                        </w:rPr>
                      </w:pPr>
                      <w:r>
                        <w:rPr>
                          <w:rFonts w:ascii="Times New Roman" w:hAnsi="Times New Roman" w:cs="Times New Roman" w:hint="eastAsia"/>
                          <w:sz w:val="22"/>
                          <w:szCs w:val="24"/>
                        </w:rPr>
                        <w:t>Recommendation</w:t>
                      </w:r>
                    </w:p>
                  </w:txbxContent>
                </v:textbox>
              </v:shape>
            </w:pict>
          </mc:Fallback>
        </mc:AlternateContent>
      </w:r>
      <w:r>
        <w:rPr>
          <w:noProof/>
          <w:lang w:eastAsia="en-US"/>
        </w:rPr>
        <mc:AlternateContent>
          <mc:Choice Requires="wps">
            <w:drawing>
              <wp:anchor distT="0" distB="0" distL="114300" distR="114300" simplePos="0" relativeHeight="252206080" behindDoc="0" locked="0" layoutInCell="1" allowOverlap="1" wp14:anchorId="2AF5EE33" wp14:editId="37BFDE7D">
                <wp:simplePos x="0" y="0"/>
                <wp:positionH relativeFrom="column">
                  <wp:posOffset>2842895</wp:posOffset>
                </wp:positionH>
                <wp:positionV relativeFrom="paragraph">
                  <wp:posOffset>185420</wp:posOffset>
                </wp:positionV>
                <wp:extent cx="1628775" cy="0"/>
                <wp:effectExtent l="38100" t="38100" r="66675" b="95250"/>
                <wp:wrapNone/>
                <wp:docPr id="391" name="直線コネクタ 391"/>
                <wp:cNvGraphicFramePr/>
                <a:graphic xmlns:a="http://schemas.openxmlformats.org/drawingml/2006/main">
                  <a:graphicData uri="http://schemas.microsoft.com/office/word/2010/wordprocessingShape">
                    <wps:wsp>
                      <wps:cNvCnPr/>
                      <wps:spPr>
                        <a:xfrm>
                          <a:off x="0" y="0"/>
                          <a:ext cx="162877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391" o:spid="_x0000_s1026" style="position:absolute;left:0;text-align:lef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3.85pt,14.6pt" to="352.1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" strokecolor="black [3200]" strokeweight="2pt">
                <v:shadow on="t" color="black" opacity="24903f" origin=",.5" offset="0,.55556mm"/>
              </v:line>
            </w:pict>
          </mc:Fallback>
        </mc:AlternateContent>
      </w:r>
      <w:r>
        <w:rPr>
          <w:noProof/>
          <w:lang w:eastAsia="en-US"/>
        </w:rPr>
        <mc:AlternateContent>
          <mc:Choice Requires="wps">
            <w:drawing>
              <wp:anchor distT="0" distB="0" distL="114300" distR="114300" simplePos="0" relativeHeight="252205056" behindDoc="0" locked="0" layoutInCell="1" allowOverlap="1" wp14:anchorId="56C73195" wp14:editId="32C6089B">
                <wp:simplePos x="0" y="0"/>
                <wp:positionH relativeFrom="column">
                  <wp:posOffset>4462145</wp:posOffset>
                </wp:positionH>
                <wp:positionV relativeFrom="paragraph">
                  <wp:posOffset>185420</wp:posOffset>
                </wp:positionV>
                <wp:extent cx="0" cy="546735"/>
                <wp:effectExtent l="57150" t="19050" r="76200" b="81915"/>
                <wp:wrapNone/>
                <wp:docPr id="392" name="直線コネクタ 392"/>
                <wp:cNvGraphicFramePr/>
                <a:graphic xmlns:a="http://schemas.openxmlformats.org/drawingml/2006/main">
                  <a:graphicData uri="http://schemas.microsoft.com/office/word/2010/wordprocessingShape">
                    <wps:wsp>
                      <wps:cNvCnPr/>
                      <wps:spPr>
                        <a:xfrm flipV="1">
                          <a:off x="0" y="0"/>
                          <a:ext cx="0" cy="54673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id="直線コネクタ 392" o:spid="_x0000_s1026" style="position:absolute;left:0;text-align:left;flip:y;z-index:252205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1.35pt,14.6pt" to="351.35pt,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" strokecolor="black [3200]" strokeweight="2pt">
                <v:shadow on="t" color="black" opacity="24903f" origin=",.5" offset="0,.55556mm"/>
              </v:line>
            </w:pict>
          </mc:Fallback>
        </mc:AlternateContent>
      </w:r>
      <w:r>
        <w:rPr>
          <w:noProof/>
          <w:lang w:eastAsia="en-US"/>
        </w:rPr>
        <mc:AlternateContent>
          <mc:Choice Requires="wps">
            <w:drawing>
              <wp:anchor distT="0" distB="0" distL="114300" distR="114300" simplePos="0" relativeHeight="252210176" behindDoc="0" locked="0" layoutInCell="1" allowOverlap="1" wp14:anchorId="7244F63A" wp14:editId="5AA6F9B1">
                <wp:simplePos x="0" y="0"/>
                <wp:positionH relativeFrom="column">
                  <wp:posOffset>4476115</wp:posOffset>
                </wp:positionH>
                <wp:positionV relativeFrom="paragraph">
                  <wp:posOffset>175895</wp:posOffset>
                </wp:positionV>
                <wp:extent cx="449580" cy="157480"/>
                <wp:effectExtent l="0" t="0" r="26670" b="33020"/>
                <wp:wrapNone/>
                <wp:docPr id="393" name="直線コネクタ 393"/>
                <wp:cNvGraphicFramePr/>
                <a:graphic xmlns:a="http://schemas.openxmlformats.org/drawingml/2006/main">
                  <a:graphicData uri="http://schemas.microsoft.com/office/word/2010/wordprocessingShape">
                    <wps:wsp>
                      <wps:cNvCnPr/>
                      <wps:spPr>
                        <a:xfrm flipV="1">
                          <a:off x="0" y="0"/>
                          <a:ext cx="449580" cy="1574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コネクタ 393" o:spid="_x0000_s1026" style="position:absolute;left:0;text-align:left;flip:y;z-index:252210176;visibility:visible;mso-wrap-style:square;mso-wrap-distance-left:9pt;mso-wrap-distance-top:0;mso-wrap-distance-right:9pt;mso-wrap-distance-bottom:0;mso-position-horizontal:absolute;mso-position-horizontal-relative:text;mso-position-vertical:absolute;mso-position-vertical-relative:text" from="352.45pt,13.85pt" to="387.85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" strokecolor="black [3040]"/>
            </w:pict>
          </mc:Fallback>
        </mc:AlternateContent>
      </w:r>
      <w:r>
        <w:rPr>
          <w:noProof/>
          <w:lang w:eastAsia="en-US"/>
        </w:rPr>
        <mc:AlternateContent>
          <mc:Choice Requires="wps">
            <w:drawing>
              <wp:anchor distT="0" distB="0" distL="114300" distR="114300" simplePos="0" relativeHeight="252209152" behindDoc="0" locked="0" layoutInCell="1" allowOverlap="1" wp14:anchorId="52C5E76C" wp14:editId="0D4BF833">
                <wp:simplePos x="0" y="0"/>
                <wp:positionH relativeFrom="column">
                  <wp:posOffset>4862195</wp:posOffset>
                </wp:positionH>
                <wp:positionV relativeFrom="paragraph">
                  <wp:posOffset>1905</wp:posOffset>
                </wp:positionV>
                <wp:extent cx="668020" cy="557530"/>
                <wp:effectExtent l="0" t="0" r="0" b="0"/>
                <wp:wrapNone/>
                <wp:docPr id="3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 cy="557530"/>
                        </a:xfrm>
                        <a:prstGeom prst="rect">
                          <a:avLst/>
                        </a:prstGeom>
                        <a:noFill/>
                        <a:ln w="9525">
                          <a:noFill/>
                          <a:miter lim="800000"/>
                          <a:headEnd/>
                          <a:tailEnd/>
                        </a:ln>
                      </wps:spPr>
                      <wps:txbx>
                        <w:txbxContent>
                          <w:p w:rsidR="00C47A08" w:rsidRPr="00AD3F46" w:rsidRDefault="00C47A08" w:rsidP="00680C97">
                            <w:pPr>
                              <w:rPr>
                                <w:i/>
                                <w:color w:val="FF0000"/>
                                <w:sz w:val="22"/>
                              </w:rPr>
                            </w:pPr>
                            <w:r>
                              <w:rPr>
                                <w:rFonts w:hint="eastAsia"/>
                                <w:i/>
                                <w:color w:val="FF0000"/>
                                <w:sz w:val="22"/>
                              </w:rPr>
                              <w:t>Report</w:t>
                            </w:r>
                          </w:p>
                        </w:txbxContent>
                      </wps:txbx>
                      <wps:bodyPr rot="0" vert="horz" wrap="none" lIns="91440" tIns="45720" rIns="91440" bIns="45720" anchor="t" anchorCtr="0">
                        <a:spAutoFit/>
                      </wps:bodyPr>
                    </wps:wsp>
                  </a:graphicData>
                </a:graphic>
              </wp:anchor>
            </w:drawing>
          </mc:Choice>
          <mc:Fallback>
            <w:pict>
              <v:shape id="_x0000_s1146" type="#_x0000_t202" style="position:absolute;left:0;text-align:left;margin-left:382.85pt;margin-top:.15pt;width:52.6pt;height:43.9pt;z-index:2522091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" filled="f" stroked="f">
                <v:textbox style="mso-fit-shape-to-text:t">
                  <w:txbxContent>
                    <w:p w:rsidR="00C47A08" w:rsidRPr="00AD3F46" w:rsidRDefault="00C47A08" w:rsidP="00680C97">
                      <w:pPr>
                        <w:rPr>
                          <w:i/>
                          <w:color w:val="FF0000"/>
                          <w:sz w:val="22"/>
                        </w:rPr>
                      </w:pPr>
                      <w:r>
                        <w:rPr>
                          <w:rFonts w:hint="eastAsia"/>
                          <w:i/>
                          <w:color w:val="FF0000"/>
                          <w:sz w:val="22"/>
                        </w:rPr>
                        <w:t>Report</w:t>
                      </w:r>
                    </w:p>
                  </w:txbxContent>
                </v:textbox>
              </v:shape>
            </w:pict>
          </mc:Fallback>
        </mc:AlternateContent>
      </w:r>
      <w:r>
        <w:rPr>
          <w:noProof/>
          <w:lang w:eastAsia="en-US"/>
        </w:rPr>
        <mc:AlternateContent>
          <mc:Choice Requires="wps">
            <w:drawing>
              <wp:anchor distT="0" distB="0" distL="114300" distR="114300" simplePos="0" relativeHeight="252211200" behindDoc="0" locked="0" layoutInCell="1" allowOverlap="1" wp14:anchorId="367D6776" wp14:editId="03F6F6C8">
                <wp:simplePos x="0" y="0"/>
                <wp:positionH relativeFrom="column">
                  <wp:posOffset>5439410</wp:posOffset>
                </wp:positionH>
                <wp:positionV relativeFrom="paragraph">
                  <wp:posOffset>175895</wp:posOffset>
                </wp:positionV>
                <wp:extent cx="487680" cy="161925"/>
                <wp:effectExtent l="0" t="0" r="26670" b="28575"/>
                <wp:wrapNone/>
                <wp:docPr id="395" name="直線コネクタ 395"/>
                <wp:cNvGraphicFramePr/>
                <a:graphic xmlns:a="http://schemas.openxmlformats.org/drawingml/2006/main">
                  <a:graphicData uri="http://schemas.microsoft.com/office/word/2010/wordprocessingShape">
                    <wps:wsp>
                      <wps:cNvCnPr/>
                      <wps:spPr>
                        <a:xfrm>
                          <a:off x="0" y="0"/>
                          <a:ext cx="487680" cy="1619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395" o:spid="_x0000_s1026" style="position:absolute;left:0;text-align:lef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8.3pt,13.85pt" to="466.7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" strokecolor="black [3040]"/>
            </w:pict>
          </mc:Fallback>
        </mc:AlternateContent>
      </w:r>
      <w:r>
        <w:rPr>
          <w:noProof/>
          <w:lang w:eastAsia="en-US"/>
        </w:rPr>
        <mc:AlternateContent>
          <mc:Choice Requires="wps">
            <w:drawing>
              <wp:anchor distT="0" distB="0" distL="114300" distR="114300" simplePos="0" relativeHeight="252172288" behindDoc="0" locked="0" layoutInCell="1" allowOverlap="1" wp14:anchorId="34661320" wp14:editId="4AF87C81">
                <wp:simplePos x="0" y="0"/>
                <wp:positionH relativeFrom="column">
                  <wp:posOffset>1765300</wp:posOffset>
                </wp:positionH>
                <wp:positionV relativeFrom="paragraph">
                  <wp:posOffset>63500</wp:posOffset>
                </wp:positionV>
                <wp:extent cx="884555" cy="328930"/>
                <wp:effectExtent l="0" t="0" r="0" b="0"/>
                <wp:wrapNone/>
                <wp:docPr id="3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4555" cy="328930"/>
                        </a:xfrm>
                        <a:prstGeom prst="rect">
                          <a:avLst/>
                        </a:prstGeom>
                        <a:noFill/>
                        <a:ln w="9525">
                          <a:noFill/>
                          <a:miter lim="800000"/>
                          <a:headEnd/>
                          <a:tailEnd/>
                        </a:ln>
                      </wps:spPr>
                      <wps:txbx>
                        <w:txbxContent>
                          <w:p w:rsidR="00C47A08" w:rsidRDefault="00C47A08" w:rsidP="00680C97">
                            <w:pPr>
                              <w:spacing w:line="280" w:lineRule="exact"/>
                              <w:jc w:val="right"/>
                              <w:rPr>
                                <w:sz w:val="22"/>
                              </w:rPr>
                            </w:pPr>
                            <w:r>
                              <w:rPr>
                                <w:rFonts w:hint="eastAsia"/>
                                <w:sz w:val="22"/>
                              </w:rPr>
                              <w:t>Regulation</w:t>
                            </w:r>
                          </w:p>
                          <w:p w:rsidR="00C47A08" w:rsidRPr="00161183" w:rsidRDefault="00C47A08" w:rsidP="00680C97">
                            <w:pPr>
                              <w:spacing w:line="280" w:lineRule="exact"/>
                              <w:jc w:val="right"/>
                              <w:rPr>
                                <w:i/>
                                <w:color w:val="FF0000"/>
                                <w:sz w:val="22"/>
                              </w:rPr>
                            </w:pPr>
                            <w:r w:rsidRPr="00161183">
                              <w:rPr>
                                <w:rFonts w:hint="eastAsia"/>
                                <w:i/>
                                <w:color w:val="FF0000"/>
                                <w:sz w:val="22"/>
                              </w:rPr>
                              <w:t>Support</w:t>
                            </w:r>
                          </w:p>
                        </w:txbxContent>
                      </wps:txbx>
                      <wps:bodyPr rot="0" vert="horz" wrap="square" lIns="91440" tIns="45720" rIns="91440" bIns="45720" anchor="t" anchorCtr="0">
                        <a:spAutoFit/>
                      </wps:bodyPr>
                    </wps:wsp>
                  </a:graphicData>
                </a:graphic>
              </wp:anchor>
            </w:drawing>
          </mc:Choice>
          <mc:Fallback>
            <w:pict>
              <v:shape id="_x0000_s1147" type="#_x0000_t202" style="position:absolute;left:0;text-align:left;margin-left:139pt;margin-top:5pt;width:69.65pt;height:25.9pt;z-index:252172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" filled="f" stroked="f">
                <v:textbox style="mso-fit-shape-to-text:t">
                  <w:txbxContent>
                    <w:p w:rsidR="00C47A08" w:rsidRDefault="00C47A08" w:rsidP="00680C97">
                      <w:pPr>
                        <w:spacing w:line="280" w:lineRule="exact"/>
                        <w:jc w:val="right"/>
                        <w:rPr>
                          <w:sz w:val="22"/>
                        </w:rPr>
                      </w:pPr>
                      <w:r>
                        <w:rPr>
                          <w:rFonts w:hint="eastAsia"/>
                          <w:sz w:val="22"/>
                        </w:rPr>
                        <w:t>Regulation</w:t>
                      </w:r>
                    </w:p>
                    <w:p w:rsidR="00C47A08" w:rsidRPr="00161183" w:rsidRDefault="00C47A08" w:rsidP="00680C97">
                      <w:pPr>
                        <w:spacing w:line="280" w:lineRule="exact"/>
                        <w:jc w:val="right"/>
                        <w:rPr>
                          <w:i/>
                          <w:color w:val="FF0000"/>
                          <w:sz w:val="22"/>
                        </w:rPr>
                      </w:pPr>
                      <w:r w:rsidRPr="00161183">
                        <w:rPr>
                          <w:rFonts w:hint="eastAsia"/>
                          <w:i/>
                          <w:color w:val="FF0000"/>
                          <w:sz w:val="22"/>
                        </w:rPr>
                        <w:t>Support</w:t>
                      </w:r>
                    </w:p>
                  </w:txbxContent>
                </v:textbox>
              </v:shape>
            </w:pict>
          </mc:Fallback>
        </mc:AlternateContent>
      </w:r>
      <w:r>
        <w:rPr>
          <w:noProof/>
          <w:lang w:eastAsia="en-US"/>
        </w:rPr>
        <mc:AlternateContent>
          <mc:Choice Requires="wpg">
            <w:drawing>
              <wp:anchor distT="0" distB="0" distL="114300" distR="114300" simplePos="0" relativeHeight="252199936" behindDoc="0" locked="0" layoutInCell="1" allowOverlap="1" wp14:anchorId="39CD3E73" wp14:editId="11E19699">
                <wp:simplePos x="0" y="0"/>
                <wp:positionH relativeFrom="column">
                  <wp:posOffset>4614545</wp:posOffset>
                </wp:positionH>
                <wp:positionV relativeFrom="paragraph">
                  <wp:posOffset>109220</wp:posOffset>
                </wp:positionV>
                <wp:extent cx="2282825" cy="1078865"/>
                <wp:effectExtent l="30480" t="83820" r="71755" b="90805"/>
                <wp:wrapNone/>
                <wp:docPr id="397" name="グループ化 397"/>
                <wp:cNvGraphicFramePr/>
                <a:graphic xmlns:a="http://schemas.openxmlformats.org/drawingml/2006/main">
                  <a:graphicData uri="http://schemas.microsoft.com/office/word/2010/wordprocessingGroup">
                    <wpg:wgp>
                      <wpg:cNvGrpSpPr/>
                      <wpg:grpSpPr>
                        <a:xfrm rot="5400000" flipV="1">
                          <a:off x="0" y="0"/>
                          <a:ext cx="2282825" cy="1078865"/>
                          <a:chOff x="0" y="-2020048"/>
                          <a:chExt cx="4057652" cy="2420101"/>
                        </a:xfrm>
                      </wpg:grpSpPr>
                      <wps:wsp>
                        <wps:cNvPr id="398" name="直線コネクタ 398"/>
                        <wps:cNvCnPr/>
                        <wps:spPr>
                          <a:xfrm rot="5400000" flipV="1">
                            <a:off x="-804002" y="-408396"/>
                            <a:ext cx="1608005" cy="2"/>
                          </a:xfrm>
                          <a:prstGeom prst="line">
                            <a:avLst/>
                          </a:prstGeom>
                          <a:ln>
                            <a:headEnd type="arrow"/>
                          </a:ln>
                        </wps:spPr>
                        <wps:style>
                          <a:lnRef idx="2">
                            <a:schemeClr val="dk1"/>
                          </a:lnRef>
                          <a:fillRef idx="0">
                            <a:schemeClr val="dk1"/>
                          </a:fillRef>
                          <a:effectRef idx="1">
                            <a:schemeClr val="dk1"/>
                          </a:effectRef>
                          <a:fontRef idx="minor">
                            <a:schemeClr val="tx1"/>
                          </a:fontRef>
                        </wps:style>
                        <wps:bodyPr/>
                      </wps:wsp>
                      <wps:wsp>
                        <wps:cNvPr id="399" name="直線コネクタ 399"/>
                        <wps:cNvCnPr/>
                        <wps:spPr>
                          <a:xfrm flipV="1">
                            <a:off x="0" y="390525"/>
                            <a:ext cx="4047158" cy="4446"/>
                          </a:xfrm>
                          <a:prstGeom prst="line">
                            <a:avLst/>
                          </a:prstGeom>
                        </wps:spPr>
                        <wps:style>
                          <a:lnRef idx="2">
                            <a:schemeClr val="dk1"/>
                          </a:lnRef>
                          <a:fillRef idx="0">
                            <a:schemeClr val="dk1"/>
                          </a:fillRef>
                          <a:effectRef idx="1">
                            <a:schemeClr val="dk1"/>
                          </a:effectRef>
                          <a:fontRef idx="minor">
                            <a:schemeClr val="tx1"/>
                          </a:fontRef>
                        </wps:style>
                        <wps:bodyPr/>
                      </wps:wsp>
                      <wps:wsp>
                        <wps:cNvPr id="400" name="直線矢印コネクタ 400"/>
                        <wps:cNvCnPr/>
                        <wps:spPr>
                          <a:xfrm rot="5400000" flipH="1">
                            <a:off x="2847599" y="-809999"/>
                            <a:ext cx="2420101" cy="4"/>
                          </a:xfrm>
                          <a:prstGeom prst="straightConnector1">
                            <a:avLst/>
                          </a:prstGeom>
                          <a:ln>
                            <a:tailEnd type="none"/>
                          </a:ln>
                        </wps:spPr>
                        <wps:style>
                          <a:lnRef idx="2">
                            <a:schemeClr val="dk1"/>
                          </a:lnRef>
                          <a:fillRef idx="0">
                            <a:schemeClr val="dk1"/>
                          </a:fillRef>
                          <a:effectRef idx="1">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グループ化 397" o:spid="_x0000_s1026" style="position:absolute;left:0;text-align:left;margin-left:363.35pt;margin-top:8.6pt;width:179.75pt;height:84.95pt;rotation:-90;flip:y;z-index:252199936;mso-width-relative:margin;mso-height-relative:margin" coordorigin=",-20200" coordsize="40576,24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">
                <v:line id="直線コネクタ 398" o:spid="_x0000_s1027" style="position:absolute;rotation:-90;flip:y;visibility:visible;mso-wrap-style:square" from="-8040,-4083" to="8039,-4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gmlb8AAADcAAAADwAAAGRycy9kb3ducmV2LnhtbERPy4rCMBTdC/5DuII7TVXoaDWKCoIw&#10;IPjA9bW5NsXmpjRR699PFsIsD+e9WLW2Ei9qfOlYwWiYgCDOnS65UHA57wZTED4ga6wck4IPeVgt&#10;u50FZtq9+UivUyhEDGGfoQITQp1J6XNDFv3Q1cSRu7vGYoiwKaRu8B3DbSXHSZJKiyXHBoM1bQ3l&#10;j9PTKhinP7a8HdPb+Xmtfg+bjzQXJ5Xq99r1HESgNvyLv+69VjCZxbXxTDwCcvk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Igmlb8AAADcAAAADwAAAAAAAAAAAAAAAACh&#10;AgAAZHJzL2Rvd25yZXYueG1sUEsFBgAAAAAEAAQA+QAAAI0DAAAAAA==&#10;" strokecolor="black [3200]" strokeweight="2pt">
                  <v:stroke startarrow="open"/>
                  <v:shadow on="t" color="black" opacity="24903f" origin=",.5" offset="0,.55556mm"/>
                </v:line>
                <v:line id="直線コネクタ 399" o:spid="_x0000_s1028" style="position:absolute;flip:y;visibility:visible;mso-wrap-style:square" from="0,3905" to="40471,3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3iYMMAAADcAAAADwAAAGRycy9kb3ducmV2LnhtbESPQYvCMBSE74L/ITxhb5qqILXbVBZB&#10;8CDoqhdvj+bZdrd5KUnU+u83grDHYWa+YfJVb1pxJ+cbywqmkwQEcWl1w5WC82kzTkH4gKyxtUwK&#10;nuRhVQwHOWbaPvib7sdQiQhhn6GCOoQuk9KXNRn0E9sRR+9qncEQpaukdviIcNPKWZIspMGG40KN&#10;Ha1rKn+PN6PgYtq9o93zWs7P0wP61P2ke6fUx6j/+gQRqA//4Xd7qxXMl0t4nYlHQB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t4mDDAAAA3AAAAA8AAAAAAAAAAAAA&#10;AAAAoQIAAGRycy9kb3ducmV2LnhtbFBLBQYAAAAABAAEAPkAAACRAwAAAAA=&#10;" strokecolor="black [3200]" strokeweight="2pt">
                  <v:shadow on="t" color="black" opacity="24903f" origin=",.5" offset="0,.55556mm"/>
                </v:line>
                <v:shape id="直線矢印コネクタ 400" o:spid="_x0000_s1029" type="#_x0000_t32" style="position:absolute;left:28476;top:-8100;width:24200;height: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S5ncEAAADcAAAADwAAAGRycy9kb3ducmV2LnhtbERPy4rCMBTdC/5DuII7TRxUpGMUkfGx&#10;UUdnPuBOc22LzU1pYq1/bxbCLA/nPV+2thQN1b5wrGE0VCCIU2cKzjT8/mwGMxA+IBssHZOGJ3lY&#10;LrqdOSbGPfhMzSVkIoawT1BDHkKVSOnTnCz6oauII3d1tcUQYZ1JU+MjhttSfig1lRYLjg05VrTO&#10;Kb1d7lbDcXeabL+LuzleN3xqvp4Hlf4Frfu9dvUJIlAb/sVv995oGKs4P56JR0Au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5LmdwQAAANwAAAAPAAAAAAAAAAAAAAAA&#10;AKECAABkcnMvZG93bnJldi54bWxQSwUGAAAAAAQABAD5AAAAjwMAAAAA&#10;" strokecolor="black [3200]" strokeweight="2pt">
                  <v:shadow on="t" color="black" opacity="24903f" origin=",.5" offset="0,.55556mm"/>
                </v:shape>
              </v:group>
            </w:pict>
          </mc:Fallback>
        </mc:AlternateContent>
      </w:r>
    </w:p>
    <w:p w:rsidR="00680C97" w:rsidRPr="009966DE" w:rsidRDefault="00680C97" w:rsidP="00680C97">
      <w:pPr>
        <w:rPr>
          <w:sz w:val="22"/>
        </w:rPr>
      </w:pPr>
    </w:p>
    <w:p w:rsidR="00680C97" w:rsidRPr="009966DE" w:rsidRDefault="00680C97" w:rsidP="00680C97">
      <w:pPr>
        <w:rPr>
          <w:sz w:val="22"/>
        </w:rPr>
      </w:pPr>
      <w:r w:rsidRPr="00B33D54">
        <w:rPr>
          <w:noProof/>
          <w:sz w:val="22"/>
          <w:lang w:eastAsia="en-US"/>
        </w:rPr>
        <mc:AlternateContent>
          <mc:Choice Requires="wps">
            <w:drawing>
              <wp:anchor distT="0" distB="0" distL="114300" distR="114300" simplePos="0" relativeHeight="252223488" behindDoc="0" locked="0" layoutInCell="1" allowOverlap="1" wp14:anchorId="165B36BD" wp14:editId="444FAB41">
                <wp:simplePos x="0" y="0"/>
                <wp:positionH relativeFrom="column">
                  <wp:posOffset>1623695</wp:posOffset>
                </wp:positionH>
                <wp:positionV relativeFrom="paragraph">
                  <wp:posOffset>99695</wp:posOffset>
                </wp:positionV>
                <wp:extent cx="685800" cy="328930"/>
                <wp:effectExtent l="0" t="0" r="0" b="0"/>
                <wp:wrapNone/>
                <wp:docPr id="4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28930"/>
                        </a:xfrm>
                        <a:prstGeom prst="rect">
                          <a:avLst/>
                        </a:prstGeom>
                        <a:noFill/>
                        <a:ln w="9525">
                          <a:noFill/>
                          <a:miter lim="800000"/>
                          <a:headEnd/>
                          <a:tailEnd/>
                        </a:ln>
                      </wps:spPr>
                      <wps:txbx>
                        <w:txbxContent>
                          <w:p w:rsidR="00C47A08" w:rsidRPr="006C0D59" w:rsidRDefault="00C47A08" w:rsidP="00680C97">
                            <w:pPr>
                              <w:rPr>
                                <w:sz w:val="22"/>
                              </w:rPr>
                            </w:pPr>
                            <w:r>
                              <w:rPr>
                                <w:rFonts w:hint="eastAsia"/>
                                <w:sz w:val="22"/>
                              </w:rPr>
                              <w:t>Advice</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1148" type="#_x0000_t202" style="position:absolute;left:0;text-align:left;margin-left:127.85pt;margin-top:7.85pt;width:54pt;height:25.9pt;z-index:252223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" filled="f" stroked="f">
                <v:textbox style="mso-fit-shape-to-text:t">
                  <w:txbxContent>
                    <w:p w:rsidR="00C47A08" w:rsidRPr="006C0D59" w:rsidRDefault="00C47A08" w:rsidP="00680C97">
                      <w:pPr>
                        <w:rPr>
                          <w:sz w:val="22"/>
                        </w:rPr>
                      </w:pPr>
                      <w:r>
                        <w:rPr>
                          <w:rFonts w:hint="eastAsia"/>
                          <w:sz w:val="22"/>
                        </w:rPr>
                        <w:t>Advice</w:t>
                      </w:r>
                    </w:p>
                  </w:txbxContent>
                </v:textbox>
              </v:shape>
            </w:pict>
          </mc:Fallback>
        </mc:AlternateContent>
      </w:r>
      <w:r>
        <w:rPr>
          <w:noProof/>
          <w:lang w:eastAsia="en-US"/>
        </w:rPr>
        <mc:AlternateContent>
          <mc:Choice Requires="wps">
            <w:drawing>
              <wp:anchor distT="0" distB="0" distL="114300" distR="114300" simplePos="0" relativeHeight="252165120" behindDoc="0" locked="0" layoutInCell="1" allowOverlap="1" wp14:anchorId="3F69B81A" wp14:editId="55C88EF7">
                <wp:simplePos x="0" y="0"/>
                <wp:positionH relativeFrom="column">
                  <wp:posOffset>2309495</wp:posOffset>
                </wp:positionH>
                <wp:positionV relativeFrom="paragraph">
                  <wp:posOffset>118745</wp:posOffset>
                </wp:positionV>
                <wp:extent cx="3197860" cy="1833880"/>
                <wp:effectExtent l="0" t="0" r="21590" b="13970"/>
                <wp:wrapNone/>
                <wp:docPr id="402" name="角丸四角形 402"/>
                <wp:cNvGraphicFramePr/>
                <a:graphic xmlns:a="http://schemas.openxmlformats.org/drawingml/2006/main">
                  <a:graphicData uri="http://schemas.microsoft.com/office/word/2010/wordprocessingShape">
                    <wps:wsp>
                      <wps:cNvSpPr/>
                      <wps:spPr>
                        <a:xfrm>
                          <a:off x="0" y="0"/>
                          <a:ext cx="3197860" cy="1833880"/>
                        </a:xfrm>
                        <a:prstGeom prst="roundRect">
                          <a:avLst/>
                        </a:prstGeom>
                        <a:solidFill>
                          <a:schemeClr val="accent2">
                            <a:alpha val="10000"/>
                          </a:schemeClr>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02" o:spid="_x0000_s1026" style="position:absolute;left:0;text-align:left;margin-left:181.85pt;margin-top:9.35pt;width:251.8pt;height:144.4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" fillcolor="#c0504d [3205]" strokecolor="#622423 [1605]" strokeweight="2pt">
                <v:fill opacity="6682f"/>
              </v:roundrect>
            </w:pict>
          </mc:Fallback>
        </mc:AlternateContent>
      </w:r>
      <w:r>
        <w:rPr>
          <w:noProof/>
          <w:lang w:eastAsia="en-US"/>
        </w:rPr>
        <mc:AlternateContent>
          <mc:Choice Requires="wps">
            <w:drawing>
              <wp:anchor distT="0" distB="0" distL="114300" distR="114300" simplePos="0" relativeHeight="252178432" behindDoc="0" locked="0" layoutInCell="1" allowOverlap="1" wp14:anchorId="0A218B8D" wp14:editId="43F35054">
                <wp:simplePos x="0" y="0"/>
                <wp:positionH relativeFrom="column">
                  <wp:posOffset>3471545</wp:posOffset>
                </wp:positionH>
                <wp:positionV relativeFrom="paragraph">
                  <wp:posOffset>154305</wp:posOffset>
                </wp:positionV>
                <wp:extent cx="751840" cy="557530"/>
                <wp:effectExtent l="0" t="0" r="0" b="0"/>
                <wp:wrapNone/>
                <wp:docPr id="4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 cy="557530"/>
                        </a:xfrm>
                        <a:prstGeom prst="rect">
                          <a:avLst/>
                        </a:prstGeom>
                        <a:noFill/>
                        <a:ln w="9525">
                          <a:noFill/>
                          <a:miter lim="800000"/>
                          <a:headEnd/>
                          <a:tailEnd/>
                        </a:ln>
                      </wps:spPr>
                      <wps:txbx>
                        <w:txbxContent>
                          <w:p w:rsidR="00C47A08" w:rsidRDefault="00C47A08" w:rsidP="00680C97">
                            <w:pPr>
                              <w:rPr>
                                <w:sz w:val="22"/>
                              </w:rPr>
                            </w:pPr>
                            <w:r>
                              <w:rPr>
                                <w:rFonts w:hint="eastAsia"/>
                                <w:sz w:val="22"/>
                              </w:rPr>
                              <w:t>Training</w:t>
                            </w:r>
                          </w:p>
                          <w:p w:rsidR="00C47A08" w:rsidRPr="00AD3F46" w:rsidRDefault="00C47A08" w:rsidP="00680C97">
                            <w:pPr>
                              <w:rPr>
                                <w:i/>
                                <w:color w:val="FF0000"/>
                                <w:sz w:val="22"/>
                              </w:rPr>
                            </w:pPr>
                            <w:r w:rsidRPr="00AD3F46">
                              <w:rPr>
                                <w:rFonts w:hint="eastAsia"/>
                                <w:i/>
                                <w:color w:val="FF0000"/>
                                <w:sz w:val="22"/>
                              </w:rPr>
                              <w:t>Support</w:t>
                            </w:r>
                          </w:p>
                        </w:txbxContent>
                      </wps:txbx>
                      <wps:bodyPr rot="0" vert="horz" wrap="square" lIns="91440" tIns="45720" rIns="91440" bIns="45720" anchor="t" anchorCtr="0">
                        <a:spAutoFit/>
                      </wps:bodyPr>
                    </wps:wsp>
                  </a:graphicData>
                </a:graphic>
              </wp:anchor>
            </w:drawing>
          </mc:Choice>
          <mc:Fallback>
            <w:pict>
              <v:shape id="_x0000_s1149" type="#_x0000_t202" style="position:absolute;left:0;text-align:left;margin-left:273.35pt;margin-top:12.15pt;width:59.2pt;height:43.9pt;z-index:252178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" filled="f" stroked="f">
                <v:textbox style="mso-fit-shape-to-text:t">
                  <w:txbxContent>
                    <w:p w:rsidR="00C47A08" w:rsidRDefault="00C47A08" w:rsidP="00680C97">
                      <w:pPr>
                        <w:rPr>
                          <w:sz w:val="22"/>
                        </w:rPr>
                      </w:pPr>
                      <w:r>
                        <w:rPr>
                          <w:rFonts w:hint="eastAsia"/>
                          <w:sz w:val="22"/>
                        </w:rPr>
                        <w:t>Training</w:t>
                      </w:r>
                    </w:p>
                    <w:p w:rsidR="00C47A08" w:rsidRPr="00AD3F46" w:rsidRDefault="00C47A08" w:rsidP="00680C97">
                      <w:pPr>
                        <w:rPr>
                          <w:i/>
                          <w:color w:val="FF0000"/>
                          <w:sz w:val="22"/>
                        </w:rPr>
                      </w:pPr>
                      <w:r w:rsidRPr="00AD3F46">
                        <w:rPr>
                          <w:rFonts w:hint="eastAsia"/>
                          <w:i/>
                          <w:color w:val="FF0000"/>
                          <w:sz w:val="22"/>
                        </w:rPr>
                        <w:t>Support</w:t>
                      </w:r>
                    </w:p>
                  </w:txbxContent>
                </v:textbox>
              </v:shape>
            </w:pict>
          </mc:Fallback>
        </mc:AlternateContent>
      </w:r>
    </w:p>
    <w:p w:rsidR="00680C97" w:rsidRPr="009966DE" w:rsidRDefault="00680C97" w:rsidP="00680C97">
      <w:pPr>
        <w:rPr>
          <w:sz w:val="22"/>
        </w:rPr>
      </w:pPr>
      <w:r w:rsidRPr="00B33D54">
        <w:rPr>
          <w:noProof/>
          <w:sz w:val="22"/>
          <w:lang w:eastAsia="en-US"/>
        </w:rPr>
        <mc:AlternateContent>
          <mc:Choice Requires="wps">
            <w:drawing>
              <wp:anchor distT="0" distB="0" distL="114300" distR="114300" simplePos="0" relativeHeight="252221440" behindDoc="0" locked="0" layoutInCell="1" allowOverlap="1" wp14:anchorId="685D7184" wp14:editId="63D8CE56">
                <wp:simplePos x="0" y="0"/>
                <wp:positionH relativeFrom="column">
                  <wp:posOffset>480696</wp:posOffset>
                </wp:positionH>
                <wp:positionV relativeFrom="paragraph">
                  <wp:posOffset>42545</wp:posOffset>
                </wp:positionV>
                <wp:extent cx="1143000" cy="328930"/>
                <wp:effectExtent l="57150" t="38100" r="76200" b="90170"/>
                <wp:wrapNone/>
                <wp:docPr id="404" name="正方形/長方形 404"/>
                <wp:cNvGraphicFramePr/>
                <a:graphic xmlns:a="http://schemas.openxmlformats.org/drawingml/2006/main">
                  <a:graphicData uri="http://schemas.microsoft.com/office/word/2010/wordprocessingShape">
                    <wps:wsp>
                      <wps:cNvSpPr/>
                      <wps:spPr>
                        <a:xfrm>
                          <a:off x="0" y="0"/>
                          <a:ext cx="1143000" cy="328930"/>
                        </a:xfrm>
                        <a:prstGeom prst="rect">
                          <a:avLst/>
                        </a:prstGeom>
                      </wps:spPr>
                      <wps:style>
                        <a:lnRef idx="1">
                          <a:schemeClr val="dk1"/>
                        </a:lnRef>
                        <a:fillRef idx="2">
                          <a:schemeClr val="dk1"/>
                        </a:fillRef>
                        <a:effectRef idx="1">
                          <a:schemeClr val="dk1"/>
                        </a:effectRef>
                        <a:fontRef idx="minor">
                          <a:schemeClr val="dk1"/>
                        </a:fontRef>
                      </wps:style>
                      <wps:txbx>
                        <w:txbxContent>
                          <w:p w:rsidR="00C47A08" w:rsidRPr="00640928" w:rsidRDefault="00C47A08" w:rsidP="00680C97">
                            <w:pPr>
                              <w:jc w:val="center"/>
                              <w:rPr>
                                <w:sz w:val="22"/>
                              </w:rPr>
                            </w:pPr>
                            <w:r>
                              <w:rPr>
                                <w:rFonts w:hint="eastAsia"/>
                                <w:sz w:val="22"/>
                              </w:rPr>
                              <w:t>Scientists/IAEA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rect id="正方形/長方形 404" o:spid="_x0000_s1150" style="position:absolute;left:0;text-align:left;margin-left:37.85pt;margin-top:3.35pt;width:90pt;height:25.9pt;z-index:252221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" fillcolor="gray [1616]" strokecolor="black [3040]">
                <v:fill color2="#d9d9d9 [496]" rotate="t" angle="180" colors="0 #bcbcbc;22938f #d0d0d0;1 #ededed" focus="100%" type="gradient"/>
                <v:shadow on="t" color="black" opacity="24903f" origin=",.5" offset="0,.55556mm"/>
                <v:textbox style="mso-fit-shape-to-text:t">
                  <w:txbxContent>
                    <w:p w:rsidR="00C47A08" w:rsidRPr="00640928" w:rsidRDefault="00C47A08" w:rsidP="00680C97">
                      <w:pPr>
                        <w:jc w:val="center"/>
                        <w:rPr>
                          <w:sz w:val="22"/>
                        </w:rPr>
                      </w:pPr>
                      <w:r>
                        <w:rPr>
                          <w:rFonts w:hint="eastAsia"/>
                          <w:sz w:val="22"/>
                        </w:rPr>
                        <w:t>Scientists/IAEA</w:t>
                      </w:r>
                    </w:p>
                  </w:txbxContent>
                </v:textbox>
              </v:rect>
            </w:pict>
          </mc:Fallback>
        </mc:AlternateContent>
      </w:r>
      <w:r w:rsidRPr="00480D9D">
        <w:rPr>
          <w:noProof/>
          <w:lang w:eastAsia="en-US"/>
        </w:rPr>
        <mc:AlternateContent>
          <mc:Choice Requires="wps">
            <w:drawing>
              <wp:anchor distT="0" distB="0" distL="114300" distR="114300" simplePos="0" relativeHeight="252229632" behindDoc="0" locked="0" layoutInCell="1" allowOverlap="1" wp14:anchorId="0F709CFA" wp14:editId="6E42CD3A">
                <wp:simplePos x="0" y="0"/>
                <wp:positionH relativeFrom="column">
                  <wp:posOffset>1623695</wp:posOffset>
                </wp:positionH>
                <wp:positionV relativeFrom="paragraph">
                  <wp:posOffset>204470</wp:posOffset>
                </wp:positionV>
                <wp:extent cx="866140" cy="0"/>
                <wp:effectExtent l="0" t="76200" r="29210" b="152400"/>
                <wp:wrapNone/>
                <wp:docPr id="405" name="直線矢印コネクタ 405"/>
                <wp:cNvGraphicFramePr/>
                <a:graphic xmlns:a="http://schemas.openxmlformats.org/drawingml/2006/main">
                  <a:graphicData uri="http://schemas.microsoft.com/office/word/2010/wordprocessingShape">
                    <wps:wsp>
                      <wps:cNvCnPr/>
                      <wps:spPr>
                        <a:xfrm>
                          <a:off x="0" y="0"/>
                          <a:ext cx="866140" cy="0"/>
                        </a:xfrm>
                        <a:prstGeom prst="straightConnector1">
                          <a:avLst/>
                        </a:prstGeom>
                        <a:ln>
                          <a:prstDash val="solid"/>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id="直線矢印コネクタ 405" o:spid="_x0000_s1026" type="#_x0000_t32" style="position:absolute;left:0;text-align:left;margin-left:127.85pt;margin-top:16.1pt;width:68.2pt;height:0;z-index:252229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" strokecolor="black [3200]" strokeweight="2pt">
                <v:stroke endarrow="open"/>
                <v:shadow on="t" color="black" opacity="24903f" origin=",.5" offset="0,.55556mm"/>
              </v:shape>
            </w:pict>
          </mc:Fallback>
        </mc:AlternateContent>
      </w:r>
    </w:p>
    <w:p w:rsidR="00680C97" w:rsidRPr="009966DE" w:rsidRDefault="00680C97" w:rsidP="00680C97">
      <w:pPr>
        <w:rPr>
          <w:sz w:val="22"/>
        </w:rPr>
      </w:pPr>
      <w:r w:rsidRPr="00480D9D">
        <w:rPr>
          <w:noProof/>
          <w:lang w:eastAsia="en-US"/>
        </w:rPr>
        <mc:AlternateContent>
          <mc:Choice Requires="wps">
            <w:drawing>
              <wp:anchor distT="0" distB="0" distL="114300" distR="114300" simplePos="0" relativeHeight="252242944" behindDoc="0" locked="0" layoutInCell="1" allowOverlap="1" wp14:anchorId="13C822EF" wp14:editId="7FF0DDD9">
                <wp:simplePos x="0" y="0"/>
                <wp:positionH relativeFrom="column">
                  <wp:posOffset>1442720</wp:posOffset>
                </wp:positionH>
                <wp:positionV relativeFrom="paragraph">
                  <wp:posOffset>156846</wp:posOffset>
                </wp:positionV>
                <wp:extent cx="0" cy="590549"/>
                <wp:effectExtent l="95250" t="19050" r="76200" b="95885"/>
                <wp:wrapNone/>
                <wp:docPr id="406" name="直線矢印コネクタ 406"/>
                <wp:cNvGraphicFramePr/>
                <a:graphic xmlns:a="http://schemas.openxmlformats.org/drawingml/2006/main">
                  <a:graphicData uri="http://schemas.microsoft.com/office/word/2010/wordprocessingShape">
                    <wps:wsp>
                      <wps:cNvCnPr/>
                      <wps:spPr>
                        <a:xfrm>
                          <a:off x="0" y="0"/>
                          <a:ext cx="0" cy="590549"/>
                        </a:xfrm>
                        <a:prstGeom prst="straightConnector1">
                          <a:avLst/>
                        </a:prstGeom>
                        <a:ln>
                          <a:prstDash val="solid"/>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06" o:spid="_x0000_s1026" type="#_x0000_t32" style="position:absolute;left:0;text-align:left;margin-left:113.6pt;margin-top:12.35pt;width:0;height:46.5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" strokecolor="black [3200]" strokeweight="2pt">
                <v:stroke endarrow="open"/>
                <v:shadow on="t" color="black" opacity="24903f" origin=",.5" offset="0,.55556mm"/>
              </v:shape>
            </w:pict>
          </mc:Fallback>
        </mc:AlternateContent>
      </w:r>
      <w:r w:rsidRPr="00C802B5">
        <w:rPr>
          <w:noProof/>
          <w:sz w:val="22"/>
          <w:lang w:eastAsia="en-US"/>
        </w:rPr>
        <mc:AlternateContent>
          <mc:Choice Requires="wpg">
            <w:drawing>
              <wp:anchor distT="0" distB="0" distL="114300" distR="114300" simplePos="0" relativeHeight="252231680" behindDoc="0" locked="0" layoutInCell="1" allowOverlap="1" wp14:anchorId="567BC26B" wp14:editId="64DE74FC">
                <wp:simplePos x="0" y="0"/>
                <wp:positionH relativeFrom="column">
                  <wp:posOffset>1604645</wp:posOffset>
                </wp:positionH>
                <wp:positionV relativeFrom="paragraph">
                  <wp:posOffset>156845</wp:posOffset>
                </wp:positionV>
                <wp:extent cx="1047750" cy="742315"/>
                <wp:effectExtent l="57150" t="19050" r="76200" b="153035"/>
                <wp:wrapNone/>
                <wp:docPr id="407" name="グループ化 407"/>
                <wp:cNvGraphicFramePr/>
                <a:graphic xmlns:a="http://schemas.openxmlformats.org/drawingml/2006/main">
                  <a:graphicData uri="http://schemas.microsoft.com/office/word/2010/wordprocessingGroup">
                    <wpg:wgp>
                      <wpg:cNvGrpSpPr/>
                      <wpg:grpSpPr>
                        <a:xfrm flipH="1">
                          <a:off x="0" y="0"/>
                          <a:ext cx="1047750" cy="742315"/>
                          <a:chOff x="0" y="0"/>
                          <a:chExt cx="182199" cy="395605"/>
                        </a:xfrm>
                      </wpg:grpSpPr>
                      <wps:wsp>
                        <wps:cNvPr id="408" name="直線コネクタ 408"/>
                        <wps:cNvCnPr/>
                        <wps:spPr>
                          <a:xfrm>
                            <a:off x="0" y="0"/>
                            <a:ext cx="0" cy="395605"/>
                          </a:xfrm>
                          <a:prstGeom prst="line">
                            <a:avLst/>
                          </a:prstGeom>
                        </wps:spPr>
                        <wps:style>
                          <a:lnRef idx="2">
                            <a:schemeClr val="dk1"/>
                          </a:lnRef>
                          <a:fillRef idx="0">
                            <a:schemeClr val="dk1"/>
                          </a:fillRef>
                          <a:effectRef idx="1">
                            <a:schemeClr val="dk1"/>
                          </a:effectRef>
                          <a:fontRef idx="minor">
                            <a:schemeClr val="tx1"/>
                          </a:fontRef>
                        </wps:style>
                        <wps:bodyPr/>
                      </wps:wsp>
                      <wps:wsp>
                        <wps:cNvPr id="409" name="直線矢印コネクタ 409"/>
                        <wps:cNvCnPr/>
                        <wps:spPr>
                          <a:xfrm flipV="1">
                            <a:off x="0" y="395547"/>
                            <a:ext cx="182199" cy="5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グループ化 407" o:spid="_x0000_s1026" style="position:absolute;left:0;text-align:left;margin-left:126.35pt;margin-top:12.35pt;width:82.5pt;height:58.45pt;flip:x;z-index:252231680;mso-width-relative:margin;mso-height-relative:margin" coordsize="182199,395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">
                <v:line id="直線コネクタ 408" o:spid="_x0000_s1027" style="position:absolute;visibility:visible;mso-wrap-style:square" from="0,0" to="0,395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DjZMIAAADcAAAADwAAAGRycy9kb3ducmV2LnhtbERP3WrCMBS+H/gO4Qx2N1PLNrpqFBEU&#10;NwS18wGOzbENa05Kkmn39suFsMuP73+2GGwnruSDcaxgMs5AENdOG24UnL7WzwWIEJE1do5JwS8F&#10;WMxHDzMstbvxka5VbEQK4VCigjbGvpQy1C1ZDGPXEyfu4rzFmKBvpPZ4S+G2k3mWvUmLhlNDiz2t&#10;Wqq/qx+rwJyP3We+/dh7U71Pivi62a0OuVJPj8NyCiLSEP/Fd/dWK3jJ0tp0Jh0BOf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CDjZMIAAADcAAAADwAAAAAAAAAAAAAA&#10;AAChAgAAZHJzL2Rvd25yZXYueG1sUEsFBgAAAAAEAAQA+QAAAJADAAAAAA==&#10;" strokecolor="black [3200]" strokeweight="2pt">
                  <v:shadow on="t" color="black" opacity="24903f" origin=",.5" offset="0,.55556mm"/>
                </v:line>
                <v:shape id="直線矢印コネクタ 409" o:spid="_x0000_s1028" type="#_x0000_t32" style="position:absolute;top:395547;width:182199;height: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FTlsYAAADcAAAADwAAAGRycy9kb3ducmV2LnhtbESPT2sCMRTE74V+h/AKvRTNKlLqahSr&#10;FD1oxT/g9bF5ZpduXtZNdNdvbwqFHoeZ+Q0znra2FDeqfeFYQa+bgCDOnC7YKDgevjofIHxA1lg6&#10;JgV38jCdPD+NMdWu4R3d9sGICGGfooI8hCqV0mc5WfRdVxFH7+xqiyHK2khdYxPhtpT9JHmXFguO&#10;CzlWNM8p+9lfrQKzbGbnuV30tmtz+n6742XzKS9Kvb60sxGIQG34D/+1V1rBIBnC75l4BOTk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RU5bGAAAA3AAAAA8AAAAAAAAA&#10;AAAAAAAAoQIAAGRycy9kb3ducmV2LnhtbFBLBQYAAAAABAAEAPkAAACUAwAAAAA=&#10;" strokecolor="black [3200]" strokeweight="2pt">
                  <v:stroke endarrow="open"/>
                  <v:shadow on="t" color="black" opacity="24903f" origin=",.5" offset="0,.55556mm"/>
                </v:shape>
              </v:group>
            </w:pict>
          </mc:Fallback>
        </mc:AlternateContent>
      </w:r>
      <w:r>
        <w:rPr>
          <w:noProof/>
          <w:lang w:eastAsia="en-US"/>
        </w:rPr>
        <mc:AlternateContent>
          <mc:Choice Requires="wps">
            <w:drawing>
              <wp:anchor distT="0" distB="0" distL="114300" distR="114300" simplePos="0" relativeHeight="252203008" behindDoc="0" locked="0" layoutInCell="1" allowOverlap="1" wp14:anchorId="453AD9E3" wp14:editId="7DC5BA58">
                <wp:simplePos x="0" y="0"/>
                <wp:positionH relativeFrom="column">
                  <wp:posOffset>2909570</wp:posOffset>
                </wp:positionH>
                <wp:positionV relativeFrom="paragraph">
                  <wp:posOffset>156845</wp:posOffset>
                </wp:positionV>
                <wp:extent cx="0" cy="742315"/>
                <wp:effectExtent l="57150" t="19050" r="76200" b="76835"/>
                <wp:wrapNone/>
                <wp:docPr id="410" name="直線コネクタ 410"/>
                <wp:cNvGraphicFramePr/>
                <a:graphic xmlns:a="http://schemas.openxmlformats.org/drawingml/2006/main">
                  <a:graphicData uri="http://schemas.microsoft.com/office/word/2010/wordprocessingShape">
                    <wps:wsp>
                      <wps:cNvCnPr/>
                      <wps:spPr>
                        <a:xfrm flipV="1">
                          <a:off x="0" y="0"/>
                          <a:ext cx="0" cy="74231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id="直線コネクタ 410" o:spid="_x0000_s1026" style="position:absolute;left:0;text-align:left;flip:y;z-index:252203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9.1pt,12.35pt" to="229.1pt,7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" strokecolor="black [3200]" strokeweight="2pt">
                <v:shadow on="t" color="black" opacity="24903f" origin=",.5" offset="0,.55556mm"/>
              </v:line>
            </w:pict>
          </mc:Fallback>
        </mc:AlternateContent>
      </w:r>
      <w:r>
        <w:rPr>
          <w:noProof/>
          <w:lang w:eastAsia="en-US"/>
        </w:rPr>
        <mc:AlternateContent>
          <mc:Choice Requires="wps">
            <w:drawing>
              <wp:anchor distT="0" distB="0" distL="114300" distR="114300" simplePos="0" relativeHeight="252213248" behindDoc="0" locked="0" layoutInCell="1" allowOverlap="1" wp14:anchorId="258ABCDA" wp14:editId="567BCCD6">
                <wp:simplePos x="0" y="0"/>
                <wp:positionH relativeFrom="column">
                  <wp:posOffset>3071495</wp:posOffset>
                </wp:positionH>
                <wp:positionV relativeFrom="paragraph">
                  <wp:posOffset>128270</wp:posOffset>
                </wp:positionV>
                <wp:extent cx="0" cy="666750"/>
                <wp:effectExtent l="114300" t="38100" r="76200" b="76200"/>
                <wp:wrapNone/>
                <wp:docPr id="411" name="直線コネクタ 411"/>
                <wp:cNvGraphicFramePr/>
                <a:graphic xmlns:a="http://schemas.openxmlformats.org/drawingml/2006/main">
                  <a:graphicData uri="http://schemas.microsoft.com/office/word/2010/wordprocessingShape">
                    <wps:wsp>
                      <wps:cNvCnPr/>
                      <wps:spPr>
                        <a:xfrm>
                          <a:off x="0" y="0"/>
                          <a:ext cx="0" cy="666750"/>
                        </a:xfrm>
                        <a:prstGeom prst="line">
                          <a:avLst/>
                        </a:prstGeom>
                        <a:ln>
                          <a:head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411" o:spid="_x0000_s1026" style="position:absolute;left:0;text-align:lef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85pt,10.1pt" to="241.85pt,6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" strokecolor="black [3200]" strokeweight="2pt">
                <v:stroke startarrow="open"/>
                <v:shadow on="t" color="black" opacity="24903f" origin=",.5" offset="0,.55556mm"/>
              </v:line>
            </w:pict>
          </mc:Fallback>
        </mc:AlternateContent>
      </w:r>
      <w:r>
        <w:rPr>
          <w:noProof/>
          <w:lang w:eastAsia="en-US"/>
        </w:rPr>
        <mc:AlternateContent>
          <mc:Choice Requires="wps">
            <w:drawing>
              <wp:anchor distT="0" distB="0" distL="114300" distR="114300" simplePos="0" relativeHeight="252212224" behindDoc="0" locked="0" layoutInCell="1" allowOverlap="1" wp14:anchorId="666E1F2E" wp14:editId="29AF2811">
                <wp:simplePos x="0" y="0"/>
                <wp:positionH relativeFrom="column">
                  <wp:posOffset>4452620</wp:posOffset>
                </wp:positionH>
                <wp:positionV relativeFrom="paragraph">
                  <wp:posOffset>147320</wp:posOffset>
                </wp:positionV>
                <wp:extent cx="0" cy="608330"/>
                <wp:effectExtent l="114300" t="38100" r="76200" b="77470"/>
                <wp:wrapNone/>
                <wp:docPr id="412" name="直線コネクタ 412"/>
                <wp:cNvGraphicFramePr/>
                <a:graphic xmlns:a="http://schemas.openxmlformats.org/drawingml/2006/main">
                  <a:graphicData uri="http://schemas.microsoft.com/office/word/2010/wordprocessingShape">
                    <wps:wsp>
                      <wps:cNvCnPr/>
                      <wps:spPr>
                        <a:xfrm>
                          <a:off x="0" y="0"/>
                          <a:ext cx="0" cy="608330"/>
                        </a:xfrm>
                        <a:prstGeom prst="line">
                          <a:avLst/>
                        </a:prstGeom>
                        <a:ln>
                          <a:head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412" o:spid="_x0000_s1026" style="position:absolute;left:0;text-align:lef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0.6pt,11.6pt" to="350.6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" strokecolor="black [3200]" strokeweight="2pt">
                <v:stroke startarrow="open"/>
                <v:shadow on="t" color="black" opacity="24903f" origin=",.5" offset="0,.55556mm"/>
              </v:line>
            </w:pict>
          </mc:Fallback>
        </mc:AlternateContent>
      </w:r>
      <w:r>
        <w:rPr>
          <w:noProof/>
          <w:lang w:eastAsia="en-US"/>
        </w:rPr>
        <mc:AlternateContent>
          <mc:Choice Requires="wps">
            <w:drawing>
              <wp:anchor distT="0" distB="0" distL="114300" distR="114300" simplePos="0" relativeHeight="252179456" behindDoc="0" locked="0" layoutInCell="1" allowOverlap="1" wp14:anchorId="3FA0CD6C" wp14:editId="16F57962">
                <wp:simplePos x="0" y="0"/>
                <wp:positionH relativeFrom="column">
                  <wp:posOffset>4552315</wp:posOffset>
                </wp:positionH>
                <wp:positionV relativeFrom="paragraph">
                  <wp:posOffset>160020</wp:posOffset>
                </wp:positionV>
                <wp:extent cx="0" cy="598805"/>
                <wp:effectExtent l="114300" t="19050" r="95250" b="86995"/>
                <wp:wrapNone/>
                <wp:docPr id="413" name="直線矢印コネクタ 413"/>
                <wp:cNvGraphicFramePr/>
                <a:graphic xmlns:a="http://schemas.openxmlformats.org/drawingml/2006/main">
                  <a:graphicData uri="http://schemas.microsoft.com/office/word/2010/wordprocessingShape">
                    <wps:wsp>
                      <wps:cNvCnPr/>
                      <wps:spPr>
                        <a:xfrm>
                          <a:off x="0" y="0"/>
                          <a:ext cx="0" cy="59880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直線矢印コネクタ 413" o:spid="_x0000_s1026" type="#_x0000_t32" style="position:absolute;left:0;text-align:left;margin-left:358.45pt;margin-top:12.6pt;width:0;height:47.15pt;z-index:252179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" strokecolor="black [3200]" strokeweight="2pt">
                <v:stroke endarrow="open"/>
                <v:shadow on="t" color="black" opacity="24903f" origin=",.5" offset="0,.55556mm"/>
              </v:shape>
            </w:pict>
          </mc:Fallback>
        </mc:AlternateContent>
      </w:r>
      <w:r>
        <w:rPr>
          <w:noProof/>
          <w:lang w:eastAsia="en-US"/>
        </w:rPr>
        <mc:AlternateContent>
          <mc:Choice Requires="wps">
            <w:drawing>
              <wp:anchor distT="0" distB="0" distL="114300" distR="114300" simplePos="0" relativeHeight="252180480" behindDoc="0" locked="0" layoutInCell="1" allowOverlap="1" wp14:anchorId="623E7393" wp14:editId="10E4B97A">
                <wp:simplePos x="0" y="0"/>
                <wp:positionH relativeFrom="column">
                  <wp:posOffset>4552315</wp:posOffset>
                </wp:positionH>
                <wp:positionV relativeFrom="paragraph">
                  <wp:posOffset>155575</wp:posOffset>
                </wp:positionV>
                <wp:extent cx="750570" cy="328930"/>
                <wp:effectExtent l="0" t="0" r="0" b="0"/>
                <wp:wrapNone/>
                <wp:docPr id="4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 cy="328930"/>
                        </a:xfrm>
                        <a:prstGeom prst="rect">
                          <a:avLst/>
                        </a:prstGeom>
                        <a:noFill/>
                        <a:ln w="9525">
                          <a:noFill/>
                          <a:miter lim="800000"/>
                          <a:headEnd/>
                          <a:tailEnd/>
                        </a:ln>
                      </wps:spPr>
                      <wps:txbx>
                        <w:txbxContent>
                          <w:p w:rsidR="00C47A08" w:rsidRDefault="00C47A08" w:rsidP="00680C97">
                            <w:pPr>
                              <w:spacing w:line="-280" w:lineRule="auto"/>
                              <w:rPr>
                                <w:sz w:val="22"/>
                              </w:rPr>
                            </w:pPr>
                            <w:r>
                              <w:rPr>
                                <w:rFonts w:hint="eastAsia"/>
                                <w:sz w:val="22"/>
                              </w:rPr>
                              <w:t>Operation</w:t>
                            </w:r>
                          </w:p>
                          <w:p w:rsidR="00C47A08" w:rsidRPr="00AD3F46" w:rsidRDefault="00C47A08" w:rsidP="00680C97">
                            <w:pPr>
                              <w:spacing w:line="-280" w:lineRule="auto"/>
                              <w:rPr>
                                <w:i/>
                                <w:color w:val="FF0000"/>
                                <w:sz w:val="22"/>
                              </w:rPr>
                            </w:pPr>
                            <w:r w:rsidRPr="00AD3F46">
                              <w:rPr>
                                <w:rFonts w:hint="eastAsia"/>
                                <w:i/>
                                <w:color w:val="FF0000"/>
                                <w:sz w:val="22"/>
                              </w:rPr>
                              <w:t>Accident Management</w:t>
                            </w:r>
                          </w:p>
                        </w:txbxContent>
                      </wps:txbx>
                      <wps:bodyPr rot="0" vert="horz" wrap="none" lIns="91440" tIns="45720" rIns="91440" bIns="45720" anchor="t" anchorCtr="0">
                        <a:spAutoFit/>
                      </wps:bodyPr>
                    </wps:wsp>
                  </a:graphicData>
                </a:graphic>
              </wp:anchor>
            </w:drawing>
          </mc:Choice>
          <mc:Fallback>
            <w:pict>
              <v:shape id="_x0000_s1151" type="#_x0000_t202" style="position:absolute;left:0;text-align:left;margin-left:358.45pt;margin-top:12.25pt;width:59.1pt;height:25.9pt;z-index:252180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" filled="f" stroked="f">
                <v:textbox style="mso-fit-shape-to-text:t">
                  <w:txbxContent>
                    <w:p w:rsidR="00C47A08" w:rsidRDefault="00C47A08" w:rsidP="00680C97">
                      <w:pPr>
                        <w:spacing w:line="-280" w:lineRule="auto"/>
                        <w:rPr>
                          <w:sz w:val="22"/>
                        </w:rPr>
                      </w:pPr>
                      <w:r>
                        <w:rPr>
                          <w:rFonts w:hint="eastAsia"/>
                          <w:sz w:val="22"/>
                        </w:rPr>
                        <w:t>Operation</w:t>
                      </w:r>
                    </w:p>
                    <w:p w:rsidR="00C47A08" w:rsidRPr="00AD3F46" w:rsidRDefault="00C47A08" w:rsidP="00680C97">
                      <w:pPr>
                        <w:spacing w:line="-280" w:lineRule="auto"/>
                        <w:rPr>
                          <w:i/>
                          <w:color w:val="FF0000"/>
                          <w:sz w:val="22"/>
                        </w:rPr>
                      </w:pPr>
                      <w:r w:rsidRPr="00AD3F46">
                        <w:rPr>
                          <w:rFonts w:hint="eastAsia"/>
                          <w:i/>
                          <w:color w:val="FF0000"/>
                          <w:sz w:val="22"/>
                        </w:rPr>
                        <w:t>Accident Management</w:t>
                      </w:r>
                    </w:p>
                  </w:txbxContent>
                </v:textbox>
              </v:shape>
            </w:pict>
          </mc:Fallback>
        </mc:AlternateContent>
      </w:r>
      <w:r>
        <w:rPr>
          <w:noProof/>
          <w:lang w:eastAsia="en-US"/>
        </w:rPr>
        <mc:AlternateContent>
          <mc:Choice Requires="wps">
            <w:drawing>
              <wp:anchor distT="0" distB="0" distL="114300" distR="114300" simplePos="0" relativeHeight="252207104" behindDoc="0" locked="0" layoutInCell="1" allowOverlap="1" wp14:anchorId="31AC4674" wp14:editId="39178E68">
                <wp:simplePos x="0" y="0"/>
                <wp:positionH relativeFrom="column">
                  <wp:posOffset>5213985</wp:posOffset>
                </wp:positionH>
                <wp:positionV relativeFrom="paragraph">
                  <wp:posOffset>4445</wp:posOffset>
                </wp:positionV>
                <wp:extent cx="707390" cy="0"/>
                <wp:effectExtent l="38100" t="38100" r="54610" b="95250"/>
                <wp:wrapNone/>
                <wp:docPr id="640" name="直線コネクタ 640"/>
                <wp:cNvGraphicFramePr/>
                <a:graphic xmlns:a="http://schemas.openxmlformats.org/drawingml/2006/main">
                  <a:graphicData uri="http://schemas.microsoft.com/office/word/2010/wordprocessingShape">
                    <wps:wsp>
                      <wps:cNvCnPr/>
                      <wps:spPr>
                        <a:xfrm flipV="1">
                          <a:off x="0" y="0"/>
                          <a:ext cx="70739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640" o:spid="_x0000_s1026" style="position:absolute;left:0;text-align:left;flip:y;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0.55pt,.35pt" to="466.2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" strokecolor="black [3200]" strokeweight="2pt">
                <v:shadow on="t" color="black" opacity="24903f" origin=",.5" offset="0,.55556mm"/>
              </v:line>
            </w:pict>
          </mc:Fallback>
        </mc:AlternateContent>
      </w:r>
    </w:p>
    <w:p w:rsidR="00680C97" w:rsidRPr="009966DE" w:rsidRDefault="00680C97" w:rsidP="00680C97">
      <w:pPr>
        <w:rPr>
          <w:sz w:val="22"/>
        </w:rPr>
      </w:pPr>
      <w:r w:rsidRPr="00B33D54">
        <w:rPr>
          <w:noProof/>
          <w:sz w:val="22"/>
          <w:lang w:eastAsia="en-US"/>
        </w:rPr>
        <mc:AlternateContent>
          <mc:Choice Requires="wps">
            <w:drawing>
              <wp:anchor distT="0" distB="0" distL="114300" distR="114300" simplePos="0" relativeHeight="252243968" behindDoc="0" locked="0" layoutInCell="1" allowOverlap="1" wp14:anchorId="57BF0372" wp14:editId="55F41A2F">
                <wp:simplePos x="0" y="0"/>
                <wp:positionH relativeFrom="column">
                  <wp:posOffset>251460</wp:posOffset>
                </wp:positionH>
                <wp:positionV relativeFrom="paragraph">
                  <wp:posOffset>55245</wp:posOffset>
                </wp:positionV>
                <wp:extent cx="1190625" cy="328930"/>
                <wp:effectExtent l="0" t="0" r="0" b="0"/>
                <wp:wrapNone/>
                <wp:docPr id="6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328930"/>
                        </a:xfrm>
                        <a:prstGeom prst="rect">
                          <a:avLst/>
                        </a:prstGeom>
                        <a:noFill/>
                        <a:ln w="9525">
                          <a:noFill/>
                          <a:miter lim="800000"/>
                          <a:headEnd/>
                          <a:tailEnd/>
                        </a:ln>
                      </wps:spPr>
                      <wps:txbx>
                        <w:txbxContent>
                          <w:p w:rsidR="00C47A08" w:rsidRPr="006C0D59" w:rsidRDefault="00C47A08" w:rsidP="00680C97">
                            <w:pPr>
                              <w:spacing w:line="280" w:lineRule="exact"/>
                              <w:jc w:val="right"/>
                              <w:rPr>
                                <w:sz w:val="22"/>
                              </w:rPr>
                            </w:pPr>
                            <w:r>
                              <w:rPr>
                                <w:rFonts w:hint="eastAsia"/>
                                <w:sz w:val="22"/>
                              </w:rPr>
                              <w:t>Advice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152" type="#_x0000_t202" style="position:absolute;left:0;text-align:left;margin-left:19.8pt;margin-top:4.35pt;width:93.75pt;height:25.9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" filled="f" stroked="f">
                <v:textbox style="mso-fit-shape-to-text:t">
                  <w:txbxContent>
                    <w:p w:rsidR="00C47A08" w:rsidRPr="006C0D59" w:rsidRDefault="00C47A08" w:rsidP="00680C97">
                      <w:pPr>
                        <w:spacing w:line="280" w:lineRule="exact"/>
                        <w:jc w:val="right"/>
                        <w:rPr>
                          <w:sz w:val="22"/>
                        </w:rPr>
                      </w:pPr>
                      <w:r>
                        <w:rPr>
                          <w:rFonts w:hint="eastAsia"/>
                          <w:sz w:val="22"/>
                        </w:rPr>
                        <w:t>Advice</w:t>
                      </w:r>
                    </w:p>
                  </w:txbxContent>
                </v:textbox>
              </v:shape>
            </w:pict>
          </mc:Fallback>
        </mc:AlternateContent>
      </w:r>
      <w:r>
        <w:rPr>
          <w:noProof/>
          <w:lang w:eastAsia="en-US"/>
        </w:rPr>
        <mc:AlternateContent>
          <mc:Choice Requires="wps">
            <w:drawing>
              <wp:anchor distT="0" distB="0" distL="114300" distR="114300" simplePos="0" relativeHeight="252181504" behindDoc="0" locked="0" layoutInCell="1" allowOverlap="1" wp14:anchorId="109D5AE3" wp14:editId="7FB479D2">
                <wp:simplePos x="0" y="0"/>
                <wp:positionH relativeFrom="column">
                  <wp:posOffset>909320</wp:posOffset>
                </wp:positionH>
                <wp:positionV relativeFrom="paragraph">
                  <wp:posOffset>13970</wp:posOffset>
                </wp:positionV>
                <wp:extent cx="1391920" cy="328930"/>
                <wp:effectExtent l="0" t="0" r="0" b="0"/>
                <wp:wrapNone/>
                <wp:docPr id="6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920" cy="328930"/>
                        </a:xfrm>
                        <a:prstGeom prst="rect">
                          <a:avLst/>
                        </a:prstGeom>
                        <a:noFill/>
                        <a:ln w="9525">
                          <a:noFill/>
                          <a:miter lim="800000"/>
                          <a:headEnd/>
                          <a:tailEnd/>
                        </a:ln>
                      </wps:spPr>
                      <wps:txbx>
                        <w:txbxContent>
                          <w:p w:rsidR="00C47A08" w:rsidRPr="006C0D59" w:rsidRDefault="00C47A08" w:rsidP="00680C97">
                            <w:pPr>
                              <w:jc w:val="right"/>
                              <w:rPr>
                                <w:sz w:val="22"/>
                              </w:rPr>
                            </w:pPr>
                            <w:r>
                              <w:rPr>
                                <w:rFonts w:hint="eastAsia"/>
                                <w:sz w:val="22"/>
                              </w:rPr>
                              <w:t>Update</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1153" type="#_x0000_t202" style="position:absolute;left:0;text-align:left;margin-left:71.6pt;margin-top:1.1pt;width:109.6pt;height:25.9pt;z-index:252181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" filled="f" stroked="f">
                <v:textbox style="mso-fit-shape-to-text:t">
                  <w:txbxContent>
                    <w:p w:rsidR="00C47A08" w:rsidRPr="006C0D59" w:rsidRDefault="00C47A08" w:rsidP="00680C97">
                      <w:pPr>
                        <w:jc w:val="right"/>
                        <w:rPr>
                          <w:sz w:val="22"/>
                        </w:rPr>
                      </w:pPr>
                      <w:r>
                        <w:rPr>
                          <w:rFonts w:hint="eastAsia"/>
                          <w:sz w:val="22"/>
                        </w:rPr>
                        <w:t>Update</w:t>
                      </w:r>
                    </w:p>
                  </w:txbxContent>
                </v:textbox>
              </v:shape>
            </w:pict>
          </mc:Fallback>
        </mc:AlternateContent>
      </w:r>
      <w:r w:rsidRPr="00FA6461">
        <w:rPr>
          <w:noProof/>
          <w:sz w:val="22"/>
          <w:lang w:eastAsia="en-US"/>
        </w:rPr>
        <mc:AlternateContent>
          <mc:Choice Requires="wps">
            <w:drawing>
              <wp:anchor distT="0" distB="0" distL="114300" distR="114300" simplePos="0" relativeHeight="252240896" behindDoc="0" locked="0" layoutInCell="1" allowOverlap="1" wp14:anchorId="49B278CE" wp14:editId="5ED15911">
                <wp:simplePos x="0" y="0"/>
                <wp:positionH relativeFrom="column">
                  <wp:posOffset>2242820</wp:posOffset>
                </wp:positionH>
                <wp:positionV relativeFrom="paragraph">
                  <wp:posOffset>194945</wp:posOffset>
                </wp:positionV>
                <wp:extent cx="666750" cy="185420"/>
                <wp:effectExtent l="0" t="0" r="19050" b="24130"/>
                <wp:wrapNone/>
                <wp:docPr id="43" name="直線コネクタ 43"/>
                <wp:cNvGraphicFramePr/>
                <a:graphic xmlns:a="http://schemas.openxmlformats.org/drawingml/2006/main">
                  <a:graphicData uri="http://schemas.microsoft.com/office/word/2010/wordprocessingShape">
                    <wps:wsp>
                      <wps:cNvCnPr/>
                      <wps:spPr>
                        <a:xfrm>
                          <a:off x="0" y="0"/>
                          <a:ext cx="666750" cy="1854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43" o:spid="_x0000_s1026" style="position:absolute;left:0;text-align:lef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6pt,15.35pt" to="229.1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" strokecolor="black [3040]"/>
            </w:pict>
          </mc:Fallback>
        </mc:AlternateContent>
      </w:r>
      <w:r w:rsidRPr="00FA6461">
        <w:rPr>
          <w:noProof/>
          <w:sz w:val="22"/>
          <w:lang w:eastAsia="en-US"/>
        </w:rPr>
        <mc:AlternateContent>
          <mc:Choice Requires="wps">
            <w:drawing>
              <wp:anchor distT="0" distB="0" distL="114300" distR="114300" simplePos="0" relativeHeight="252217344" behindDoc="0" locked="0" layoutInCell="1" allowOverlap="1" wp14:anchorId="2052C00A" wp14:editId="219DF176">
                <wp:simplePos x="0" y="0"/>
                <wp:positionH relativeFrom="column">
                  <wp:posOffset>3090545</wp:posOffset>
                </wp:positionH>
                <wp:positionV relativeFrom="paragraph">
                  <wp:posOffset>191770</wp:posOffset>
                </wp:positionV>
                <wp:extent cx="247650" cy="190500"/>
                <wp:effectExtent l="0" t="0" r="19050" b="19050"/>
                <wp:wrapNone/>
                <wp:docPr id="643" name="直線コネクタ 643"/>
                <wp:cNvGraphicFramePr/>
                <a:graphic xmlns:a="http://schemas.openxmlformats.org/drawingml/2006/main">
                  <a:graphicData uri="http://schemas.microsoft.com/office/word/2010/wordprocessingShape">
                    <wps:wsp>
                      <wps:cNvCnPr/>
                      <wps:spPr>
                        <a:xfrm>
                          <a:off x="0" y="0"/>
                          <a:ext cx="247650" cy="190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643" o:spid="_x0000_s1026" style="position:absolute;left:0;text-align:lef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35pt,15.1pt" to="262.8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" strokecolor="black [3040]"/>
            </w:pict>
          </mc:Fallback>
        </mc:AlternateContent>
      </w:r>
      <w:r w:rsidRPr="00FA6461">
        <w:rPr>
          <w:noProof/>
          <w:sz w:val="22"/>
          <w:lang w:eastAsia="en-US"/>
        </w:rPr>
        <mc:AlternateContent>
          <mc:Choice Requires="wps">
            <w:drawing>
              <wp:anchor distT="0" distB="0" distL="114300" distR="114300" simplePos="0" relativeHeight="252216320" behindDoc="0" locked="0" layoutInCell="1" allowOverlap="1" wp14:anchorId="43450DB0" wp14:editId="4B2B0043">
                <wp:simplePos x="0" y="0"/>
                <wp:positionH relativeFrom="column">
                  <wp:posOffset>4119245</wp:posOffset>
                </wp:positionH>
                <wp:positionV relativeFrom="paragraph">
                  <wp:posOffset>196215</wp:posOffset>
                </wp:positionV>
                <wp:extent cx="333375" cy="185420"/>
                <wp:effectExtent l="0" t="0" r="28575" b="24130"/>
                <wp:wrapNone/>
                <wp:docPr id="644" name="直線コネクタ 644"/>
                <wp:cNvGraphicFramePr/>
                <a:graphic xmlns:a="http://schemas.openxmlformats.org/drawingml/2006/main">
                  <a:graphicData uri="http://schemas.microsoft.com/office/word/2010/wordprocessingShape">
                    <wps:wsp>
                      <wps:cNvCnPr/>
                      <wps:spPr>
                        <a:xfrm flipV="1">
                          <a:off x="0" y="0"/>
                          <a:ext cx="333375" cy="1854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644" o:spid="_x0000_s1026" style="position:absolute;left:0;text-align:left;flip:y;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4.35pt,15.45pt" to="350.6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" strokecolor="black [3040]"/>
            </w:pict>
          </mc:Fallback>
        </mc:AlternateContent>
      </w:r>
      <w:r w:rsidRPr="00FA6461">
        <w:rPr>
          <w:noProof/>
          <w:sz w:val="22"/>
          <w:lang w:eastAsia="en-US"/>
        </w:rPr>
        <mc:AlternateContent>
          <mc:Choice Requires="wps">
            <w:drawing>
              <wp:anchor distT="0" distB="0" distL="114300" distR="114300" simplePos="0" relativeHeight="252215296" behindDoc="0" locked="0" layoutInCell="1" allowOverlap="1" wp14:anchorId="4BB5F6B0" wp14:editId="1EC58A71">
                <wp:simplePos x="0" y="0"/>
                <wp:positionH relativeFrom="column">
                  <wp:posOffset>3281045</wp:posOffset>
                </wp:positionH>
                <wp:positionV relativeFrom="paragraph">
                  <wp:posOffset>200025</wp:posOffset>
                </wp:positionV>
                <wp:extent cx="668020" cy="557530"/>
                <wp:effectExtent l="0" t="0" r="0" b="0"/>
                <wp:wrapNone/>
                <wp:docPr id="6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 cy="557530"/>
                        </a:xfrm>
                        <a:prstGeom prst="rect">
                          <a:avLst/>
                        </a:prstGeom>
                        <a:noFill/>
                        <a:ln w="9525">
                          <a:noFill/>
                          <a:miter lim="800000"/>
                          <a:headEnd/>
                          <a:tailEnd/>
                        </a:ln>
                      </wps:spPr>
                      <wps:txbx>
                        <w:txbxContent>
                          <w:p w:rsidR="00C47A08" w:rsidRPr="003E6B16" w:rsidRDefault="00C47A08" w:rsidP="00680C97">
                            <w:pPr>
                              <w:rPr>
                                <w:i/>
                                <w:color w:val="FF0000"/>
                                <w:sz w:val="22"/>
                              </w:rPr>
                            </w:pPr>
                            <w:r>
                              <w:rPr>
                                <w:rFonts w:hint="eastAsia"/>
                                <w:i/>
                                <w:color w:val="FF0000"/>
                                <w:sz w:val="22"/>
                              </w:rPr>
                              <w:t>Plant Status</w:t>
                            </w:r>
                          </w:p>
                        </w:txbxContent>
                      </wps:txbx>
                      <wps:bodyPr rot="0" vert="horz" wrap="none" lIns="91440" tIns="45720" rIns="91440" bIns="45720" anchor="t" anchorCtr="0">
                        <a:spAutoFit/>
                      </wps:bodyPr>
                    </wps:wsp>
                  </a:graphicData>
                </a:graphic>
              </wp:anchor>
            </w:drawing>
          </mc:Choice>
          <mc:Fallback>
            <w:pict>
              <v:shape id="_x0000_s1154" type="#_x0000_t202" style="position:absolute;left:0;text-align:left;margin-left:258.35pt;margin-top:15.75pt;width:52.6pt;height:43.9pt;z-index:2522152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" filled="f" stroked="f">
                <v:textbox style="mso-fit-shape-to-text:t">
                  <w:txbxContent>
                    <w:p w:rsidR="00C47A08" w:rsidRPr="003E6B16" w:rsidRDefault="00C47A08" w:rsidP="00680C97">
                      <w:pPr>
                        <w:rPr>
                          <w:i/>
                          <w:color w:val="FF0000"/>
                          <w:sz w:val="22"/>
                        </w:rPr>
                      </w:pPr>
                      <w:r>
                        <w:rPr>
                          <w:rFonts w:hint="eastAsia"/>
                          <w:i/>
                          <w:color w:val="FF0000"/>
                          <w:sz w:val="22"/>
                        </w:rPr>
                        <w:t>Plant Status</w:t>
                      </w:r>
                    </w:p>
                  </w:txbxContent>
                </v:textbox>
              </v:shape>
            </w:pict>
          </mc:Fallback>
        </mc:AlternateContent>
      </w:r>
    </w:p>
    <w:p w:rsidR="00680C97" w:rsidRPr="009966DE" w:rsidRDefault="00680C97" w:rsidP="00680C97">
      <w:pPr>
        <w:rPr>
          <w:sz w:val="22"/>
        </w:rPr>
      </w:pPr>
      <w:r w:rsidRPr="00C802B5">
        <w:rPr>
          <w:noProof/>
          <w:sz w:val="22"/>
          <w:lang w:eastAsia="en-US"/>
        </w:rPr>
        <mc:AlternateContent>
          <mc:Choice Requires="wps">
            <w:drawing>
              <wp:anchor distT="0" distB="0" distL="114300" distR="114300" simplePos="0" relativeHeight="252232704" behindDoc="0" locked="0" layoutInCell="1" allowOverlap="1" wp14:anchorId="1B5CD5FD" wp14:editId="538A0295">
                <wp:simplePos x="0" y="0"/>
                <wp:positionH relativeFrom="column">
                  <wp:posOffset>1626235</wp:posOffset>
                </wp:positionH>
                <wp:positionV relativeFrom="paragraph">
                  <wp:posOffset>111125</wp:posOffset>
                </wp:positionV>
                <wp:extent cx="685800" cy="328930"/>
                <wp:effectExtent l="0" t="0" r="0" b="0"/>
                <wp:wrapNone/>
                <wp:docPr id="6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28930"/>
                        </a:xfrm>
                        <a:prstGeom prst="rect">
                          <a:avLst/>
                        </a:prstGeom>
                        <a:noFill/>
                        <a:ln w="9525">
                          <a:noFill/>
                          <a:miter lim="800000"/>
                          <a:headEnd/>
                          <a:tailEnd/>
                        </a:ln>
                      </wps:spPr>
                      <wps:txbx>
                        <w:txbxContent>
                          <w:p w:rsidR="00C47A08" w:rsidRPr="006C0D59" w:rsidRDefault="00C47A08" w:rsidP="00680C97">
                            <w:pPr>
                              <w:rPr>
                                <w:sz w:val="22"/>
                              </w:rPr>
                            </w:pPr>
                            <w:r>
                              <w:rPr>
                                <w:rFonts w:hint="eastAsia"/>
                                <w:sz w:val="22"/>
                              </w:rPr>
                              <w:t>Request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155" type="#_x0000_t202" style="position:absolute;left:0;text-align:left;margin-left:128.05pt;margin-top:8.75pt;width:54pt;height:25.9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" filled="f" stroked="f">
                <v:textbox style="mso-fit-shape-to-text:t">
                  <w:txbxContent>
                    <w:p w:rsidR="00C47A08" w:rsidRPr="006C0D59" w:rsidRDefault="00C47A08" w:rsidP="00680C97">
                      <w:pPr>
                        <w:rPr>
                          <w:sz w:val="22"/>
                        </w:rPr>
                      </w:pPr>
                      <w:r>
                        <w:rPr>
                          <w:rFonts w:hint="eastAsia"/>
                          <w:sz w:val="22"/>
                        </w:rPr>
                        <w:t>Request</w:t>
                      </w:r>
                    </w:p>
                  </w:txbxContent>
                </v:textbox>
              </v:shape>
            </w:pict>
          </mc:Fallback>
        </mc:AlternateContent>
      </w:r>
    </w:p>
    <w:p w:rsidR="00680C97" w:rsidRPr="009966DE" w:rsidRDefault="00680C97" w:rsidP="00680C97">
      <w:pPr>
        <w:rPr>
          <w:sz w:val="22"/>
        </w:rPr>
      </w:pPr>
      <w:r w:rsidRPr="00C802B5">
        <w:rPr>
          <w:noProof/>
          <w:sz w:val="22"/>
          <w:lang w:eastAsia="en-US"/>
        </w:rPr>
        <mc:AlternateContent>
          <mc:Choice Requires="wps">
            <w:drawing>
              <wp:anchor distT="0" distB="0" distL="114300" distR="114300" simplePos="0" relativeHeight="252230656" behindDoc="0" locked="0" layoutInCell="1" allowOverlap="1" wp14:anchorId="7091E664" wp14:editId="2840897C">
                <wp:simplePos x="0" y="0"/>
                <wp:positionH relativeFrom="column">
                  <wp:posOffset>480695</wp:posOffset>
                </wp:positionH>
                <wp:positionV relativeFrom="paragraph">
                  <wp:posOffset>61595</wp:posOffset>
                </wp:positionV>
                <wp:extent cx="1143000" cy="328930"/>
                <wp:effectExtent l="57150" t="38100" r="76200" b="90170"/>
                <wp:wrapNone/>
                <wp:docPr id="647" name="正方形/長方形 647"/>
                <wp:cNvGraphicFramePr/>
                <a:graphic xmlns:a="http://schemas.openxmlformats.org/drawingml/2006/main">
                  <a:graphicData uri="http://schemas.microsoft.com/office/word/2010/wordprocessingShape">
                    <wps:wsp>
                      <wps:cNvSpPr/>
                      <wps:spPr>
                        <a:xfrm>
                          <a:off x="0" y="0"/>
                          <a:ext cx="1143000" cy="328930"/>
                        </a:xfrm>
                        <a:prstGeom prst="rect">
                          <a:avLst/>
                        </a:prstGeom>
                      </wps:spPr>
                      <wps:style>
                        <a:lnRef idx="1">
                          <a:schemeClr val="dk1"/>
                        </a:lnRef>
                        <a:fillRef idx="2">
                          <a:schemeClr val="dk1"/>
                        </a:fillRef>
                        <a:effectRef idx="1">
                          <a:schemeClr val="dk1"/>
                        </a:effectRef>
                        <a:fontRef idx="minor">
                          <a:schemeClr val="dk1"/>
                        </a:fontRef>
                      </wps:style>
                      <wps:txbx>
                        <w:txbxContent>
                          <w:p w:rsidR="00C47A08" w:rsidRPr="00640928" w:rsidRDefault="00C47A08" w:rsidP="00680C97">
                            <w:pPr>
                              <w:jc w:val="center"/>
                              <w:rPr>
                                <w:sz w:val="22"/>
                              </w:rPr>
                            </w:pPr>
                            <w:r>
                              <w:rPr>
                                <w:rFonts w:hint="eastAsia"/>
                                <w:sz w:val="22"/>
                              </w:rPr>
                              <w:t>Manufacturer</w:t>
                            </w: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rect id="正方形/長方形 647" o:spid="_x0000_s1156" style="position:absolute;left:0;text-align:left;margin-left:37.85pt;margin-top:4.85pt;width:90pt;height:25.9pt;z-index:252230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" fillcolor="gray [1616]" strokecolor="black [3040]">
                <v:fill color2="#d9d9d9 [496]" rotate="t" angle="180" colors="0 #bcbcbc;22938f #d0d0d0;1 #ededed" focus="100%" type="gradient"/>
                <v:shadow on="t" color="black" opacity="24903f" origin=",.5" offset="0,.55556mm"/>
                <v:textbox style="mso-fit-shape-to-text:t" inset="2mm,,2mm">
                  <w:txbxContent>
                    <w:p w:rsidR="00C47A08" w:rsidRPr="00640928" w:rsidRDefault="00C47A08" w:rsidP="00680C97">
                      <w:pPr>
                        <w:jc w:val="center"/>
                        <w:rPr>
                          <w:sz w:val="22"/>
                        </w:rPr>
                      </w:pPr>
                      <w:r>
                        <w:rPr>
                          <w:rFonts w:hint="eastAsia"/>
                          <w:sz w:val="22"/>
                        </w:rPr>
                        <w:t>Manufacturer</w:t>
                      </w:r>
                    </w:p>
                  </w:txbxContent>
                </v:textbox>
              </v:rect>
            </w:pict>
          </mc:Fallback>
        </mc:AlternateContent>
      </w:r>
      <w:r>
        <w:rPr>
          <w:noProof/>
          <w:lang w:eastAsia="en-US"/>
        </w:rPr>
        <mc:AlternateContent>
          <mc:Choice Requires="wps">
            <w:drawing>
              <wp:anchor distT="0" distB="0" distL="114300" distR="114300" simplePos="0" relativeHeight="252201984" behindDoc="0" locked="0" layoutInCell="1" allowOverlap="1" wp14:anchorId="4EE716F7" wp14:editId="1268CF0F">
                <wp:simplePos x="0" y="0"/>
                <wp:positionH relativeFrom="column">
                  <wp:posOffset>2909570</wp:posOffset>
                </wp:positionH>
                <wp:positionV relativeFrom="paragraph">
                  <wp:posOffset>213995</wp:posOffset>
                </wp:positionV>
                <wp:extent cx="1002665" cy="0"/>
                <wp:effectExtent l="0" t="76200" r="26035" b="152400"/>
                <wp:wrapNone/>
                <wp:docPr id="648" name="直線矢印コネクタ 648"/>
                <wp:cNvGraphicFramePr/>
                <a:graphic xmlns:a="http://schemas.openxmlformats.org/drawingml/2006/main">
                  <a:graphicData uri="http://schemas.microsoft.com/office/word/2010/wordprocessingShape">
                    <wps:wsp>
                      <wps:cNvCnPr/>
                      <wps:spPr>
                        <a:xfrm>
                          <a:off x="0" y="0"/>
                          <a:ext cx="1002665" cy="0"/>
                        </a:xfrm>
                        <a:prstGeom prst="straightConnector1">
                          <a:avLst/>
                        </a:prstGeom>
                        <a:ln>
                          <a:prstDash val="solid"/>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648" o:spid="_x0000_s1026" type="#_x0000_t32" style="position:absolute;left:0;text-align:left;margin-left:229.1pt;margin-top:16.85pt;width:78.95pt;height:0;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" strokecolor="black [3200]" strokeweight="2pt">
                <v:stroke endarrow="open"/>
                <v:shadow on="t" color="black" opacity="24903f" origin=",.5" offset="0,.55556mm"/>
              </v:shape>
            </w:pict>
          </mc:Fallback>
        </mc:AlternateContent>
      </w:r>
      <w:r>
        <w:rPr>
          <w:noProof/>
          <w:lang w:eastAsia="en-US"/>
        </w:rPr>
        <mc:AlternateContent>
          <mc:Choice Requires="wps">
            <w:drawing>
              <wp:anchor distT="0" distB="0" distL="114300" distR="114300" simplePos="0" relativeHeight="252214272" behindDoc="0" locked="0" layoutInCell="1" allowOverlap="1" wp14:anchorId="59DC374F" wp14:editId="7042A8C3">
                <wp:simplePos x="0" y="0"/>
                <wp:positionH relativeFrom="column">
                  <wp:posOffset>3068320</wp:posOffset>
                </wp:positionH>
                <wp:positionV relativeFrom="paragraph">
                  <wp:posOffset>104775</wp:posOffset>
                </wp:positionV>
                <wp:extent cx="840740" cy="0"/>
                <wp:effectExtent l="38100" t="38100" r="54610" b="95250"/>
                <wp:wrapNone/>
                <wp:docPr id="16" name="直線コネクタ 16"/>
                <wp:cNvGraphicFramePr/>
                <a:graphic xmlns:a="http://schemas.openxmlformats.org/drawingml/2006/main">
                  <a:graphicData uri="http://schemas.microsoft.com/office/word/2010/wordprocessingShape">
                    <wps:wsp>
                      <wps:cNvCnPr/>
                      <wps:spPr>
                        <a:xfrm>
                          <a:off x="0" y="0"/>
                          <a:ext cx="84074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6" o:spid="_x0000_s1026" style="position:absolute;left:0;text-align:lef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6pt,8.25pt" to="307.8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" strokecolor="black [3200]" strokeweight="2pt">
                <v:shadow on="t" color="black" opacity="24903f" origin=",.5" offset="0,.55556mm"/>
              </v:line>
            </w:pict>
          </mc:Fallback>
        </mc:AlternateContent>
      </w:r>
      <w:r>
        <w:rPr>
          <w:noProof/>
          <w:lang w:eastAsia="en-US"/>
        </w:rPr>
        <mc:AlternateContent>
          <mc:Choice Requires="wps">
            <w:drawing>
              <wp:anchor distT="0" distB="0" distL="114300" distR="114300" simplePos="0" relativeHeight="252176384" behindDoc="0" locked="0" layoutInCell="1" allowOverlap="1" wp14:anchorId="48514397" wp14:editId="709AD058">
                <wp:simplePos x="0" y="0"/>
                <wp:positionH relativeFrom="column">
                  <wp:posOffset>3909695</wp:posOffset>
                </wp:positionH>
                <wp:positionV relativeFrom="paragraph">
                  <wp:posOffset>61595</wp:posOffset>
                </wp:positionV>
                <wp:extent cx="1303655" cy="557530"/>
                <wp:effectExtent l="57150" t="38100" r="67945" b="90170"/>
                <wp:wrapNone/>
                <wp:docPr id="649" name="正方形/長方形 649"/>
                <wp:cNvGraphicFramePr/>
                <a:graphic xmlns:a="http://schemas.openxmlformats.org/drawingml/2006/main">
                  <a:graphicData uri="http://schemas.microsoft.com/office/word/2010/wordprocessingShape">
                    <wps:wsp>
                      <wps:cNvSpPr/>
                      <wps:spPr>
                        <a:xfrm>
                          <a:off x="0" y="0"/>
                          <a:ext cx="1303655" cy="557530"/>
                        </a:xfrm>
                        <a:prstGeom prst="rect">
                          <a:avLst/>
                        </a:prstGeom>
                      </wps:spPr>
                      <wps:style>
                        <a:lnRef idx="1">
                          <a:schemeClr val="dk1"/>
                        </a:lnRef>
                        <a:fillRef idx="2">
                          <a:schemeClr val="dk1"/>
                        </a:fillRef>
                        <a:effectRef idx="1">
                          <a:schemeClr val="dk1"/>
                        </a:effectRef>
                        <a:fontRef idx="minor">
                          <a:schemeClr val="dk1"/>
                        </a:fontRef>
                      </wps:style>
                      <wps:txbx>
                        <w:txbxContent>
                          <w:p w:rsidR="00C47A08" w:rsidRPr="00640928" w:rsidRDefault="00C47A08" w:rsidP="00680C97">
                            <w:pPr>
                              <w:jc w:val="center"/>
                              <w:rPr>
                                <w:sz w:val="22"/>
                              </w:rPr>
                            </w:pPr>
                            <w:r>
                              <w:rPr>
                                <w:rFonts w:hint="eastAsia"/>
                                <w:sz w:val="22"/>
                              </w:rPr>
                              <w:t>Nuclear power plant</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rect id="正方形/長方形 649" o:spid="_x0000_s1157" style="position:absolute;left:0;text-align:left;margin-left:307.85pt;margin-top:4.85pt;width:102.65pt;height:43.9pt;z-index:252176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" fillcolor="gray [1616]" strokecolor="black [3040]">
                <v:fill color2="#d9d9d9 [496]" rotate="t" angle="180" colors="0 #bcbcbc;22938f #d0d0d0;1 #ededed" focus="100%" type="gradient"/>
                <v:shadow on="t" color="black" opacity="24903f" origin=",.5" offset="0,.55556mm"/>
                <v:textbox style="mso-fit-shape-to-text:t" inset="1mm,,1mm">
                  <w:txbxContent>
                    <w:p w:rsidR="00C47A08" w:rsidRPr="00640928" w:rsidRDefault="00C47A08" w:rsidP="00680C97">
                      <w:pPr>
                        <w:jc w:val="center"/>
                        <w:rPr>
                          <w:sz w:val="22"/>
                        </w:rPr>
                      </w:pPr>
                      <w:r>
                        <w:rPr>
                          <w:rFonts w:hint="eastAsia"/>
                          <w:sz w:val="22"/>
                        </w:rPr>
                        <w:t>Nuclear power plant</w:t>
                      </w:r>
                    </w:p>
                  </w:txbxContent>
                </v:textbox>
              </v:rect>
            </w:pict>
          </mc:Fallback>
        </mc:AlternateContent>
      </w:r>
    </w:p>
    <w:p w:rsidR="00680C97" w:rsidRPr="009966DE" w:rsidRDefault="00680C97" w:rsidP="00680C97">
      <w:pPr>
        <w:rPr>
          <w:sz w:val="22"/>
        </w:rPr>
      </w:pPr>
      <w:r>
        <w:rPr>
          <w:noProof/>
          <w:lang w:eastAsia="en-US"/>
        </w:rPr>
        <mc:AlternateContent>
          <mc:Choice Requires="wps">
            <w:drawing>
              <wp:anchor distT="0" distB="0" distL="114300" distR="114300" simplePos="0" relativeHeight="252241920" behindDoc="0" locked="0" layoutInCell="1" allowOverlap="1" wp14:anchorId="7E37ADA9" wp14:editId="390E299A">
                <wp:simplePos x="0" y="0"/>
                <wp:positionH relativeFrom="column">
                  <wp:posOffset>1623695</wp:posOffset>
                </wp:positionH>
                <wp:positionV relativeFrom="paragraph">
                  <wp:posOffset>99695</wp:posOffset>
                </wp:positionV>
                <wp:extent cx="677545" cy="328930"/>
                <wp:effectExtent l="0" t="0" r="0" b="0"/>
                <wp:wrapNone/>
                <wp:docPr id="6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545" cy="328930"/>
                        </a:xfrm>
                        <a:prstGeom prst="rect">
                          <a:avLst/>
                        </a:prstGeom>
                        <a:noFill/>
                        <a:ln w="9525">
                          <a:noFill/>
                          <a:miter lim="800000"/>
                          <a:headEnd/>
                          <a:tailEnd/>
                        </a:ln>
                      </wps:spPr>
                      <wps:txbx>
                        <w:txbxContent>
                          <w:p w:rsidR="00C47A08" w:rsidRPr="006C0D59" w:rsidRDefault="00C47A08" w:rsidP="00680C97">
                            <w:pPr>
                              <w:rPr>
                                <w:sz w:val="22"/>
                              </w:rPr>
                            </w:pPr>
                            <w:r>
                              <w:rPr>
                                <w:rFonts w:hint="eastAsia"/>
                                <w:sz w:val="22"/>
                              </w:rPr>
                              <w:t>Design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158" type="#_x0000_t202" style="position:absolute;left:0;text-align:left;margin-left:127.85pt;margin-top:7.85pt;width:53.35pt;height:25.9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" filled="f" stroked="f">
                <v:textbox style="mso-fit-shape-to-text:t">
                  <w:txbxContent>
                    <w:p w:rsidR="00C47A08" w:rsidRPr="006C0D59" w:rsidRDefault="00C47A08" w:rsidP="00680C97">
                      <w:pPr>
                        <w:rPr>
                          <w:sz w:val="22"/>
                        </w:rPr>
                      </w:pPr>
                      <w:r>
                        <w:rPr>
                          <w:rFonts w:hint="eastAsia"/>
                          <w:sz w:val="22"/>
                        </w:rPr>
                        <w:t>Design</w:t>
                      </w:r>
                    </w:p>
                  </w:txbxContent>
                </v:textbox>
              </v:shape>
            </w:pict>
          </mc:Fallback>
        </mc:AlternateContent>
      </w:r>
      <w:r w:rsidRPr="00C802B5">
        <w:rPr>
          <w:noProof/>
          <w:sz w:val="22"/>
          <w:lang w:eastAsia="en-US"/>
        </w:rPr>
        <mc:AlternateContent>
          <mc:Choice Requires="wpg">
            <w:drawing>
              <wp:anchor distT="0" distB="0" distL="114300" distR="114300" simplePos="0" relativeHeight="252233728" behindDoc="0" locked="0" layoutInCell="1" allowOverlap="1" wp14:anchorId="6F5EC080" wp14:editId="210BDA40">
                <wp:simplePos x="0" y="0"/>
                <wp:positionH relativeFrom="column">
                  <wp:posOffset>42545</wp:posOffset>
                </wp:positionH>
                <wp:positionV relativeFrom="paragraph">
                  <wp:posOffset>166370</wp:posOffset>
                </wp:positionV>
                <wp:extent cx="4076700" cy="304800"/>
                <wp:effectExtent l="38100" t="19050" r="76200" b="95250"/>
                <wp:wrapNone/>
                <wp:docPr id="651" name="グループ化 651"/>
                <wp:cNvGraphicFramePr/>
                <a:graphic xmlns:a="http://schemas.openxmlformats.org/drawingml/2006/main">
                  <a:graphicData uri="http://schemas.microsoft.com/office/word/2010/wordprocessingGroup">
                    <wpg:wgp>
                      <wpg:cNvGrpSpPr/>
                      <wpg:grpSpPr>
                        <a:xfrm flipH="1">
                          <a:off x="0" y="0"/>
                          <a:ext cx="4076700" cy="304800"/>
                          <a:chOff x="0" y="101490"/>
                          <a:chExt cx="182199" cy="294115"/>
                        </a:xfrm>
                      </wpg:grpSpPr>
                      <wps:wsp>
                        <wps:cNvPr id="652" name="直線コネクタ 652"/>
                        <wps:cNvCnPr/>
                        <wps:spPr>
                          <a:xfrm flipH="1">
                            <a:off x="0" y="101490"/>
                            <a:ext cx="0" cy="294115"/>
                          </a:xfrm>
                          <a:prstGeom prst="line">
                            <a:avLst/>
                          </a:prstGeom>
                          <a:ln>
                            <a:headEnd type="none"/>
                            <a:tailEnd type="none"/>
                          </a:ln>
                        </wps:spPr>
                        <wps:style>
                          <a:lnRef idx="2">
                            <a:schemeClr val="dk1"/>
                          </a:lnRef>
                          <a:fillRef idx="0">
                            <a:schemeClr val="dk1"/>
                          </a:fillRef>
                          <a:effectRef idx="1">
                            <a:schemeClr val="dk1"/>
                          </a:effectRef>
                          <a:fontRef idx="minor">
                            <a:schemeClr val="tx1"/>
                          </a:fontRef>
                        </wps:style>
                        <wps:bodyPr/>
                      </wps:wsp>
                      <wps:wsp>
                        <wps:cNvPr id="653" name="直線矢印コネクタ 653"/>
                        <wps:cNvCnPr/>
                        <wps:spPr>
                          <a:xfrm flipV="1">
                            <a:off x="0" y="395547"/>
                            <a:ext cx="182199" cy="58"/>
                          </a:xfrm>
                          <a:prstGeom prst="straightConnector1">
                            <a:avLst/>
                          </a:prstGeom>
                          <a:ln>
                            <a:tailEnd type="none"/>
                          </a:ln>
                        </wps:spPr>
                        <wps:style>
                          <a:lnRef idx="2">
                            <a:schemeClr val="dk1"/>
                          </a:lnRef>
                          <a:fillRef idx="0">
                            <a:schemeClr val="dk1"/>
                          </a:fillRef>
                          <a:effectRef idx="1">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グループ化 651" o:spid="_x0000_s1026" style="position:absolute;left:0;text-align:left;margin-left:3.35pt;margin-top:13.1pt;width:321pt;height:24pt;flip:x;z-index:252233728;mso-width-relative:margin;mso-height-relative:margin" coordorigin=",101490" coordsize="182199,294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">
                <v:line id="直線コネクタ 652" o:spid="_x0000_s1027" style="position:absolute;flip:x;visibility:visible;mso-wrap-style:square" from="0,101490" to="0,395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5pD8QAAADcAAAADwAAAGRycy9kb3ducmV2LnhtbESPT2vCQBTE74LfYXlCb7rRooToKiII&#10;PRRirZfeHtlnEs2+Dbvb/Pn23UKhx2FmfsPsDoNpREfO15YVLBcJCOLC6ppLBbfP8zwF4QOyxsYy&#10;KRjJw2E/neww07bnD+quoRQRwj5DBVUIbSalLyoy6Be2JY7e3TqDIUpXSu2wj3DTyFWSbKTBmuNC&#10;hS2dKiqe12+j4Ms0uaP38V683pYX9Kl7pLlT6mU2HLcgAg3hP/zXftMKNusV/J6JR0D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HmkPxAAAANwAAAAPAAAAAAAAAAAA&#10;AAAAAKECAABkcnMvZG93bnJldi54bWxQSwUGAAAAAAQABAD5AAAAkgMAAAAA&#10;" strokecolor="black [3200]" strokeweight="2pt">
                  <v:shadow on="t" color="black" opacity="24903f" origin=",.5" offset="0,.55556mm"/>
                </v:line>
                <v:shape id="直線矢印コネクタ 653" o:spid="_x0000_s1028" type="#_x0000_t32" style="position:absolute;top:395547;width:182199;height: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Qga8QAAADcAAAADwAAAGRycy9kb3ducmV2LnhtbESPT2vCQBTE7wW/w/IEL0U3WioSXUWs&#10;0h4b/9wf2Wc2mH0bstsk+um7hYLHYWZ+w6w2va1ES40vHSuYThIQxLnTJRcKzqfDeAHCB2SNlWNS&#10;cCcPm/XgZYWpdh1n1B5DISKEfYoKTAh1KqXPDVn0E1cTR+/qGoshyqaQusEuwm0lZ0kylxZLjgsG&#10;a9oZym/HH6vAm1nx+Mja8/7zO+uyBd0vr3an1GjYb5cgAvXhGf5vf2kF8/c3+DsTj4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VCBrxAAAANwAAAAPAAAAAAAAAAAA&#10;AAAAAKECAABkcnMvZG93bnJldi54bWxQSwUGAAAAAAQABAD5AAAAkgMAAAAA&#10;" strokecolor="black [3200]" strokeweight="2pt">
                  <v:shadow on="t" color="black" opacity="24903f" origin=",.5" offset="0,.55556mm"/>
                </v:shape>
              </v:group>
            </w:pict>
          </mc:Fallback>
        </mc:AlternateContent>
      </w:r>
      <w:r>
        <w:rPr>
          <w:noProof/>
          <w:lang w:eastAsia="en-US"/>
        </w:rPr>
        <mc:AlternateContent>
          <mc:Choice Requires="wps">
            <w:drawing>
              <wp:anchor distT="0" distB="0" distL="114300" distR="114300" simplePos="0" relativeHeight="252239872" behindDoc="0" locked="0" layoutInCell="1" allowOverlap="1" wp14:anchorId="5EC08484" wp14:editId="1AA8AFCB">
                <wp:simplePos x="0" y="0"/>
                <wp:positionH relativeFrom="column">
                  <wp:posOffset>1623695</wp:posOffset>
                </wp:positionH>
                <wp:positionV relativeFrom="paragraph">
                  <wp:posOffset>99695</wp:posOffset>
                </wp:positionV>
                <wp:extent cx="2288540" cy="0"/>
                <wp:effectExtent l="0" t="76200" r="16510" b="152400"/>
                <wp:wrapNone/>
                <wp:docPr id="654" name="直線矢印コネクタ 654"/>
                <wp:cNvGraphicFramePr/>
                <a:graphic xmlns:a="http://schemas.openxmlformats.org/drawingml/2006/main">
                  <a:graphicData uri="http://schemas.microsoft.com/office/word/2010/wordprocessingShape">
                    <wps:wsp>
                      <wps:cNvCnPr/>
                      <wps:spPr>
                        <a:xfrm>
                          <a:off x="0" y="0"/>
                          <a:ext cx="228854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654" o:spid="_x0000_s1026" type="#_x0000_t32" style="position:absolute;left:0;text-align:left;margin-left:127.85pt;margin-top:7.85pt;width:180.2pt;height:0;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" strokecolor="black [3200]" strokeweight="2pt">
                <v:stroke endarrow="open"/>
                <v:shadow on="t" color="black" opacity="24903f" origin=",.5" offset="0,.55556mm"/>
              </v:shape>
            </w:pict>
          </mc:Fallback>
        </mc:AlternateContent>
      </w:r>
    </w:p>
    <w:p w:rsidR="00680C97" w:rsidRPr="009966DE" w:rsidRDefault="00680C97" w:rsidP="00680C97">
      <w:pPr>
        <w:rPr>
          <w:sz w:val="22"/>
        </w:rPr>
      </w:pPr>
      <w:r>
        <w:rPr>
          <w:noProof/>
          <w:lang w:eastAsia="en-US"/>
        </w:rPr>
        <mc:AlternateContent>
          <mc:Choice Requires="wps">
            <w:drawing>
              <wp:anchor distT="0" distB="0" distL="114300" distR="114300" simplePos="0" relativeHeight="252173312" behindDoc="0" locked="0" layoutInCell="1" allowOverlap="1" wp14:anchorId="546CD18A" wp14:editId="6DAF9051">
                <wp:simplePos x="0" y="0"/>
                <wp:positionH relativeFrom="column">
                  <wp:posOffset>4233545</wp:posOffset>
                </wp:positionH>
                <wp:positionV relativeFrom="paragraph">
                  <wp:posOffset>185420</wp:posOffset>
                </wp:positionV>
                <wp:extent cx="1219200" cy="214630"/>
                <wp:effectExtent l="0" t="0" r="19050" b="15240"/>
                <wp:wrapNone/>
                <wp:docPr id="655" name="角丸四角形 655"/>
                <wp:cNvGraphicFramePr/>
                <a:graphic xmlns:a="http://schemas.openxmlformats.org/drawingml/2006/main">
                  <a:graphicData uri="http://schemas.microsoft.com/office/word/2010/wordprocessingShape">
                    <wps:wsp>
                      <wps:cNvSpPr/>
                      <wps:spPr>
                        <a:xfrm>
                          <a:off x="0" y="0"/>
                          <a:ext cx="1219200" cy="214630"/>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C47A08" w:rsidRPr="00B53A9F" w:rsidRDefault="00C47A08" w:rsidP="00680C97">
                            <w:pPr>
                              <w:jc w:val="center"/>
                              <w:rPr>
                                <w:sz w:val="22"/>
                              </w:rPr>
                            </w:pPr>
                            <w:r>
                              <w:rPr>
                                <w:rFonts w:hint="eastAsia"/>
                                <w:sz w:val="22"/>
                              </w:rPr>
                              <w:t>Power Company</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id="角丸四角形 655" o:spid="_x0000_s1159" style="position:absolute;left:0;text-align:left;margin-left:333.35pt;margin-top:14.6pt;width:96pt;height:16.9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" fillcolor="#c0504d [3205]" strokecolor="#622423 [1605]" strokeweight="2pt">
                <v:textbox style="mso-fit-shape-to-text:t" inset=",1mm,,1mm">
                  <w:txbxContent>
                    <w:p w:rsidR="00C47A08" w:rsidRPr="00B53A9F" w:rsidRDefault="00C47A08" w:rsidP="00680C97">
                      <w:pPr>
                        <w:jc w:val="center"/>
                        <w:rPr>
                          <w:sz w:val="22"/>
                        </w:rPr>
                      </w:pPr>
                      <w:r>
                        <w:rPr>
                          <w:rFonts w:hint="eastAsia"/>
                          <w:sz w:val="22"/>
                        </w:rPr>
                        <w:t>Power Company</w:t>
                      </w:r>
                    </w:p>
                  </w:txbxContent>
                </v:textbox>
              </v:roundrect>
            </w:pict>
          </mc:Fallback>
        </mc:AlternateContent>
      </w:r>
    </w:p>
    <w:p w:rsidR="00680C97" w:rsidRDefault="00680C97" w:rsidP="00680C97">
      <w:pPr>
        <w:rPr>
          <w:sz w:val="22"/>
        </w:rPr>
      </w:pPr>
      <w:r>
        <w:rPr>
          <w:noProof/>
          <w:lang w:eastAsia="en-US"/>
        </w:rPr>
        <mc:AlternateContent>
          <mc:Choice Requires="wps">
            <w:drawing>
              <wp:anchor distT="0" distB="0" distL="114300" distR="114300" simplePos="0" relativeHeight="252218368" behindDoc="0" locked="0" layoutInCell="1" allowOverlap="1" wp14:anchorId="034076EE" wp14:editId="5B1F338B">
                <wp:simplePos x="0" y="0"/>
                <wp:positionH relativeFrom="column">
                  <wp:posOffset>43815</wp:posOffset>
                </wp:positionH>
                <wp:positionV relativeFrom="paragraph">
                  <wp:posOffset>21590</wp:posOffset>
                </wp:positionV>
                <wp:extent cx="932180" cy="328930"/>
                <wp:effectExtent l="0" t="0" r="0" b="1270"/>
                <wp:wrapNone/>
                <wp:docPr id="6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180" cy="328930"/>
                        </a:xfrm>
                        <a:prstGeom prst="rect">
                          <a:avLst/>
                        </a:prstGeom>
                        <a:noFill/>
                        <a:ln w="9525">
                          <a:noFill/>
                          <a:miter lim="800000"/>
                          <a:headEnd/>
                          <a:tailEnd/>
                        </a:ln>
                      </wps:spPr>
                      <wps:txbx>
                        <w:txbxContent>
                          <w:p w:rsidR="00C47A08" w:rsidRDefault="00C47A08" w:rsidP="00680C97">
                            <w:pPr>
                              <w:spacing w:line="280" w:lineRule="exact"/>
                              <w:jc w:val="right"/>
                              <w:rPr>
                                <w:sz w:val="22"/>
                              </w:rPr>
                            </w:pPr>
                            <w:r>
                              <w:rPr>
                                <w:rFonts w:hint="eastAsia"/>
                                <w:sz w:val="22"/>
                              </w:rPr>
                              <w:t>Plant Status</w:t>
                            </w:r>
                          </w:p>
                          <w:p w:rsidR="00C47A08" w:rsidRPr="006C0D59" w:rsidRDefault="00C47A08" w:rsidP="00680C97">
                            <w:pPr>
                              <w:spacing w:line="280" w:lineRule="exact"/>
                              <w:jc w:val="right"/>
                              <w:rPr>
                                <w:sz w:val="22"/>
                              </w:rPr>
                            </w:pPr>
                            <w:r>
                              <w:rPr>
                                <w:rFonts w:hint="eastAsia"/>
                                <w:sz w:val="22"/>
                              </w:rPr>
                              <w:t>(Inspection)</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1160" type="#_x0000_t202" style="position:absolute;left:0;text-align:left;margin-left:3.45pt;margin-top:1.7pt;width:73.4pt;height:25.9pt;z-index:252218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" filled="f" stroked="f">
                <v:textbox style="mso-fit-shape-to-text:t">
                  <w:txbxContent>
                    <w:p w:rsidR="00C47A08" w:rsidRDefault="00C47A08" w:rsidP="00680C97">
                      <w:pPr>
                        <w:spacing w:line="280" w:lineRule="exact"/>
                        <w:jc w:val="right"/>
                        <w:rPr>
                          <w:sz w:val="22"/>
                        </w:rPr>
                      </w:pPr>
                      <w:r>
                        <w:rPr>
                          <w:rFonts w:hint="eastAsia"/>
                          <w:sz w:val="22"/>
                        </w:rPr>
                        <w:t>Plant Status</w:t>
                      </w:r>
                    </w:p>
                    <w:p w:rsidR="00C47A08" w:rsidRPr="006C0D59" w:rsidRDefault="00C47A08" w:rsidP="00680C97">
                      <w:pPr>
                        <w:spacing w:line="280" w:lineRule="exact"/>
                        <w:jc w:val="right"/>
                        <w:rPr>
                          <w:sz w:val="22"/>
                        </w:rPr>
                      </w:pPr>
                      <w:r>
                        <w:rPr>
                          <w:rFonts w:hint="eastAsia"/>
                          <w:sz w:val="22"/>
                        </w:rPr>
                        <w:t>(Inspection)</w:t>
                      </w:r>
                    </w:p>
                  </w:txbxContent>
                </v:textbox>
              </v:shape>
            </w:pict>
          </mc:Fallback>
        </mc:AlternateContent>
      </w:r>
      <w:r w:rsidRPr="003D0DFA">
        <w:rPr>
          <w:noProof/>
          <w:sz w:val="22"/>
          <w:lang w:eastAsia="en-US"/>
        </w:rPr>
        <mc:AlternateContent>
          <mc:Choice Requires="wps">
            <w:drawing>
              <wp:anchor distT="0" distB="0" distL="114300" distR="114300" simplePos="0" relativeHeight="252198912" behindDoc="0" locked="0" layoutInCell="1" allowOverlap="1" wp14:anchorId="57094658" wp14:editId="19DC8F90">
                <wp:simplePos x="0" y="0"/>
                <wp:positionH relativeFrom="column">
                  <wp:posOffset>5555615</wp:posOffset>
                </wp:positionH>
                <wp:positionV relativeFrom="paragraph">
                  <wp:posOffset>135255</wp:posOffset>
                </wp:positionV>
                <wp:extent cx="668020" cy="557530"/>
                <wp:effectExtent l="0" t="0" r="0" b="0"/>
                <wp:wrapNone/>
                <wp:docPr id="6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 cy="557530"/>
                        </a:xfrm>
                        <a:prstGeom prst="rect">
                          <a:avLst/>
                        </a:prstGeom>
                        <a:noFill/>
                        <a:ln w="9525">
                          <a:noFill/>
                          <a:miter lim="800000"/>
                          <a:headEnd/>
                          <a:tailEnd/>
                        </a:ln>
                      </wps:spPr>
                      <wps:txbx>
                        <w:txbxContent>
                          <w:p w:rsidR="00C47A08" w:rsidRPr="00680922" w:rsidRDefault="00C47A08" w:rsidP="00680C97">
                            <w:pPr>
                              <w:rPr>
                                <w:i/>
                                <w:sz w:val="22"/>
                              </w:rPr>
                            </w:pPr>
                            <w:r w:rsidRPr="00C27533">
                              <w:rPr>
                                <w:rFonts w:hint="eastAsia"/>
                                <w:sz w:val="22"/>
                              </w:rPr>
                              <w:t xml:space="preserve">[Note] </w:t>
                            </w:r>
                            <w:r w:rsidRPr="00AD3F46">
                              <w:rPr>
                                <w:rFonts w:hint="eastAsia"/>
                                <w:i/>
                                <w:color w:val="FF0000"/>
                                <w:sz w:val="22"/>
                              </w:rPr>
                              <w:t>Italics</w:t>
                            </w:r>
                            <w:r w:rsidRPr="00C27533">
                              <w:rPr>
                                <w:rFonts w:hint="eastAsia"/>
                                <w:sz w:val="22"/>
                              </w:rPr>
                              <w:t xml:space="preserve"> stand for </w:t>
                            </w:r>
                            <w:r>
                              <w:rPr>
                                <w:rFonts w:hint="eastAsia"/>
                                <w:sz w:val="22"/>
                              </w:rPr>
                              <w:t>emergency response.</w:t>
                            </w:r>
                          </w:p>
                        </w:txbxContent>
                      </wps:txbx>
                      <wps:bodyPr rot="0" vert="horz" wrap="none" lIns="91440" tIns="45720" rIns="91440" bIns="45720" anchor="t" anchorCtr="0">
                        <a:spAutoFit/>
                      </wps:bodyPr>
                    </wps:wsp>
                  </a:graphicData>
                </a:graphic>
              </wp:anchor>
            </w:drawing>
          </mc:Choice>
          <mc:Fallback>
            <w:pict>
              <v:shape id="_x0000_s1161" type="#_x0000_t202" style="position:absolute;left:0;text-align:left;margin-left:437.45pt;margin-top:10.65pt;width:52.6pt;height:43.9pt;z-index:2521989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" filled="f" stroked="f">
                <v:textbox style="mso-fit-shape-to-text:t">
                  <w:txbxContent>
                    <w:p w:rsidR="00C47A08" w:rsidRPr="00680922" w:rsidRDefault="00C47A08" w:rsidP="00680C97">
                      <w:pPr>
                        <w:rPr>
                          <w:i/>
                          <w:sz w:val="22"/>
                        </w:rPr>
                      </w:pPr>
                      <w:r w:rsidRPr="00C27533">
                        <w:rPr>
                          <w:rFonts w:hint="eastAsia"/>
                          <w:sz w:val="22"/>
                        </w:rPr>
                        <w:t xml:space="preserve">[Note] </w:t>
                      </w:r>
                      <w:r w:rsidRPr="00AD3F46">
                        <w:rPr>
                          <w:rFonts w:hint="eastAsia"/>
                          <w:i/>
                          <w:color w:val="FF0000"/>
                          <w:sz w:val="22"/>
                        </w:rPr>
                        <w:t>Italics</w:t>
                      </w:r>
                      <w:r w:rsidRPr="00C27533">
                        <w:rPr>
                          <w:rFonts w:hint="eastAsia"/>
                          <w:sz w:val="22"/>
                        </w:rPr>
                        <w:t xml:space="preserve"> stand for </w:t>
                      </w:r>
                      <w:r>
                        <w:rPr>
                          <w:rFonts w:hint="eastAsia"/>
                          <w:sz w:val="22"/>
                        </w:rPr>
                        <w:t>emergency response.</w:t>
                      </w:r>
                    </w:p>
                  </w:txbxContent>
                </v:textbox>
              </v:shape>
            </w:pict>
          </mc:Fallback>
        </mc:AlternateContent>
      </w:r>
    </w:p>
    <w:p w:rsidR="00680C97" w:rsidRDefault="00680C97" w:rsidP="00680C97">
      <w:pPr>
        <w:jc w:val="center"/>
        <w:rPr>
          <w:sz w:val="22"/>
        </w:rPr>
      </w:pPr>
    </w:p>
    <w:p w:rsidR="00680C97" w:rsidRPr="0027140B" w:rsidRDefault="00680C97" w:rsidP="00680C97">
      <w:pPr>
        <w:spacing w:beforeLines="50" w:before="180"/>
        <w:jc w:val="center"/>
        <w:rPr>
          <w:sz w:val="22"/>
        </w:rPr>
        <w:sectPr w:rsidR="00680C97" w:rsidRPr="0027140B" w:rsidSect="003F2EEE">
          <w:pgSz w:w="15842" w:h="12242" w:orient="landscape" w:code="1"/>
          <w:pgMar w:top="1418" w:right="1418" w:bottom="1418" w:left="1418" w:header="851" w:footer="567" w:gutter="0"/>
          <w:cols w:space="425"/>
          <w:docGrid w:type="lines" w:linePitch="360"/>
        </w:sectPr>
      </w:pPr>
      <w:r w:rsidRPr="0027140B">
        <w:rPr>
          <w:rFonts w:hint="eastAsia"/>
          <w:sz w:val="22"/>
        </w:rPr>
        <w:t xml:space="preserve">Figure 3-2: </w:t>
      </w:r>
      <w:r w:rsidRPr="0027140B">
        <w:rPr>
          <w:rFonts w:ascii="Times New Roman" w:hAnsi="Times New Roman" w:cs="Times New Roman" w:hint="eastAsia"/>
          <w:kern w:val="0"/>
          <w:sz w:val="22"/>
        </w:rPr>
        <w:t>S</w:t>
      </w:r>
      <w:r w:rsidRPr="0027140B">
        <w:rPr>
          <w:rFonts w:ascii="Times New Roman" w:hAnsi="Times New Roman" w:cs="Times New Roman"/>
          <w:kern w:val="0"/>
          <w:sz w:val="22"/>
        </w:rPr>
        <w:t xml:space="preserve">ystem </w:t>
      </w:r>
      <w:r w:rsidRPr="0027140B">
        <w:rPr>
          <w:rFonts w:ascii="Times New Roman" w:hAnsi="Times New Roman" w:cs="Times New Roman" w:hint="eastAsia"/>
          <w:kern w:val="0"/>
          <w:sz w:val="22"/>
        </w:rPr>
        <w:t>C</w:t>
      </w:r>
      <w:r w:rsidRPr="0027140B">
        <w:rPr>
          <w:rFonts w:ascii="Times New Roman" w:hAnsi="Times New Roman" w:cs="Times New Roman"/>
          <w:kern w:val="0"/>
          <w:sz w:val="22"/>
        </w:rPr>
        <w:t xml:space="preserve">ontrol </w:t>
      </w:r>
      <w:r w:rsidRPr="0027140B">
        <w:rPr>
          <w:rFonts w:ascii="Times New Roman" w:hAnsi="Times New Roman" w:cs="Times New Roman" w:hint="eastAsia"/>
          <w:kern w:val="0"/>
          <w:sz w:val="22"/>
        </w:rPr>
        <w:t>S</w:t>
      </w:r>
      <w:r w:rsidRPr="0027140B">
        <w:rPr>
          <w:rFonts w:ascii="Times New Roman" w:hAnsi="Times New Roman" w:cs="Times New Roman"/>
          <w:kern w:val="0"/>
          <w:sz w:val="22"/>
        </w:rPr>
        <w:t>tructure for</w:t>
      </w:r>
      <w:r w:rsidRPr="0027140B">
        <w:rPr>
          <w:rFonts w:ascii="Times New Roman" w:hAnsi="Times New Roman" w:cs="Times New Roman" w:hint="eastAsia"/>
          <w:kern w:val="0"/>
          <w:sz w:val="22"/>
        </w:rPr>
        <w:t xml:space="preserve"> the </w:t>
      </w:r>
      <w:r w:rsidRPr="0027140B">
        <w:rPr>
          <w:rFonts w:hint="eastAsia"/>
          <w:sz w:val="22"/>
        </w:rPr>
        <w:t>Safety of Nuclear Power Plants in Japan</w:t>
      </w:r>
    </w:p>
    <w:p w:rsidR="00680C97" w:rsidRDefault="00680C97" w:rsidP="00680C97">
      <w:pPr>
        <w:pStyle w:val="Heading2"/>
        <w:spacing w:afterLines="50" w:after="180" w:line="360" w:lineRule="auto"/>
        <w:jc w:val="left"/>
        <w:rPr>
          <w:sz w:val="28"/>
        </w:rPr>
      </w:pPr>
      <w:bookmarkStart w:id="101" w:name="_Toc449613228"/>
      <w:bookmarkStart w:id="102" w:name="_Toc449737885"/>
      <w:r>
        <w:rPr>
          <w:rFonts w:hint="eastAsia"/>
          <w:sz w:val="28"/>
        </w:rPr>
        <w:lastRenderedPageBreak/>
        <w:t>3</w:t>
      </w:r>
      <w:r w:rsidRPr="00F07654">
        <w:rPr>
          <w:rFonts w:hint="eastAsia"/>
          <w:sz w:val="28"/>
        </w:rPr>
        <w:t>.</w:t>
      </w:r>
      <w:r>
        <w:rPr>
          <w:rFonts w:hint="eastAsia"/>
          <w:sz w:val="28"/>
        </w:rPr>
        <w:t>3</w:t>
      </w:r>
      <w:r w:rsidRPr="00F07654">
        <w:rPr>
          <w:rFonts w:hint="eastAsia"/>
          <w:sz w:val="28"/>
        </w:rPr>
        <w:tab/>
      </w:r>
      <w:r>
        <w:rPr>
          <w:rFonts w:hint="eastAsia"/>
          <w:sz w:val="28"/>
        </w:rPr>
        <w:t>Step 1</w:t>
      </w:r>
      <w:r w:rsidRPr="00E13644">
        <w:rPr>
          <w:rFonts w:ascii="Times New Roman" w:hAnsi="Times New Roman" w:cs="Times New Roman"/>
          <w:sz w:val="28"/>
          <w:szCs w:val="28"/>
        </w:rPr>
        <w:t>—</w:t>
      </w:r>
      <w:r>
        <w:rPr>
          <w:rFonts w:hint="eastAsia"/>
          <w:sz w:val="28"/>
        </w:rPr>
        <w:t>Identifying Unsafe Control Actions</w:t>
      </w:r>
      <w:bookmarkEnd w:id="101"/>
      <w:bookmarkEnd w:id="102"/>
    </w:p>
    <w:p w:rsidR="00680C97" w:rsidRDefault="00680C97" w:rsidP="00680C97">
      <w:pPr>
        <w:spacing w:afterLines="50" w:after="180" w:line="360" w:lineRule="auto"/>
        <w:jc w:val="left"/>
        <w:rPr>
          <w:sz w:val="22"/>
        </w:rPr>
      </w:pPr>
      <w:r>
        <w:rPr>
          <w:rFonts w:hint="eastAsia"/>
          <w:sz w:val="22"/>
        </w:rPr>
        <w:t>The h</w:t>
      </w:r>
      <w:r w:rsidRPr="0015108C">
        <w:rPr>
          <w:rFonts w:hint="eastAsia"/>
          <w:sz w:val="22"/>
        </w:rPr>
        <w:t xml:space="preserve">azards </w:t>
      </w:r>
      <w:r w:rsidRPr="00A32AB7">
        <w:rPr>
          <w:rFonts w:hint="eastAsia"/>
          <w:sz w:val="22"/>
        </w:rPr>
        <w:t>listed in 3.2.1 might be trig</w:t>
      </w:r>
      <w:r w:rsidRPr="0015108C">
        <w:rPr>
          <w:rFonts w:hint="eastAsia"/>
          <w:sz w:val="22"/>
        </w:rPr>
        <w:t xml:space="preserve">gered either by ineffective </w:t>
      </w:r>
      <w:r>
        <w:rPr>
          <w:rFonts w:hint="eastAsia"/>
          <w:sz w:val="22"/>
        </w:rPr>
        <w:t xml:space="preserve">safety design, </w:t>
      </w:r>
      <w:r w:rsidRPr="0015108C">
        <w:rPr>
          <w:rFonts w:hint="eastAsia"/>
          <w:sz w:val="22"/>
        </w:rPr>
        <w:t>safety management and emergency</w:t>
      </w:r>
      <w:r>
        <w:rPr>
          <w:rFonts w:hint="eastAsia"/>
          <w:sz w:val="22"/>
        </w:rPr>
        <w:t xml:space="preserve"> preparation, or by inappropriate emergency response. In this section, potentially hazardous control actions are identified by performing STPA Step 1, based on the safety control structure built in the previous section.</w:t>
      </w:r>
    </w:p>
    <w:p w:rsidR="00680C97" w:rsidRDefault="00680C97" w:rsidP="00680C97">
      <w:pPr>
        <w:spacing w:afterLines="50" w:after="180" w:line="360" w:lineRule="auto"/>
        <w:jc w:val="left"/>
        <w:rPr>
          <w:sz w:val="22"/>
        </w:rPr>
      </w:pPr>
      <w:r>
        <w:rPr>
          <w:rFonts w:hint="eastAsia"/>
          <w:sz w:val="22"/>
        </w:rPr>
        <w:t>Note that some of the unsafe control actions shown below actually happened before and during the Fukushima Daiichi nuclear disaster, as discussed in the previous chapters, while others are imaginary but could take place in the future.</w:t>
      </w:r>
    </w:p>
    <w:p w:rsidR="00680C97" w:rsidRPr="00F536A3" w:rsidRDefault="00680C97" w:rsidP="00680C97">
      <w:pPr>
        <w:spacing w:afterLines="50" w:after="180" w:line="360" w:lineRule="auto"/>
        <w:jc w:val="left"/>
        <w:rPr>
          <w:sz w:val="22"/>
        </w:rPr>
      </w:pPr>
    </w:p>
    <w:p w:rsidR="00680C97" w:rsidRDefault="00680C97" w:rsidP="00680C97">
      <w:pPr>
        <w:pStyle w:val="Heading3"/>
        <w:spacing w:afterLines="50" w:after="180" w:line="360" w:lineRule="auto"/>
        <w:ind w:leftChars="135" w:left="283"/>
        <w:jc w:val="left"/>
        <w:rPr>
          <w:sz w:val="24"/>
          <w:szCs w:val="24"/>
        </w:rPr>
      </w:pPr>
      <w:bookmarkStart w:id="103" w:name="_Toc449613229"/>
      <w:bookmarkStart w:id="104" w:name="_Toc449737886"/>
      <w:r>
        <w:rPr>
          <w:rFonts w:hint="eastAsia"/>
          <w:sz w:val="24"/>
          <w:szCs w:val="24"/>
        </w:rPr>
        <w:t>3</w:t>
      </w:r>
      <w:r w:rsidRPr="00F07654">
        <w:rPr>
          <w:rFonts w:hint="eastAsia"/>
          <w:sz w:val="24"/>
          <w:szCs w:val="24"/>
        </w:rPr>
        <w:t>.</w:t>
      </w:r>
      <w:r>
        <w:rPr>
          <w:rFonts w:hint="eastAsia"/>
          <w:sz w:val="24"/>
          <w:szCs w:val="24"/>
        </w:rPr>
        <w:t>3</w:t>
      </w:r>
      <w:r w:rsidRPr="00F07654">
        <w:rPr>
          <w:rFonts w:hint="eastAsia"/>
          <w:sz w:val="24"/>
          <w:szCs w:val="24"/>
        </w:rPr>
        <w:t>.</w:t>
      </w:r>
      <w:r>
        <w:rPr>
          <w:rFonts w:hint="eastAsia"/>
          <w:sz w:val="24"/>
          <w:szCs w:val="24"/>
        </w:rPr>
        <w:t>1</w:t>
      </w:r>
      <w:r w:rsidRPr="00F07654">
        <w:rPr>
          <w:rFonts w:hint="eastAsia"/>
          <w:sz w:val="24"/>
          <w:szCs w:val="24"/>
        </w:rPr>
        <w:tab/>
      </w:r>
      <w:r>
        <w:rPr>
          <w:rFonts w:hint="eastAsia"/>
          <w:sz w:val="24"/>
          <w:szCs w:val="24"/>
        </w:rPr>
        <w:t>Unsafe Control Actions in Peacetime</w:t>
      </w:r>
      <w:bookmarkEnd w:id="103"/>
      <w:bookmarkEnd w:id="104"/>
    </w:p>
    <w:p w:rsidR="00680C97" w:rsidRDefault="00680C97" w:rsidP="00680C97">
      <w:pPr>
        <w:spacing w:afterLines="50" w:after="180" w:line="360" w:lineRule="auto"/>
        <w:jc w:val="left"/>
        <w:rPr>
          <w:sz w:val="22"/>
        </w:rPr>
      </w:pPr>
      <w:r w:rsidRPr="00EA2EA2">
        <w:rPr>
          <w:rFonts w:hint="eastAsia"/>
          <w:sz w:val="22"/>
        </w:rPr>
        <w:t>Table 3-1 shows t</w:t>
      </w:r>
      <w:r>
        <w:rPr>
          <w:rFonts w:hint="eastAsia"/>
          <w:sz w:val="22"/>
        </w:rPr>
        <w:t>he list of unsafe control actions in peacetime (UCA</w:t>
      </w:r>
      <w:r w:rsidRPr="00CB67CF">
        <w:rPr>
          <w:rFonts w:hint="eastAsia"/>
          <w:sz w:val="22"/>
          <w:vertAlign w:val="subscript"/>
        </w:rPr>
        <w:t>p</w:t>
      </w:r>
      <w:r>
        <w:rPr>
          <w:rFonts w:hint="eastAsia"/>
          <w:sz w:val="22"/>
        </w:rPr>
        <w:t xml:space="preserve"> with regard to safety design, safety management and emergency preparation, represented in </w:t>
      </w:r>
      <w:r w:rsidR="00504B95">
        <w:rPr>
          <w:rFonts w:hint="eastAsia"/>
          <w:sz w:val="22"/>
        </w:rPr>
        <w:t>non-italic</w:t>
      </w:r>
      <w:r>
        <w:rPr>
          <w:rFonts w:hint="eastAsia"/>
          <w:sz w:val="22"/>
        </w:rPr>
        <w:t xml:space="preserve"> letters in </w:t>
      </w:r>
      <w:r w:rsidRPr="0027140B">
        <w:rPr>
          <w:rFonts w:hint="eastAsia"/>
          <w:sz w:val="22"/>
        </w:rPr>
        <w:t>Figure 3-2).</w:t>
      </w:r>
    </w:p>
    <w:p w:rsidR="00680C97" w:rsidRPr="005E2219" w:rsidRDefault="00680C97" w:rsidP="00680C97">
      <w:pPr>
        <w:spacing w:line="360" w:lineRule="auto"/>
        <w:jc w:val="left"/>
        <w:rPr>
          <w:sz w:val="22"/>
        </w:rPr>
      </w:pPr>
    </w:p>
    <w:p w:rsidR="00680C97" w:rsidRPr="000A667C" w:rsidRDefault="00680C97" w:rsidP="00680C97">
      <w:pPr>
        <w:spacing w:afterLines="50" w:after="180" w:line="360" w:lineRule="auto"/>
        <w:jc w:val="center"/>
        <w:rPr>
          <w:sz w:val="22"/>
        </w:rPr>
      </w:pPr>
      <w:r>
        <w:rPr>
          <w:rFonts w:hint="eastAsia"/>
          <w:sz w:val="22"/>
        </w:rPr>
        <w:t>Table 3-1: STPA Step 1 for Safety Design, Safety Management and Emergency Preparation</w:t>
      </w:r>
    </w:p>
    <w:tbl>
      <w:tblPr>
        <w:tblStyle w:val="TableGrid"/>
        <w:tblW w:w="0" w:type="auto"/>
        <w:jc w:val="center"/>
        <w:tblLayout w:type="fixed"/>
        <w:tblCellMar>
          <w:top w:w="57" w:type="dxa"/>
          <w:left w:w="57" w:type="dxa"/>
          <w:bottom w:w="57" w:type="dxa"/>
          <w:right w:w="57" w:type="dxa"/>
        </w:tblCellMar>
        <w:tblLook w:val="04A0" w:firstRow="1" w:lastRow="0" w:firstColumn="1" w:lastColumn="0" w:noHBand="0" w:noVBand="1"/>
      </w:tblPr>
      <w:tblGrid>
        <w:gridCol w:w="1438"/>
        <w:gridCol w:w="1994"/>
        <w:gridCol w:w="1995"/>
        <w:gridCol w:w="1994"/>
        <w:gridCol w:w="1995"/>
      </w:tblGrid>
      <w:tr w:rsidR="00680C97" w:rsidRPr="00CB67CF" w:rsidTr="003F2EEE">
        <w:trPr>
          <w:cantSplit/>
          <w:trHeight w:val="706"/>
          <w:jc w:val="center"/>
        </w:trPr>
        <w:tc>
          <w:tcPr>
            <w:tcW w:w="1438" w:type="dxa"/>
          </w:tcPr>
          <w:p w:rsidR="00680C97" w:rsidRPr="00CB67CF" w:rsidRDefault="00680C97" w:rsidP="003F2EEE">
            <w:pPr>
              <w:jc w:val="left"/>
              <w:rPr>
                <w:szCs w:val="21"/>
              </w:rPr>
            </w:pPr>
            <w:r w:rsidRPr="00CB67CF">
              <w:rPr>
                <w:rFonts w:hint="eastAsia"/>
                <w:szCs w:val="21"/>
              </w:rPr>
              <w:t>Command</w:t>
            </w:r>
          </w:p>
        </w:tc>
        <w:tc>
          <w:tcPr>
            <w:tcW w:w="1994" w:type="dxa"/>
          </w:tcPr>
          <w:p w:rsidR="00680C97" w:rsidRPr="00CB67CF" w:rsidRDefault="00680C97" w:rsidP="003F2EEE">
            <w:pPr>
              <w:jc w:val="left"/>
              <w:rPr>
                <w:szCs w:val="21"/>
              </w:rPr>
            </w:pPr>
            <w:r w:rsidRPr="00CB67CF">
              <w:rPr>
                <w:rFonts w:hint="eastAsia"/>
                <w:szCs w:val="21"/>
              </w:rPr>
              <w:t>Not Providing Causes Hazard</w:t>
            </w:r>
          </w:p>
        </w:tc>
        <w:tc>
          <w:tcPr>
            <w:tcW w:w="1995" w:type="dxa"/>
          </w:tcPr>
          <w:p w:rsidR="00680C97" w:rsidRPr="00CB67CF" w:rsidRDefault="00680C97" w:rsidP="003F2EEE">
            <w:pPr>
              <w:jc w:val="left"/>
              <w:rPr>
                <w:szCs w:val="21"/>
              </w:rPr>
            </w:pPr>
            <w:r w:rsidRPr="00CB67CF">
              <w:rPr>
                <w:rFonts w:hint="eastAsia"/>
                <w:szCs w:val="21"/>
              </w:rPr>
              <w:t>Providing Causes Hazard</w:t>
            </w:r>
          </w:p>
        </w:tc>
        <w:tc>
          <w:tcPr>
            <w:tcW w:w="1994" w:type="dxa"/>
          </w:tcPr>
          <w:p w:rsidR="00680C97" w:rsidRPr="00CB67CF" w:rsidRDefault="00680C97" w:rsidP="003F2EEE">
            <w:pPr>
              <w:jc w:val="left"/>
              <w:rPr>
                <w:szCs w:val="21"/>
              </w:rPr>
            </w:pPr>
            <w:r w:rsidRPr="00CB67CF">
              <w:rPr>
                <w:rFonts w:hint="eastAsia"/>
                <w:szCs w:val="21"/>
              </w:rPr>
              <w:t>Timing / Sequencing Causes Hazard</w:t>
            </w:r>
          </w:p>
        </w:tc>
        <w:tc>
          <w:tcPr>
            <w:tcW w:w="1995" w:type="dxa"/>
          </w:tcPr>
          <w:p w:rsidR="00680C97" w:rsidRPr="00CB67CF" w:rsidRDefault="00680C97" w:rsidP="003F2EEE">
            <w:pPr>
              <w:jc w:val="left"/>
              <w:rPr>
                <w:szCs w:val="21"/>
              </w:rPr>
            </w:pPr>
            <w:r w:rsidRPr="00CB67CF">
              <w:rPr>
                <w:rFonts w:hint="eastAsia"/>
                <w:szCs w:val="21"/>
              </w:rPr>
              <w:t>Stopped Too Soon or Applied Too Long</w:t>
            </w:r>
          </w:p>
        </w:tc>
      </w:tr>
      <w:tr w:rsidR="00680C97" w:rsidRPr="00CB67CF" w:rsidTr="003F2EEE">
        <w:trPr>
          <w:cantSplit/>
          <w:trHeight w:val="706"/>
          <w:jc w:val="center"/>
        </w:trPr>
        <w:tc>
          <w:tcPr>
            <w:tcW w:w="1438" w:type="dxa"/>
          </w:tcPr>
          <w:p w:rsidR="00680C97" w:rsidRPr="00CB67CF" w:rsidRDefault="00680C97" w:rsidP="003F2EEE">
            <w:pPr>
              <w:jc w:val="left"/>
              <w:rPr>
                <w:szCs w:val="21"/>
              </w:rPr>
            </w:pPr>
            <w:r w:rsidRPr="00CB67CF">
              <w:rPr>
                <w:rFonts w:hint="eastAsia"/>
                <w:szCs w:val="21"/>
              </w:rPr>
              <w:t>Manufacturer designs power plant</w:t>
            </w:r>
          </w:p>
        </w:tc>
        <w:tc>
          <w:tcPr>
            <w:tcW w:w="1994" w:type="dxa"/>
          </w:tcPr>
          <w:p w:rsidR="00680C97" w:rsidRPr="00CB67CF" w:rsidRDefault="00680C97" w:rsidP="003F2EEE">
            <w:pPr>
              <w:jc w:val="left"/>
              <w:rPr>
                <w:szCs w:val="21"/>
              </w:rPr>
            </w:pPr>
            <w:r w:rsidRPr="00CB67CF">
              <w:rPr>
                <w:rFonts w:hint="eastAsia"/>
                <w:szCs w:val="21"/>
              </w:rPr>
              <w:t>Manufacturer fails to provide design with necessary safety features.</w:t>
            </w:r>
          </w:p>
          <w:p w:rsidR="00680C97" w:rsidRPr="00CB67CF" w:rsidRDefault="00680C97" w:rsidP="003F2EEE">
            <w:pPr>
              <w:jc w:val="left"/>
              <w:rPr>
                <w:szCs w:val="21"/>
              </w:rPr>
            </w:pPr>
            <w:r w:rsidRPr="00CB67CF">
              <w:rPr>
                <w:rFonts w:hint="eastAsia"/>
                <w:szCs w:val="21"/>
              </w:rPr>
              <w:t>(UCA</w:t>
            </w:r>
            <w:r w:rsidRPr="00CB67CF">
              <w:rPr>
                <w:rFonts w:hint="eastAsia"/>
                <w:szCs w:val="21"/>
                <w:vertAlign w:val="subscript"/>
              </w:rPr>
              <w:t>p</w:t>
            </w:r>
            <w:r w:rsidRPr="00CB67CF">
              <w:rPr>
                <w:rFonts w:hint="eastAsia"/>
                <w:szCs w:val="21"/>
              </w:rPr>
              <w:t xml:space="preserve"> 1-1)</w:t>
            </w:r>
          </w:p>
        </w:tc>
        <w:tc>
          <w:tcPr>
            <w:tcW w:w="1995" w:type="dxa"/>
          </w:tcPr>
          <w:p w:rsidR="00680C97" w:rsidRPr="00CB67CF" w:rsidRDefault="00680C97" w:rsidP="003F2EEE">
            <w:pPr>
              <w:jc w:val="left"/>
              <w:rPr>
                <w:szCs w:val="21"/>
              </w:rPr>
            </w:pPr>
            <w:r w:rsidRPr="00CB67CF">
              <w:rPr>
                <w:rFonts w:hint="eastAsia"/>
                <w:szCs w:val="21"/>
              </w:rPr>
              <w:t>Manufacturer provides design with unsafe features.</w:t>
            </w:r>
          </w:p>
          <w:p w:rsidR="00680C97" w:rsidRPr="00CB67CF" w:rsidRDefault="00680C97" w:rsidP="003F2EEE">
            <w:pPr>
              <w:jc w:val="left"/>
              <w:rPr>
                <w:szCs w:val="21"/>
              </w:rPr>
            </w:pPr>
          </w:p>
          <w:p w:rsidR="00680C97" w:rsidRPr="00CB67CF" w:rsidRDefault="00680C97" w:rsidP="003F2EEE">
            <w:pPr>
              <w:jc w:val="left"/>
              <w:rPr>
                <w:szCs w:val="21"/>
              </w:rPr>
            </w:pPr>
            <w:r w:rsidRPr="00CB67CF">
              <w:rPr>
                <w:rFonts w:hint="eastAsia"/>
                <w:szCs w:val="21"/>
              </w:rPr>
              <w:t>(UCA</w:t>
            </w:r>
            <w:r w:rsidRPr="00CB67CF">
              <w:rPr>
                <w:rFonts w:hint="eastAsia"/>
                <w:szCs w:val="21"/>
                <w:vertAlign w:val="subscript"/>
              </w:rPr>
              <w:t>p</w:t>
            </w:r>
            <w:r w:rsidRPr="00CB67CF">
              <w:rPr>
                <w:rFonts w:hint="eastAsia"/>
                <w:szCs w:val="21"/>
              </w:rPr>
              <w:t xml:space="preserve"> 1-2)</w:t>
            </w:r>
          </w:p>
        </w:tc>
        <w:tc>
          <w:tcPr>
            <w:tcW w:w="1994" w:type="dxa"/>
          </w:tcPr>
          <w:p w:rsidR="00680C97" w:rsidRPr="00CB67CF" w:rsidRDefault="00680C97" w:rsidP="003F2EEE">
            <w:pPr>
              <w:jc w:val="left"/>
              <w:rPr>
                <w:szCs w:val="21"/>
              </w:rPr>
            </w:pPr>
            <w:r w:rsidRPr="00CB67CF">
              <w:rPr>
                <w:rFonts w:hint="eastAsia"/>
                <w:szCs w:val="21"/>
              </w:rPr>
              <w:t>N/A</w:t>
            </w:r>
          </w:p>
        </w:tc>
        <w:tc>
          <w:tcPr>
            <w:tcW w:w="1995" w:type="dxa"/>
          </w:tcPr>
          <w:p w:rsidR="00680C97" w:rsidRPr="00CB67CF" w:rsidRDefault="00680C97" w:rsidP="003F2EEE">
            <w:pPr>
              <w:jc w:val="left"/>
              <w:rPr>
                <w:szCs w:val="21"/>
              </w:rPr>
            </w:pPr>
            <w:r w:rsidRPr="00CB67CF">
              <w:rPr>
                <w:rFonts w:hint="eastAsia"/>
                <w:szCs w:val="21"/>
              </w:rPr>
              <w:t>N/A</w:t>
            </w:r>
          </w:p>
        </w:tc>
      </w:tr>
      <w:tr w:rsidR="00680C97" w:rsidRPr="00CB67CF" w:rsidTr="003F2EEE">
        <w:trPr>
          <w:cantSplit/>
          <w:trHeight w:val="731"/>
          <w:jc w:val="center"/>
        </w:trPr>
        <w:tc>
          <w:tcPr>
            <w:tcW w:w="1438" w:type="dxa"/>
          </w:tcPr>
          <w:p w:rsidR="00680C97" w:rsidRPr="00CB67CF" w:rsidRDefault="00680C97" w:rsidP="003F2EEE">
            <w:pPr>
              <w:jc w:val="left"/>
              <w:rPr>
                <w:szCs w:val="21"/>
              </w:rPr>
            </w:pPr>
            <w:r w:rsidRPr="00CB67CF">
              <w:rPr>
                <w:rFonts w:hint="eastAsia"/>
                <w:szCs w:val="21"/>
              </w:rPr>
              <w:lastRenderedPageBreak/>
              <w:t>NPP staff operates power plant</w:t>
            </w:r>
          </w:p>
        </w:tc>
        <w:tc>
          <w:tcPr>
            <w:tcW w:w="1994" w:type="dxa"/>
          </w:tcPr>
          <w:p w:rsidR="00680C97" w:rsidRPr="00CB67CF" w:rsidRDefault="00680C97" w:rsidP="003F2EEE">
            <w:pPr>
              <w:jc w:val="left"/>
              <w:rPr>
                <w:szCs w:val="21"/>
              </w:rPr>
            </w:pPr>
            <w:r w:rsidRPr="00CB67CF">
              <w:rPr>
                <w:rFonts w:hint="eastAsia"/>
                <w:szCs w:val="21"/>
              </w:rPr>
              <w:t>NPP staff fails to control power plant properly in abnormal condition.</w:t>
            </w:r>
          </w:p>
          <w:p w:rsidR="00680C97" w:rsidRPr="00CB67CF" w:rsidRDefault="00680C97" w:rsidP="003F2EEE">
            <w:pPr>
              <w:jc w:val="left"/>
              <w:rPr>
                <w:szCs w:val="21"/>
              </w:rPr>
            </w:pPr>
            <w:r w:rsidRPr="00CB67CF">
              <w:rPr>
                <w:rFonts w:hint="eastAsia"/>
                <w:szCs w:val="21"/>
              </w:rPr>
              <w:t>(UCA</w:t>
            </w:r>
            <w:r w:rsidRPr="00CB67CF">
              <w:rPr>
                <w:rFonts w:hint="eastAsia"/>
                <w:szCs w:val="21"/>
                <w:vertAlign w:val="subscript"/>
              </w:rPr>
              <w:t>p</w:t>
            </w:r>
            <w:r w:rsidRPr="00CB67CF">
              <w:rPr>
                <w:rFonts w:hint="eastAsia"/>
                <w:szCs w:val="21"/>
              </w:rPr>
              <w:t xml:space="preserve"> 2-1)</w:t>
            </w:r>
          </w:p>
        </w:tc>
        <w:tc>
          <w:tcPr>
            <w:tcW w:w="1995" w:type="dxa"/>
          </w:tcPr>
          <w:p w:rsidR="00680C97" w:rsidRPr="00CB67CF" w:rsidRDefault="00680C97" w:rsidP="003F2EEE">
            <w:pPr>
              <w:jc w:val="left"/>
              <w:rPr>
                <w:szCs w:val="21"/>
              </w:rPr>
            </w:pPr>
            <w:r w:rsidRPr="00CB67CF">
              <w:rPr>
                <w:rFonts w:hint="eastAsia"/>
                <w:szCs w:val="21"/>
              </w:rPr>
              <w:t>An erroneous action by NPP staff causes abnormality of power plant.</w:t>
            </w:r>
          </w:p>
          <w:p w:rsidR="00680C97" w:rsidRPr="00CB67CF" w:rsidRDefault="00680C97" w:rsidP="003F2EEE">
            <w:pPr>
              <w:jc w:val="left"/>
              <w:rPr>
                <w:szCs w:val="21"/>
              </w:rPr>
            </w:pPr>
            <w:r w:rsidRPr="00CB67CF">
              <w:rPr>
                <w:rFonts w:hint="eastAsia"/>
                <w:szCs w:val="21"/>
              </w:rPr>
              <w:t>(UCA</w:t>
            </w:r>
            <w:r w:rsidRPr="00CB67CF">
              <w:rPr>
                <w:rFonts w:hint="eastAsia"/>
                <w:szCs w:val="21"/>
                <w:vertAlign w:val="subscript"/>
              </w:rPr>
              <w:t>p</w:t>
            </w:r>
            <w:r w:rsidRPr="00CB67CF">
              <w:rPr>
                <w:rFonts w:hint="eastAsia"/>
                <w:szCs w:val="21"/>
              </w:rPr>
              <w:t xml:space="preserve"> 2-2)</w:t>
            </w:r>
          </w:p>
        </w:tc>
        <w:tc>
          <w:tcPr>
            <w:tcW w:w="1994" w:type="dxa"/>
          </w:tcPr>
          <w:p w:rsidR="00680C97" w:rsidRPr="00CB67CF" w:rsidRDefault="00680C97" w:rsidP="003F2EEE">
            <w:pPr>
              <w:jc w:val="left"/>
              <w:rPr>
                <w:szCs w:val="21"/>
              </w:rPr>
            </w:pPr>
            <w:r w:rsidRPr="00CB67CF">
              <w:rPr>
                <w:rFonts w:hint="eastAsia"/>
                <w:szCs w:val="21"/>
              </w:rPr>
              <w:t>NPP staff control</w:t>
            </w:r>
            <w:r w:rsidR="00655C3A">
              <w:rPr>
                <w:rFonts w:hint="eastAsia"/>
                <w:szCs w:val="21"/>
              </w:rPr>
              <w:t>s</w:t>
            </w:r>
            <w:r w:rsidRPr="00CB67CF">
              <w:rPr>
                <w:rFonts w:hint="eastAsia"/>
                <w:szCs w:val="21"/>
              </w:rPr>
              <w:t xml:space="preserve"> power plant in abnormal condition too late.</w:t>
            </w:r>
          </w:p>
          <w:p w:rsidR="00680C97" w:rsidRPr="00CB67CF" w:rsidRDefault="00680C97" w:rsidP="003F2EEE">
            <w:pPr>
              <w:jc w:val="left"/>
              <w:rPr>
                <w:szCs w:val="21"/>
              </w:rPr>
            </w:pPr>
            <w:r w:rsidRPr="00CB67CF">
              <w:rPr>
                <w:rFonts w:hint="eastAsia"/>
                <w:szCs w:val="21"/>
              </w:rPr>
              <w:t>(UCA</w:t>
            </w:r>
            <w:r w:rsidRPr="00CB67CF">
              <w:rPr>
                <w:rFonts w:hint="eastAsia"/>
                <w:szCs w:val="21"/>
                <w:vertAlign w:val="subscript"/>
              </w:rPr>
              <w:t>p</w:t>
            </w:r>
            <w:r w:rsidRPr="00CB67CF">
              <w:rPr>
                <w:rFonts w:hint="eastAsia"/>
                <w:szCs w:val="21"/>
              </w:rPr>
              <w:t xml:space="preserve"> 2-3)</w:t>
            </w:r>
          </w:p>
        </w:tc>
        <w:tc>
          <w:tcPr>
            <w:tcW w:w="1995" w:type="dxa"/>
          </w:tcPr>
          <w:p w:rsidR="00680C97" w:rsidRPr="00CB67CF" w:rsidRDefault="00680C97" w:rsidP="003F2EEE">
            <w:pPr>
              <w:jc w:val="left"/>
              <w:rPr>
                <w:szCs w:val="21"/>
              </w:rPr>
            </w:pPr>
            <w:r w:rsidRPr="00CB67CF">
              <w:rPr>
                <w:rFonts w:hint="eastAsia"/>
                <w:szCs w:val="21"/>
              </w:rPr>
              <w:t>NPP s</w:t>
            </w:r>
            <w:r w:rsidRPr="00CB67CF">
              <w:rPr>
                <w:szCs w:val="21"/>
              </w:rPr>
              <w:t>taff stops</w:t>
            </w:r>
            <w:r w:rsidRPr="00CB67CF">
              <w:rPr>
                <w:rFonts w:hint="eastAsia"/>
                <w:szCs w:val="21"/>
              </w:rPr>
              <w:t xml:space="preserve"> controlling the abnormality when it is not solved.</w:t>
            </w:r>
          </w:p>
          <w:p w:rsidR="00680C97" w:rsidRPr="00CB67CF" w:rsidRDefault="00680C97" w:rsidP="003F2EEE">
            <w:pPr>
              <w:jc w:val="left"/>
              <w:rPr>
                <w:szCs w:val="21"/>
              </w:rPr>
            </w:pPr>
            <w:r w:rsidRPr="00CB67CF">
              <w:rPr>
                <w:rFonts w:hint="eastAsia"/>
                <w:szCs w:val="21"/>
              </w:rPr>
              <w:t>(UCA</w:t>
            </w:r>
            <w:r w:rsidRPr="00CB67CF">
              <w:rPr>
                <w:rFonts w:hint="eastAsia"/>
                <w:szCs w:val="21"/>
                <w:vertAlign w:val="subscript"/>
              </w:rPr>
              <w:t>p</w:t>
            </w:r>
            <w:r w:rsidRPr="00CB67CF">
              <w:rPr>
                <w:rFonts w:hint="eastAsia"/>
                <w:szCs w:val="21"/>
              </w:rPr>
              <w:t xml:space="preserve"> 2-4)</w:t>
            </w:r>
          </w:p>
        </w:tc>
      </w:tr>
      <w:tr w:rsidR="00680C97" w:rsidRPr="00CB67CF" w:rsidTr="003F2EEE">
        <w:trPr>
          <w:cantSplit/>
          <w:trHeight w:val="135"/>
          <w:jc w:val="center"/>
        </w:trPr>
        <w:tc>
          <w:tcPr>
            <w:tcW w:w="1438" w:type="dxa"/>
          </w:tcPr>
          <w:p w:rsidR="00680C97" w:rsidRPr="00CB67CF" w:rsidRDefault="00680C97" w:rsidP="003F2EEE">
            <w:pPr>
              <w:jc w:val="left"/>
              <w:rPr>
                <w:szCs w:val="21"/>
              </w:rPr>
            </w:pPr>
            <w:r w:rsidRPr="00CB67CF">
              <w:rPr>
                <w:rFonts w:hint="eastAsia"/>
                <w:szCs w:val="21"/>
              </w:rPr>
              <w:t>Head office updates power plant</w:t>
            </w:r>
          </w:p>
        </w:tc>
        <w:tc>
          <w:tcPr>
            <w:tcW w:w="1994" w:type="dxa"/>
          </w:tcPr>
          <w:p w:rsidR="00680C97" w:rsidRPr="00CB67CF" w:rsidRDefault="00680C97" w:rsidP="003F2EEE">
            <w:pPr>
              <w:jc w:val="left"/>
              <w:rPr>
                <w:szCs w:val="21"/>
              </w:rPr>
            </w:pPr>
            <w:r w:rsidRPr="00CB67CF">
              <w:rPr>
                <w:rFonts w:hint="eastAsia"/>
                <w:szCs w:val="21"/>
              </w:rPr>
              <w:t xml:space="preserve">Head office fails to </w:t>
            </w:r>
            <w:r w:rsidRPr="00CB67CF">
              <w:rPr>
                <w:szCs w:val="21"/>
              </w:rPr>
              <w:t>update</w:t>
            </w:r>
            <w:r w:rsidRPr="00CB67CF">
              <w:rPr>
                <w:rFonts w:hint="eastAsia"/>
                <w:szCs w:val="21"/>
              </w:rPr>
              <w:t xml:space="preserve"> power plant when it is vulnerable.</w:t>
            </w:r>
          </w:p>
          <w:p w:rsidR="00680C97" w:rsidRPr="00CB67CF" w:rsidRDefault="00680C97" w:rsidP="003F2EEE">
            <w:pPr>
              <w:jc w:val="left"/>
              <w:rPr>
                <w:szCs w:val="21"/>
              </w:rPr>
            </w:pPr>
          </w:p>
          <w:p w:rsidR="00680C97" w:rsidRPr="00CB67CF" w:rsidRDefault="00680C97" w:rsidP="003F2EEE">
            <w:pPr>
              <w:jc w:val="left"/>
              <w:rPr>
                <w:szCs w:val="21"/>
              </w:rPr>
            </w:pPr>
            <w:r w:rsidRPr="00CB67CF">
              <w:rPr>
                <w:rFonts w:hint="eastAsia"/>
                <w:szCs w:val="21"/>
              </w:rPr>
              <w:t>(UCA</w:t>
            </w:r>
            <w:r w:rsidRPr="00CB67CF">
              <w:rPr>
                <w:rFonts w:hint="eastAsia"/>
                <w:szCs w:val="21"/>
                <w:vertAlign w:val="subscript"/>
              </w:rPr>
              <w:t>p</w:t>
            </w:r>
            <w:r w:rsidRPr="00CB67CF">
              <w:rPr>
                <w:rFonts w:hint="eastAsia"/>
                <w:szCs w:val="21"/>
              </w:rPr>
              <w:t xml:space="preserve"> 3-1)</w:t>
            </w:r>
          </w:p>
        </w:tc>
        <w:tc>
          <w:tcPr>
            <w:tcW w:w="1995" w:type="dxa"/>
          </w:tcPr>
          <w:p w:rsidR="00680C97" w:rsidRPr="00CB67CF" w:rsidRDefault="00680C97" w:rsidP="003F2EEE">
            <w:pPr>
              <w:jc w:val="left"/>
              <w:rPr>
                <w:szCs w:val="21"/>
              </w:rPr>
            </w:pPr>
            <w:r w:rsidRPr="00CB67CF">
              <w:rPr>
                <w:rFonts w:hint="eastAsia"/>
                <w:szCs w:val="21"/>
              </w:rPr>
              <w:t xml:space="preserve">Head office </w:t>
            </w:r>
            <w:r w:rsidRPr="00CB67CF">
              <w:rPr>
                <w:szCs w:val="21"/>
              </w:rPr>
              <w:t>update</w:t>
            </w:r>
            <w:r w:rsidRPr="00CB67CF">
              <w:rPr>
                <w:rFonts w:hint="eastAsia"/>
                <w:szCs w:val="21"/>
              </w:rPr>
              <w:t>s power plant improperly and make</w:t>
            </w:r>
            <w:r w:rsidR="00655C3A">
              <w:rPr>
                <w:rFonts w:hint="eastAsia"/>
                <w:szCs w:val="21"/>
              </w:rPr>
              <w:t>s</w:t>
            </w:r>
            <w:r w:rsidRPr="00CB67CF">
              <w:rPr>
                <w:rFonts w:hint="eastAsia"/>
                <w:szCs w:val="21"/>
              </w:rPr>
              <w:t xml:space="preserve"> it vulnerable.</w:t>
            </w:r>
          </w:p>
          <w:p w:rsidR="00680C97" w:rsidRPr="00CB67CF" w:rsidRDefault="00680C97" w:rsidP="003F2EEE">
            <w:pPr>
              <w:jc w:val="left"/>
              <w:rPr>
                <w:szCs w:val="21"/>
              </w:rPr>
            </w:pPr>
            <w:r w:rsidRPr="00CB67CF">
              <w:rPr>
                <w:rFonts w:hint="eastAsia"/>
                <w:szCs w:val="21"/>
              </w:rPr>
              <w:t>(UCA</w:t>
            </w:r>
            <w:r w:rsidRPr="00CB67CF">
              <w:rPr>
                <w:rFonts w:hint="eastAsia"/>
                <w:szCs w:val="21"/>
                <w:vertAlign w:val="subscript"/>
              </w:rPr>
              <w:t>p</w:t>
            </w:r>
            <w:r w:rsidRPr="00CB67CF">
              <w:rPr>
                <w:rFonts w:hint="eastAsia"/>
                <w:szCs w:val="21"/>
              </w:rPr>
              <w:t xml:space="preserve"> 3-2)</w:t>
            </w:r>
          </w:p>
        </w:tc>
        <w:tc>
          <w:tcPr>
            <w:tcW w:w="1994" w:type="dxa"/>
          </w:tcPr>
          <w:p w:rsidR="00680C97" w:rsidRPr="00CB67CF" w:rsidRDefault="00680C97" w:rsidP="003F2EEE">
            <w:pPr>
              <w:jc w:val="left"/>
              <w:rPr>
                <w:szCs w:val="21"/>
              </w:rPr>
            </w:pPr>
            <w:r w:rsidRPr="00CB67CF">
              <w:rPr>
                <w:rFonts w:hint="eastAsia"/>
                <w:szCs w:val="21"/>
              </w:rPr>
              <w:t xml:space="preserve">Head office </w:t>
            </w:r>
            <w:r w:rsidRPr="00CB67CF">
              <w:rPr>
                <w:szCs w:val="21"/>
              </w:rPr>
              <w:t>update</w:t>
            </w:r>
            <w:r w:rsidRPr="00CB67CF">
              <w:rPr>
                <w:rFonts w:hint="eastAsia"/>
                <w:szCs w:val="21"/>
              </w:rPr>
              <w:t>s power plant too late to avoid an accident.</w:t>
            </w:r>
          </w:p>
          <w:p w:rsidR="00680C97" w:rsidRPr="00CB67CF" w:rsidRDefault="00680C97" w:rsidP="003F2EEE">
            <w:pPr>
              <w:jc w:val="left"/>
              <w:rPr>
                <w:szCs w:val="21"/>
              </w:rPr>
            </w:pPr>
          </w:p>
          <w:p w:rsidR="00680C97" w:rsidRPr="00CB67CF" w:rsidRDefault="00680C97" w:rsidP="003F2EEE">
            <w:pPr>
              <w:jc w:val="left"/>
              <w:rPr>
                <w:szCs w:val="21"/>
              </w:rPr>
            </w:pPr>
            <w:r w:rsidRPr="00CB67CF">
              <w:rPr>
                <w:rFonts w:hint="eastAsia"/>
                <w:szCs w:val="21"/>
              </w:rPr>
              <w:t>(UCA</w:t>
            </w:r>
            <w:r w:rsidRPr="00CB67CF">
              <w:rPr>
                <w:rFonts w:hint="eastAsia"/>
                <w:szCs w:val="21"/>
                <w:vertAlign w:val="subscript"/>
              </w:rPr>
              <w:t>p</w:t>
            </w:r>
            <w:r w:rsidRPr="00CB67CF">
              <w:rPr>
                <w:rFonts w:hint="eastAsia"/>
                <w:szCs w:val="21"/>
              </w:rPr>
              <w:t xml:space="preserve"> 3-3)</w:t>
            </w:r>
          </w:p>
        </w:tc>
        <w:tc>
          <w:tcPr>
            <w:tcW w:w="1995" w:type="dxa"/>
          </w:tcPr>
          <w:p w:rsidR="00680C97" w:rsidRPr="00CB67CF" w:rsidRDefault="00680C97" w:rsidP="003F2EEE">
            <w:pPr>
              <w:jc w:val="left"/>
              <w:rPr>
                <w:szCs w:val="21"/>
              </w:rPr>
            </w:pPr>
            <w:r w:rsidRPr="00CB67CF">
              <w:rPr>
                <w:rFonts w:hint="eastAsia"/>
                <w:szCs w:val="21"/>
              </w:rPr>
              <w:t>N/A</w:t>
            </w:r>
          </w:p>
        </w:tc>
      </w:tr>
      <w:tr w:rsidR="00680C97" w:rsidRPr="00CB67CF" w:rsidTr="003F2EEE">
        <w:trPr>
          <w:cantSplit/>
          <w:trHeight w:val="135"/>
          <w:jc w:val="center"/>
        </w:trPr>
        <w:tc>
          <w:tcPr>
            <w:tcW w:w="1438" w:type="dxa"/>
          </w:tcPr>
          <w:p w:rsidR="00680C97" w:rsidRPr="00CB67CF" w:rsidRDefault="00680C97" w:rsidP="003F2EEE">
            <w:pPr>
              <w:jc w:val="left"/>
              <w:rPr>
                <w:szCs w:val="21"/>
              </w:rPr>
            </w:pPr>
            <w:r w:rsidRPr="00CB67CF">
              <w:rPr>
                <w:rFonts w:hint="eastAsia"/>
                <w:szCs w:val="21"/>
              </w:rPr>
              <w:t>Head office trains NPP staff</w:t>
            </w:r>
          </w:p>
        </w:tc>
        <w:tc>
          <w:tcPr>
            <w:tcW w:w="1994" w:type="dxa"/>
          </w:tcPr>
          <w:p w:rsidR="00680C97" w:rsidRPr="00CB67CF" w:rsidRDefault="00680C97" w:rsidP="003F2EEE">
            <w:pPr>
              <w:jc w:val="left"/>
              <w:rPr>
                <w:szCs w:val="21"/>
              </w:rPr>
            </w:pPr>
            <w:r w:rsidRPr="00CB67CF">
              <w:rPr>
                <w:rFonts w:hint="eastAsia"/>
                <w:szCs w:val="21"/>
              </w:rPr>
              <w:t>Head office fails to train NPP staff enough to prevent or mitigate accidents.</w:t>
            </w:r>
          </w:p>
          <w:p w:rsidR="00680C97" w:rsidRPr="00CB67CF" w:rsidRDefault="00680C97" w:rsidP="003F2EEE">
            <w:pPr>
              <w:jc w:val="left"/>
              <w:rPr>
                <w:szCs w:val="21"/>
              </w:rPr>
            </w:pPr>
            <w:r w:rsidRPr="00CB67CF">
              <w:rPr>
                <w:rFonts w:hint="eastAsia"/>
                <w:szCs w:val="21"/>
              </w:rPr>
              <w:t>(UCA</w:t>
            </w:r>
            <w:r w:rsidRPr="00CB67CF">
              <w:rPr>
                <w:rFonts w:hint="eastAsia"/>
                <w:szCs w:val="21"/>
                <w:vertAlign w:val="subscript"/>
              </w:rPr>
              <w:t>p</w:t>
            </w:r>
            <w:r w:rsidRPr="00CB67CF">
              <w:rPr>
                <w:rFonts w:hint="eastAsia"/>
                <w:szCs w:val="21"/>
              </w:rPr>
              <w:t xml:space="preserve"> 4-1)</w:t>
            </w:r>
          </w:p>
        </w:tc>
        <w:tc>
          <w:tcPr>
            <w:tcW w:w="1995" w:type="dxa"/>
          </w:tcPr>
          <w:p w:rsidR="00680C97" w:rsidRPr="00CB67CF" w:rsidRDefault="00680C97" w:rsidP="003F2EEE">
            <w:pPr>
              <w:jc w:val="left"/>
              <w:rPr>
                <w:szCs w:val="21"/>
              </w:rPr>
            </w:pPr>
            <w:r w:rsidRPr="00CB67CF">
              <w:rPr>
                <w:rFonts w:hint="eastAsia"/>
                <w:szCs w:val="21"/>
              </w:rPr>
              <w:t xml:space="preserve">Head office trains NPP staff erroneously </w:t>
            </w:r>
            <w:r w:rsidR="00E949F2">
              <w:rPr>
                <w:rFonts w:hint="eastAsia"/>
                <w:szCs w:val="21"/>
              </w:rPr>
              <w:t>and</w:t>
            </w:r>
            <w:r w:rsidR="00E949F2" w:rsidRPr="00CB67CF">
              <w:rPr>
                <w:rFonts w:hint="eastAsia"/>
                <w:szCs w:val="21"/>
              </w:rPr>
              <w:t xml:space="preserve"> </w:t>
            </w:r>
            <w:r w:rsidRPr="00CB67CF">
              <w:rPr>
                <w:rFonts w:hint="eastAsia"/>
                <w:szCs w:val="21"/>
              </w:rPr>
              <w:t>they cause accidents.</w:t>
            </w:r>
          </w:p>
          <w:p w:rsidR="00680C97" w:rsidRPr="00CB67CF" w:rsidRDefault="00680C97" w:rsidP="003F2EEE">
            <w:pPr>
              <w:jc w:val="left"/>
              <w:rPr>
                <w:szCs w:val="21"/>
              </w:rPr>
            </w:pPr>
            <w:r w:rsidRPr="00CB67CF">
              <w:rPr>
                <w:rFonts w:hint="eastAsia"/>
                <w:szCs w:val="21"/>
              </w:rPr>
              <w:t>(UCA</w:t>
            </w:r>
            <w:r w:rsidRPr="00CB67CF">
              <w:rPr>
                <w:rFonts w:hint="eastAsia"/>
                <w:szCs w:val="21"/>
                <w:vertAlign w:val="subscript"/>
              </w:rPr>
              <w:t>p</w:t>
            </w:r>
            <w:r w:rsidRPr="00CB67CF">
              <w:rPr>
                <w:rFonts w:hint="eastAsia"/>
                <w:szCs w:val="21"/>
              </w:rPr>
              <w:t xml:space="preserve"> 4-2)</w:t>
            </w:r>
          </w:p>
        </w:tc>
        <w:tc>
          <w:tcPr>
            <w:tcW w:w="1994" w:type="dxa"/>
          </w:tcPr>
          <w:p w:rsidR="00680C97" w:rsidRPr="00CB67CF" w:rsidRDefault="00680C97" w:rsidP="003F2EEE">
            <w:pPr>
              <w:jc w:val="left"/>
              <w:rPr>
                <w:szCs w:val="21"/>
              </w:rPr>
            </w:pPr>
            <w:r w:rsidRPr="00CB67CF">
              <w:rPr>
                <w:rFonts w:hint="eastAsia"/>
                <w:szCs w:val="21"/>
              </w:rPr>
              <w:t>N/A</w:t>
            </w:r>
          </w:p>
        </w:tc>
        <w:tc>
          <w:tcPr>
            <w:tcW w:w="1995" w:type="dxa"/>
          </w:tcPr>
          <w:p w:rsidR="00680C97" w:rsidRPr="00CB67CF" w:rsidRDefault="00680C97" w:rsidP="003F2EEE">
            <w:pPr>
              <w:jc w:val="left"/>
              <w:rPr>
                <w:szCs w:val="21"/>
              </w:rPr>
            </w:pPr>
            <w:r w:rsidRPr="00CB67CF">
              <w:rPr>
                <w:rFonts w:hint="eastAsia"/>
                <w:szCs w:val="21"/>
              </w:rPr>
              <w:t>Head office stops training NPP staff when they remain untrained.</w:t>
            </w:r>
          </w:p>
          <w:p w:rsidR="00680C97" w:rsidRPr="00CB67CF" w:rsidRDefault="00680C97" w:rsidP="003F2EEE">
            <w:pPr>
              <w:jc w:val="left"/>
              <w:rPr>
                <w:szCs w:val="21"/>
              </w:rPr>
            </w:pPr>
            <w:r w:rsidRPr="00CB67CF">
              <w:rPr>
                <w:rFonts w:hint="eastAsia"/>
                <w:szCs w:val="21"/>
              </w:rPr>
              <w:t>(UCA</w:t>
            </w:r>
            <w:r w:rsidRPr="00CB67CF">
              <w:rPr>
                <w:rFonts w:hint="eastAsia"/>
                <w:szCs w:val="21"/>
                <w:vertAlign w:val="subscript"/>
              </w:rPr>
              <w:t>p</w:t>
            </w:r>
            <w:r w:rsidRPr="00CB67CF">
              <w:rPr>
                <w:rFonts w:hint="eastAsia"/>
                <w:szCs w:val="21"/>
              </w:rPr>
              <w:t xml:space="preserve"> 4-3)</w:t>
            </w:r>
          </w:p>
        </w:tc>
      </w:tr>
      <w:tr w:rsidR="00680C97" w:rsidRPr="00CB67CF" w:rsidTr="003F2EEE">
        <w:trPr>
          <w:cantSplit/>
          <w:trHeight w:val="747"/>
          <w:jc w:val="center"/>
        </w:trPr>
        <w:tc>
          <w:tcPr>
            <w:tcW w:w="1438" w:type="dxa"/>
          </w:tcPr>
          <w:p w:rsidR="00680C97" w:rsidRPr="00CB67CF" w:rsidRDefault="00680C97" w:rsidP="003F2EEE">
            <w:pPr>
              <w:jc w:val="left"/>
              <w:rPr>
                <w:szCs w:val="21"/>
              </w:rPr>
            </w:pPr>
            <w:r w:rsidRPr="00CB67CF">
              <w:rPr>
                <w:rFonts w:hint="eastAsia"/>
                <w:szCs w:val="21"/>
              </w:rPr>
              <w:t>NRA regulates power company</w:t>
            </w:r>
          </w:p>
        </w:tc>
        <w:tc>
          <w:tcPr>
            <w:tcW w:w="1994" w:type="dxa"/>
          </w:tcPr>
          <w:p w:rsidR="00680C97" w:rsidRPr="00CB67CF" w:rsidRDefault="00680C97" w:rsidP="003F2EEE">
            <w:pPr>
              <w:jc w:val="left"/>
              <w:rPr>
                <w:szCs w:val="21"/>
              </w:rPr>
            </w:pPr>
            <w:r w:rsidRPr="00CB67CF">
              <w:rPr>
                <w:rFonts w:hint="eastAsia"/>
                <w:szCs w:val="21"/>
              </w:rPr>
              <w:t>NRA fails to provide effective regulations.</w:t>
            </w:r>
          </w:p>
          <w:p w:rsidR="00680C97" w:rsidRDefault="00680C97" w:rsidP="003F2EEE">
            <w:pPr>
              <w:jc w:val="left"/>
              <w:rPr>
                <w:szCs w:val="21"/>
              </w:rPr>
            </w:pPr>
          </w:p>
          <w:p w:rsidR="002B4E62" w:rsidRPr="00CB67CF" w:rsidRDefault="002B4E62" w:rsidP="003F2EEE">
            <w:pPr>
              <w:jc w:val="left"/>
              <w:rPr>
                <w:szCs w:val="21"/>
              </w:rPr>
            </w:pPr>
          </w:p>
          <w:p w:rsidR="00680C97" w:rsidRPr="00CB67CF" w:rsidRDefault="00680C97" w:rsidP="003F2EEE">
            <w:pPr>
              <w:jc w:val="left"/>
              <w:rPr>
                <w:szCs w:val="21"/>
              </w:rPr>
            </w:pPr>
            <w:r w:rsidRPr="00CB67CF">
              <w:rPr>
                <w:rFonts w:hint="eastAsia"/>
                <w:szCs w:val="21"/>
              </w:rPr>
              <w:t>(UCA</w:t>
            </w:r>
            <w:r w:rsidRPr="00CB67CF">
              <w:rPr>
                <w:rFonts w:hint="eastAsia"/>
                <w:szCs w:val="21"/>
                <w:vertAlign w:val="subscript"/>
              </w:rPr>
              <w:t>p</w:t>
            </w:r>
            <w:r w:rsidRPr="00CB67CF">
              <w:rPr>
                <w:rFonts w:hint="eastAsia"/>
                <w:szCs w:val="21"/>
              </w:rPr>
              <w:t xml:space="preserve"> 5-1)</w:t>
            </w:r>
          </w:p>
        </w:tc>
        <w:tc>
          <w:tcPr>
            <w:tcW w:w="1995" w:type="dxa"/>
          </w:tcPr>
          <w:p w:rsidR="00680C97" w:rsidRPr="00CB67CF" w:rsidRDefault="00680C97" w:rsidP="003F2EEE">
            <w:pPr>
              <w:jc w:val="left"/>
              <w:rPr>
                <w:szCs w:val="21"/>
              </w:rPr>
            </w:pPr>
            <w:r w:rsidRPr="00CB67CF">
              <w:rPr>
                <w:rFonts w:hint="eastAsia"/>
                <w:szCs w:val="21"/>
              </w:rPr>
              <w:t xml:space="preserve">NRA provides wrong regulations that make </w:t>
            </w:r>
            <w:r w:rsidR="002B4E62">
              <w:rPr>
                <w:rFonts w:hint="eastAsia"/>
                <w:szCs w:val="21"/>
              </w:rPr>
              <w:t xml:space="preserve">the power </w:t>
            </w:r>
            <w:r w:rsidRPr="00CB67CF">
              <w:rPr>
                <w:rFonts w:hint="eastAsia"/>
                <w:szCs w:val="21"/>
              </w:rPr>
              <w:t>plant vulnerable.</w:t>
            </w:r>
          </w:p>
          <w:p w:rsidR="00680C97" w:rsidRPr="00CB67CF" w:rsidRDefault="00680C97" w:rsidP="003F2EEE">
            <w:pPr>
              <w:jc w:val="left"/>
              <w:rPr>
                <w:szCs w:val="21"/>
              </w:rPr>
            </w:pPr>
            <w:r w:rsidRPr="00CB67CF">
              <w:rPr>
                <w:rFonts w:hint="eastAsia"/>
                <w:szCs w:val="21"/>
              </w:rPr>
              <w:t>(UCA</w:t>
            </w:r>
            <w:r w:rsidRPr="00CB67CF">
              <w:rPr>
                <w:rFonts w:hint="eastAsia"/>
                <w:szCs w:val="21"/>
                <w:vertAlign w:val="subscript"/>
              </w:rPr>
              <w:t>p</w:t>
            </w:r>
            <w:r w:rsidRPr="00CB67CF">
              <w:rPr>
                <w:rFonts w:hint="eastAsia"/>
                <w:szCs w:val="21"/>
              </w:rPr>
              <w:t xml:space="preserve"> 5-2)</w:t>
            </w:r>
          </w:p>
        </w:tc>
        <w:tc>
          <w:tcPr>
            <w:tcW w:w="1994" w:type="dxa"/>
          </w:tcPr>
          <w:p w:rsidR="00680C97" w:rsidRPr="00CB67CF" w:rsidRDefault="00680C97" w:rsidP="003F2EEE">
            <w:pPr>
              <w:jc w:val="left"/>
              <w:rPr>
                <w:szCs w:val="21"/>
              </w:rPr>
            </w:pPr>
            <w:r w:rsidRPr="00CB67CF">
              <w:rPr>
                <w:rFonts w:hint="eastAsia"/>
                <w:szCs w:val="21"/>
              </w:rPr>
              <w:t>NRA fails to enforce regulations in time.</w:t>
            </w:r>
          </w:p>
          <w:p w:rsidR="00680C97" w:rsidRDefault="00680C97" w:rsidP="003F2EEE">
            <w:pPr>
              <w:jc w:val="left"/>
              <w:rPr>
                <w:szCs w:val="21"/>
              </w:rPr>
            </w:pPr>
          </w:p>
          <w:p w:rsidR="002B4E62" w:rsidRPr="00CB67CF" w:rsidRDefault="002B4E62" w:rsidP="003F2EEE">
            <w:pPr>
              <w:jc w:val="left"/>
              <w:rPr>
                <w:szCs w:val="21"/>
              </w:rPr>
            </w:pPr>
          </w:p>
          <w:p w:rsidR="00680C97" w:rsidRPr="00CB67CF" w:rsidRDefault="00680C97" w:rsidP="003F2EEE">
            <w:pPr>
              <w:jc w:val="left"/>
              <w:rPr>
                <w:szCs w:val="21"/>
              </w:rPr>
            </w:pPr>
            <w:r w:rsidRPr="00CB67CF">
              <w:rPr>
                <w:rFonts w:hint="eastAsia"/>
                <w:szCs w:val="21"/>
              </w:rPr>
              <w:t>(UCA</w:t>
            </w:r>
            <w:r w:rsidRPr="00CB67CF">
              <w:rPr>
                <w:rFonts w:hint="eastAsia"/>
                <w:szCs w:val="21"/>
                <w:vertAlign w:val="subscript"/>
              </w:rPr>
              <w:t>p</w:t>
            </w:r>
            <w:r w:rsidRPr="00CB67CF">
              <w:rPr>
                <w:rFonts w:hint="eastAsia"/>
                <w:szCs w:val="21"/>
              </w:rPr>
              <w:t xml:space="preserve"> 5-3)</w:t>
            </w:r>
          </w:p>
        </w:tc>
        <w:tc>
          <w:tcPr>
            <w:tcW w:w="1995" w:type="dxa"/>
          </w:tcPr>
          <w:p w:rsidR="00680C97" w:rsidRPr="00CB67CF" w:rsidRDefault="00680C97" w:rsidP="003F2EEE">
            <w:pPr>
              <w:jc w:val="left"/>
              <w:rPr>
                <w:szCs w:val="21"/>
              </w:rPr>
            </w:pPr>
            <w:r w:rsidRPr="00CB67CF">
              <w:rPr>
                <w:rFonts w:hint="eastAsia"/>
                <w:szCs w:val="21"/>
              </w:rPr>
              <w:t>N/A</w:t>
            </w:r>
          </w:p>
        </w:tc>
      </w:tr>
      <w:tr w:rsidR="00680C97" w:rsidRPr="00CB67CF" w:rsidTr="003F2EEE">
        <w:trPr>
          <w:cantSplit/>
          <w:trHeight w:val="747"/>
          <w:jc w:val="center"/>
        </w:trPr>
        <w:tc>
          <w:tcPr>
            <w:tcW w:w="1438" w:type="dxa"/>
          </w:tcPr>
          <w:p w:rsidR="00680C97" w:rsidRPr="00CB67CF" w:rsidRDefault="00680C97" w:rsidP="003F2EEE">
            <w:pPr>
              <w:jc w:val="left"/>
              <w:rPr>
                <w:szCs w:val="21"/>
              </w:rPr>
            </w:pPr>
            <w:r w:rsidRPr="00CB67CF">
              <w:rPr>
                <w:rFonts w:hint="eastAsia"/>
                <w:szCs w:val="21"/>
              </w:rPr>
              <w:t>NRA prepares Off-site Center</w:t>
            </w:r>
          </w:p>
        </w:tc>
        <w:tc>
          <w:tcPr>
            <w:tcW w:w="1994" w:type="dxa"/>
          </w:tcPr>
          <w:p w:rsidR="00680C97" w:rsidRPr="00CB67CF" w:rsidRDefault="00680C97" w:rsidP="003F2EEE">
            <w:pPr>
              <w:jc w:val="left"/>
              <w:rPr>
                <w:szCs w:val="21"/>
              </w:rPr>
            </w:pPr>
            <w:r w:rsidRPr="00CB67CF">
              <w:rPr>
                <w:rFonts w:hint="eastAsia"/>
                <w:szCs w:val="21"/>
              </w:rPr>
              <w:t>NRA fails to prepare Off-site Center enough to withstand extreme events.</w:t>
            </w:r>
          </w:p>
          <w:p w:rsidR="00680C97" w:rsidRPr="00CB67CF" w:rsidRDefault="00680C97" w:rsidP="003F2EEE">
            <w:pPr>
              <w:jc w:val="left"/>
              <w:rPr>
                <w:szCs w:val="21"/>
              </w:rPr>
            </w:pPr>
            <w:r w:rsidRPr="00CB67CF">
              <w:rPr>
                <w:rFonts w:hint="eastAsia"/>
                <w:szCs w:val="21"/>
              </w:rPr>
              <w:t>(UCA</w:t>
            </w:r>
            <w:r w:rsidRPr="00CB67CF">
              <w:rPr>
                <w:rFonts w:hint="eastAsia"/>
                <w:szCs w:val="21"/>
                <w:vertAlign w:val="subscript"/>
              </w:rPr>
              <w:t>p</w:t>
            </w:r>
            <w:r w:rsidRPr="00CB67CF">
              <w:rPr>
                <w:rFonts w:hint="eastAsia"/>
                <w:szCs w:val="21"/>
              </w:rPr>
              <w:t xml:space="preserve"> 6-1)</w:t>
            </w:r>
          </w:p>
        </w:tc>
        <w:tc>
          <w:tcPr>
            <w:tcW w:w="1995" w:type="dxa"/>
          </w:tcPr>
          <w:p w:rsidR="00680C97" w:rsidRPr="00CB67CF" w:rsidRDefault="00680C97" w:rsidP="003F2EEE">
            <w:pPr>
              <w:jc w:val="left"/>
              <w:rPr>
                <w:szCs w:val="21"/>
              </w:rPr>
            </w:pPr>
            <w:r w:rsidRPr="00CB67CF">
              <w:rPr>
                <w:rFonts w:hint="eastAsia"/>
                <w:szCs w:val="21"/>
              </w:rPr>
              <w:t xml:space="preserve">NRA improperly prepares Off-site Center </w:t>
            </w:r>
            <w:r w:rsidR="00E949F2">
              <w:rPr>
                <w:rFonts w:hint="eastAsia"/>
                <w:szCs w:val="21"/>
              </w:rPr>
              <w:t>and</w:t>
            </w:r>
            <w:r w:rsidR="00E949F2" w:rsidRPr="00CB67CF">
              <w:rPr>
                <w:rFonts w:hint="eastAsia"/>
                <w:szCs w:val="21"/>
              </w:rPr>
              <w:t xml:space="preserve"> </w:t>
            </w:r>
            <w:r w:rsidRPr="00CB67CF">
              <w:rPr>
                <w:rFonts w:hint="eastAsia"/>
                <w:szCs w:val="21"/>
              </w:rPr>
              <w:t>makes it vulnerable.</w:t>
            </w:r>
          </w:p>
          <w:p w:rsidR="00680C97" w:rsidRPr="00CB67CF" w:rsidRDefault="00680C97" w:rsidP="003F2EEE">
            <w:pPr>
              <w:jc w:val="left"/>
              <w:rPr>
                <w:szCs w:val="21"/>
              </w:rPr>
            </w:pPr>
            <w:r w:rsidRPr="00CB67CF">
              <w:rPr>
                <w:rFonts w:hint="eastAsia"/>
                <w:szCs w:val="21"/>
              </w:rPr>
              <w:t>(UCA</w:t>
            </w:r>
            <w:r w:rsidRPr="00CB67CF">
              <w:rPr>
                <w:rFonts w:hint="eastAsia"/>
                <w:szCs w:val="21"/>
                <w:vertAlign w:val="subscript"/>
              </w:rPr>
              <w:t>p</w:t>
            </w:r>
            <w:r w:rsidRPr="00CB67CF">
              <w:rPr>
                <w:rFonts w:hint="eastAsia"/>
                <w:szCs w:val="21"/>
              </w:rPr>
              <w:t xml:space="preserve"> 6-2)</w:t>
            </w:r>
          </w:p>
        </w:tc>
        <w:tc>
          <w:tcPr>
            <w:tcW w:w="1994" w:type="dxa"/>
          </w:tcPr>
          <w:p w:rsidR="00680C97" w:rsidRPr="00CB67CF" w:rsidRDefault="00680C97" w:rsidP="003F2EEE">
            <w:pPr>
              <w:jc w:val="left"/>
              <w:rPr>
                <w:szCs w:val="21"/>
              </w:rPr>
            </w:pPr>
            <w:r w:rsidRPr="00CB67CF">
              <w:rPr>
                <w:rFonts w:hint="eastAsia"/>
                <w:szCs w:val="21"/>
              </w:rPr>
              <w:t>NRA prepares Off-site Center too late.</w:t>
            </w:r>
          </w:p>
          <w:p w:rsidR="00680C97" w:rsidRPr="00CB67CF" w:rsidRDefault="00680C97" w:rsidP="003F2EEE">
            <w:pPr>
              <w:jc w:val="left"/>
              <w:rPr>
                <w:szCs w:val="21"/>
              </w:rPr>
            </w:pPr>
          </w:p>
          <w:p w:rsidR="00680C97" w:rsidRPr="00CB67CF" w:rsidRDefault="00680C97" w:rsidP="003F2EEE">
            <w:pPr>
              <w:jc w:val="left"/>
              <w:rPr>
                <w:szCs w:val="21"/>
              </w:rPr>
            </w:pPr>
            <w:r w:rsidRPr="00CB67CF">
              <w:rPr>
                <w:rFonts w:hint="eastAsia"/>
                <w:szCs w:val="21"/>
              </w:rPr>
              <w:t>(UCA</w:t>
            </w:r>
            <w:r w:rsidRPr="00CB67CF">
              <w:rPr>
                <w:rFonts w:hint="eastAsia"/>
                <w:szCs w:val="21"/>
                <w:vertAlign w:val="subscript"/>
              </w:rPr>
              <w:t>p</w:t>
            </w:r>
            <w:r w:rsidRPr="00CB67CF">
              <w:rPr>
                <w:rFonts w:hint="eastAsia"/>
                <w:szCs w:val="21"/>
              </w:rPr>
              <w:t xml:space="preserve"> 6-3)</w:t>
            </w:r>
          </w:p>
        </w:tc>
        <w:tc>
          <w:tcPr>
            <w:tcW w:w="1995" w:type="dxa"/>
          </w:tcPr>
          <w:p w:rsidR="00680C97" w:rsidRPr="00CB67CF" w:rsidRDefault="00680C97" w:rsidP="003F2EEE">
            <w:pPr>
              <w:jc w:val="left"/>
              <w:rPr>
                <w:szCs w:val="21"/>
              </w:rPr>
            </w:pPr>
            <w:r w:rsidRPr="00CB67CF">
              <w:rPr>
                <w:rFonts w:hint="eastAsia"/>
                <w:szCs w:val="21"/>
              </w:rPr>
              <w:t>NRA stops preparing Off-site Center when it remains vulnerable to extreme events.</w:t>
            </w:r>
          </w:p>
          <w:p w:rsidR="00680C97" w:rsidRPr="00CB67CF" w:rsidRDefault="00680C97" w:rsidP="003F2EEE">
            <w:pPr>
              <w:jc w:val="left"/>
              <w:rPr>
                <w:szCs w:val="21"/>
              </w:rPr>
            </w:pPr>
            <w:r w:rsidRPr="00CB67CF">
              <w:rPr>
                <w:rFonts w:hint="eastAsia"/>
                <w:szCs w:val="21"/>
              </w:rPr>
              <w:t>(UCA</w:t>
            </w:r>
            <w:r w:rsidRPr="00CB67CF">
              <w:rPr>
                <w:rFonts w:hint="eastAsia"/>
                <w:szCs w:val="21"/>
                <w:vertAlign w:val="subscript"/>
              </w:rPr>
              <w:t>p</w:t>
            </w:r>
            <w:r w:rsidRPr="00CB67CF">
              <w:rPr>
                <w:rFonts w:hint="eastAsia"/>
                <w:szCs w:val="21"/>
              </w:rPr>
              <w:t xml:space="preserve"> 6-4)</w:t>
            </w:r>
          </w:p>
        </w:tc>
      </w:tr>
      <w:tr w:rsidR="00680C97" w:rsidRPr="00CB67CF" w:rsidTr="003F2EEE">
        <w:trPr>
          <w:cantSplit/>
          <w:trHeight w:val="747"/>
          <w:jc w:val="center"/>
        </w:trPr>
        <w:tc>
          <w:tcPr>
            <w:tcW w:w="1438" w:type="dxa"/>
          </w:tcPr>
          <w:p w:rsidR="00680C97" w:rsidRPr="00CB67CF" w:rsidRDefault="00680C97" w:rsidP="003F2EEE">
            <w:pPr>
              <w:jc w:val="left"/>
              <w:rPr>
                <w:szCs w:val="21"/>
              </w:rPr>
            </w:pPr>
            <w:r w:rsidRPr="00CB67CF">
              <w:rPr>
                <w:rFonts w:hint="eastAsia"/>
                <w:szCs w:val="21"/>
              </w:rPr>
              <w:t>NRA provides Guideline for CAO</w:t>
            </w:r>
          </w:p>
        </w:tc>
        <w:tc>
          <w:tcPr>
            <w:tcW w:w="1994" w:type="dxa"/>
          </w:tcPr>
          <w:p w:rsidR="00680C97" w:rsidRPr="00CB67CF" w:rsidRDefault="00680C97" w:rsidP="003F2EEE">
            <w:pPr>
              <w:jc w:val="left"/>
              <w:rPr>
                <w:szCs w:val="21"/>
              </w:rPr>
            </w:pPr>
            <w:r w:rsidRPr="00CB67CF">
              <w:rPr>
                <w:rFonts w:hint="eastAsia"/>
                <w:szCs w:val="21"/>
              </w:rPr>
              <w:t>NRA fails to provide effective Guideline for CAO.</w:t>
            </w:r>
          </w:p>
          <w:p w:rsidR="00680C97" w:rsidRPr="00CB67CF" w:rsidRDefault="00680C97" w:rsidP="003F2EEE">
            <w:pPr>
              <w:jc w:val="left"/>
              <w:rPr>
                <w:szCs w:val="21"/>
              </w:rPr>
            </w:pPr>
            <w:r w:rsidRPr="00CB67CF">
              <w:rPr>
                <w:rFonts w:hint="eastAsia"/>
                <w:szCs w:val="21"/>
              </w:rPr>
              <w:t>(UCA</w:t>
            </w:r>
            <w:r w:rsidRPr="00CB67CF">
              <w:rPr>
                <w:rFonts w:hint="eastAsia"/>
                <w:szCs w:val="21"/>
                <w:vertAlign w:val="subscript"/>
              </w:rPr>
              <w:t>p</w:t>
            </w:r>
            <w:r w:rsidRPr="00CB67CF">
              <w:rPr>
                <w:rFonts w:hint="eastAsia"/>
                <w:szCs w:val="21"/>
              </w:rPr>
              <w:t xml:space="preserve"> 7-1)</w:t>
            </w:r>
          </w:p>
        </w:tc>
        <w:tc>
          <w:tcPr>
            <w:tcW w:w="1995" w:type="dxa"/>
          </w:tcPr>
          <w:p w:rsidR="00680C97" w:rsidRPr="00CB67CF" w:rsidRDefault="00680C97" w:rsidP="003F2EEE">
            <w:pPr>
              <w:jc w:val="left"/>
              <w:rPr>
                <w:szCs w:val="21"/>
              </w:rPr>
            </w:pPr>
            <w:r w:rsidRPr="00CB67CF">
              <w:rPr>
                <w:rFonts w:hint="eastAsia"/>
                <w:szCs w:val="21"/>
              </w:rPr>
              <w:t>NRA provides ineffective Guideline for CAO.</w:t>
            </w:r>
          </w:p>
          <w:p w:rsidR="00680C97" w:rsidRPr="00CB67CF" w:rsidRDefault="00680C97" w:rsidP="003F2EEE">
            <w:pPr>
              <w:jc w:val="left"/>
              <w:rPr>
                <w:szCs w:val="21"/>
              </w:rPr>
            </w:pPr>
            <w:r w:rsidRPr="00CB67CF">
              <w:rPr>
                <w:rFonts w:hint="eastAsia"/>
                <w:szCs w:val="21"/>
              </w:rPr>
              <w:t>(UCA</w:t>
            </w:r>
            <w:r w:rsidRPr="00CB67CF">
              <w:rPr>
                <w:rFonts w:hint="eastAsia"/>
                <w:szCs w:val="21"/>
                <w:vertAlign w:val="subscript"/>
              </w:rPr>
              <w:t>p</w:t>
            </w:r>
            <w:r w:rsidRPr="00CB67CF">
              <w:rPr>
                <w:rFonts w:hint="eastAsia"/>
                <w:szCs w:val="21"/>
              </w:rPr>
              <w:t xml:space="preserve"> 7-2)</w:t>
            </w:r>
          </w:p>
        </w:tc>
        <w:tc>
          <w:tcPr>
            <w:tcW w:w="1994" w:type="dxa"/>
          </w:tcPr>
          <w:p w:rsidR="00680C97" w:rsidRPr="00CB67CF" w:rsidRDefault="00680C97" w:rsidP="003F2EEE">
            <w:pPr>
              <w:jc w:val="left"/>
              <w:rPr>
                <w:szCs w:val="21"/>
              </w:rPr>
            </w:pPr>
            <w:r w:rsidRPr="00CB67CF">
              <w:rPr>
                <w:rFonts w:hint="eastAsia"/>
                <w:szCs w:val="21"/>
              </w:rPr>
              <w:t>NRA provides Guideline for CAO too late.</w:t>
            </w:r>
          </w:p>
          <w:p w:rsidR="00680C97" w:rsidRPr="00CB67CF" w:rsidRDefault="00680C97" w:rsidP="003F2EEE">
            <w:pPr>
              <w:jc w:val="left"/>
              <w:rPr>
                <w:szCs w:val="21"/>
              </w:rPr>
            </w:pPr>
            <w:r w:rsidRPr="00CB67CF">
              <w:rPr>
                <w:rFonts w:hint="eastAsia"/>
                <w:szCs w:val="21"/>
              </w:rPr>
              <w:t>(UCA</w:t>
            </w:r>
            <w:r w:rsidRPr="00CB67CF">
              <w:rPr>
                <w:rFonts w:hint="eastAsia"/>
                <w:szCs w:val="21"/>
                <w:vertAlign w:val="subscript"/>
              </w:rPr>
              <w:t>p</w:t>
            </w:r>
            <w:r w:rsidRPr="00CB67CF">
              <w:rPr>
                <w:rFonts w:hint="eastAsia"/>
                <w:szCs w:val="21"/>
              </w:rPr>
              <w:t xml:space="preserve"> 7-3)</w:t>
            </w:r>
          </w:p>
        </w:tc>
        <w:tc>
          <w:tcPr>
            <w:tcW w:w="1995" w:type="dxa"/>
          </w:tcPr>
          <w:p w:rsidR="00680C97" w:rsidRPr="00CB67CF" w:rsidRDefault="00680C97" w:rsidP="003F2EEE">
            <w:pPr>
              <w:jc w:val="left"/>
              <w:rPr>
                <w:szCs w:val="21"/>
              </w:rPr>
            </w:pPr>
            <w:r w:rsidRPr="00CB67CF">
              <w:rPr>
                <w:rFonts w:hint="eastAsia"/>
                <w:szCs w:val="21"/>
              </w:rPr>
              <w:t>N/A</w:t>
            </w:r>
          </w:p>
        </w:tc>
      </w:tr>
      <w:tr w:rsidR="00680C97" w:rsidRPr="00CB67CF" w:rsidTr="003F2EEE">
        <w:trPr>
          <w:cantSplit/>
          <w:trHeight w:val="747"/>
          <w:jc w:val="center"/>
        </w:trPr>
        <w:tc>
          <w:tcPr>
            <w:tcW w:w="1438" w:type="dxa"/>
          </w:tcPr>
          <w:p w:rsidR="00680C97" w:rsidRPr="00CB67CF" w:rsidRDefault="00680C97" w:rsidP="003F2EEE">
            <w:pPr>
              <w:jc w:val="left"/>
              <w:rPr>
                <w:szCs w:val="21"/>
              </w:rPr>
            </w:pPr>
            <w:r w:rsidRPr="00CB67CF">
              <w:rPr>
                <w:rFonts w:hint="eastAsia"/>
                <w:szCs w:val="21"/>
              </w:rPr>
              <w:lastRenderedPageBreak/>
              <w:t>CAO supports planning of disaster prevention</w:t>
            </w:r>
          </w:p>
        </w:tc>
        <w:tc>
          <w:tcPr>
            <w:tcW w:w="1994" w:type="dxa"/>
          </w:tcPr>
          <w:p w:rsidR="00680C97" w:rsidRPr="00CB67CF" w:rsidRDefault="00680C97" w:rsidP="003F2EEE">
            <w:pPr>
              <w:jc w:val="left"/>
              <w:rPr>
                <w:szCs w:val="21"/>
              </w:rPr>
            </w:pPr>
            <w:r w:rsidRPr="00CB67CF">
              <w:rPr>
                <w:rFonts w:hint="eastAsia"/>
                <w:szCs w:val="21"/>
              </w:rPr>
              <w:t>CAO fails to support planning of disaster prevention by local bodies.</w:t>
            </w:r>
          </w:p>
          <w:p w:rsidR="00680C97" w:rsidRPr="00CB67CF" w:rsidRDefault="00680C97" w:rsidP="003F2EEE">
            <w:pPr>
              <w:jc w:val="left"/>
              <w:rPr>
                <w:szCs w:val="21"/>
              </w:rPr>
            </w:pPr>
            <w:r w:rsidRPr="00CB67CF">
              <w:rPr>
                <w:rFonts w:hint="eastAsia"/>
                <w:szCs w:val="21"/>
              </w:rPr>
              <w:t>(UCA</w:t>
            </w:r>
            <w:r w:rsidRPr="00CB67CF">
              <w:rPr>
                <w:rFonts w:hint="eastAsia"/>
                <w:szCs w:val="21"/>
                <w:vertAlign w:val="subscript"/>
              </w:rPr>
              <w:t>p</w:t>
            </w:r>
            <w:r w:rsidRPr="00CB67CF">
              <w:rPr>
                <w:rFonts w:hint="eastAsia"/>
                <w:szCs w:val="21"/>
              </w:rPr>
              <w:t xml:space="preserve"> 8-1)</w:t>
            </w:r>
          </w:p>
        </w:tc>
        <w:tc>
          <w:tcPr>
            <w:tcW w:w="1995" w:type="dxa"/>
          </w:tcPr>
          <w:p w:rsidR="00680C97" w:rsidRPr="00CB67CF" w:rsidRDefault="00680C97" w:rsidP="003F2EEE">
            <w:pPr>
              <w:jc w:val="left"/>
              <w:rPr>
                <w:szCs w:val="21"/>
              </w:rPr>
            </w:pPr>
            <w:r w:rsidRPr="00CB67CF">
              <w:rPr>
                <w:rFonts w:hint="eastAsia"/>
                <w:szCs w:val="21"/>
              </w:rPr>
              <w:t>CAO impedes sound planning of disaster prevention by local bodies.</w:t>
            </w:r>
          </w:p>
          <w:p w:rsidR="00680C97" w:rsidRPr="00CB67CF" w:rsidRDefault="00680C97" w:rsidP="003F2EEE">
            <w:pPr>
              <w:jc w:val="left"/>
              <w:rPr>
                <w:szCs w:val="21"/>
              </w:rPr>
            </w:pPr>
            <w:r w:rsidRPr="00CB67CF">
              <w:rPr>
                <w:rFonts w:hint="eastAsia"/>
                <w:szCs w:val="21"/>
              </w:rPr>
              <w:t>(UCA</w:t>
            </w:r>
            <w:r w:rsidRPr="00CB67CF">
              <w:rPr>
                <w:rFonts w:hint="eastAsia"/>
                <w:szCs w:val="21"/>
                <w:vertAlign w:val="subscript"/>
              </w:rPr>
              <w:t>p</w:t>
            </w:r>
            <w:r w:rsidRPr="00CB67CF">
              <w:rPr>
                <w:rFonts w:hint="eastAsia"/>
                <w:szCs w:val="21"/>
              </w:rPr>
              <w:t xml:space="preserve"> 8-2)</w:t>
            </w:r>
          </w:p>
        </w:tc>
        <w:tc>
          <w:tcPr>
            <w:tcW w:w="1994" w:type="dxa"/>
          </w:tcPr>
          <w:p w:rsidR="00680C97" w:rsidRPr="00CB67CF" w:rsidRDefault="00680C97" w:rsidP="003F2EEE">
            <w:pPr>
              <w:jc w:val="left"/>
              <w:rPr>
                <w:szCs w:val="21"/>
              </w:rPr>
            </w:pPr>
            <w:r w:rsidRPr="00CB67CF">
              <w:rPr>
                <w:rFonts w:hint="eastAsia"/>
                <w:szCs w:val="21"/>
              </w:rPr>
              <w:t>CAO supports planning of disaster prevention by local bodies too late.</w:t>
            </w:r>
          </w:p>
          <w:p w:rsidR="00680C97" w:rsidRPr="00CB67CF" w:rsidRDefault="00680C97" w:rsidP="003F2EEE">
            <w:pPr>
              <w:jc w:val="left"/>
              <w:rPr>
                <w:szCs w:val="21"/>
              </w:rPr>
            </w:pPr>
            <w:r w:rsidRPr="00CB67CF">
              <w:rPr>
                <w:rFonts w:hint="eastAsia"/>
                <w:szCs w:val="21"/>
              </w:rPr>
              <w:t>(UCA</w:t>
            </w:r>
            <w:r w:rsidRPr="00CB67CF">
              <w:rPr>
                <w:rFonts w:hint="eastAsia"/>
                <w:szCs w:val="21"/>
                <w:vertAlign w:val="subscript"/>
              </w:rPr>
              <w:t>p</w:t>
            </w:r>
            <w:r w:rsidRPr="00CB67CF">
              <w:rPr>
                <w:rFonts w:hint="eastAsia"/>
                <w:szCs w:val="21"/>
              </w:rPr>
              <w:t xml:space="preserve"> 8-3)</w:t>
            </w:r>
          </w:p>
        </w:tc>
        <w:tc>
          <w:tcPr>
            <w:tcW w:w="1995" w:type="dxa"/>
          </w:tcPr>
          <w:p w:rsidR="00680C97" w:rsidRPr="00CB67CF" w:rsidRDefault="00680C97" w:rsidP="003F2EEE">
            <w:pPr>
              <w:jc w:val="left"/>
              <w:rPr>
                <w:szCs w:val="21"/>
              </w:rPr>
            </w:pPr>
            <w:r w:rsidRPr="00CB67CF">
              <w:rPr>
                <w:rFonts w:hint="eastAsia"/>
                <w:szCs w:val="21"/>
              </w:rPr>
              <w:t>CAO stops supporting planning of disaster prevention when local bodies</w:t>
            </w:r>
            <w:r w:rsidRPr="00CB67CF">
              <w:rPr>
                <w:szCs w:val="21"/>
              </w:rPr>
              <w:t xml:space="preserve"> need</w:t>
            </w:r>
            <w:r w:rsidRPr="00CB67CF">
              <w:rPr>
                <w:rFonts w:hint="eastAsia"/>
                <w:szCs w:val="21"/>
              </w:rPr>
              <w:t xml:space="preserve"> help.</w:t>
            </w:r>
          </w:p>
          <w:p w:rsidR="00680C97" w:rsidRPr="00CB67CF" w:rsidRDefault="00680C97" w:rsidP="003F2EEE">
            <w:pPr>
              <w:jc w:val="left"/>
              <w:rPr>
                <w:szCs w:val="21"/>
              </w:rPr>
            </w:pPr>
            <w:r w:rsidRPr="00CB67CF">
              <w:rPr>
                <w:rFonts w:hint="eastAsia"/>
                <w:szCs w:val="21"/>
              </w:rPr>
              <w:t>(UCA</w:t>
            </w:r>
            <w:r w:rsidRPr="00CB67CF">
              <w:rPr>
                <w:rFonts w:hint="eastAsia"/>
                <w:szCs w:val="21"/>
                <w:vertAlign w:val="subscript"/>
              </w:rPr>
              <w:t>p</w:t>
            </w:r>
            <w:r w:rsidRPr="00CB67CF">
              <w:rPr>
                <w:rFonts w:hint="eastAsia"/>
                <w:szCs w:val="21"/>
              </w:rPr>
              <w:t xml:space="preserve"> 8-4)</w:t>
            </w:r>
          </w:p>
        </w:tc>
      </w:tr>
      <w:tr w:rsidR="00680C97" w:rsidRPr="00CB67CF" w:rsidTr="003F2EEE">
        <w:trPr>
          <w:cantSplit/>
          <w:trHeight w:val="146"/>
          <w:jc w:val="center"/>
        </w:trPr>
        <w:tc>
          <w:tcPr>
            <w:tcW w:w="1438" w:type="dxa"/>
          </w:tcPr>
          <w:p w:rsidR="00680C97" w:rsidRPr="00CB67CF" w:rsidRDefault="00680C97" w:rsidP="003F2EEE">
            <w:pPr>
              <w:jc w:val="left"/>
              <w:rPr>
                <w:szCs w:val="21"/>
              </w:rPr>
            </w:pPr>
            <w:r w:rsidRPr="00CB67CF">
              <w:rPr>
                <w:rFonts w:hint="eastAsia"/>
                <w:szCs w:val="21"/>
              </w:rPr>
              <w:t>Scientists/ IAEA provide advice to head office</w:t>
            </w:r>
            <w:r>
              <w:rPr>
                <w:rFonts w:hint="eastAsia"/>
                <w:szCs w:val="21"/>
              </w:rPr>
              <w:t>/mfr.</w:t>
            </w:r>
            <w:r w:rsidRPr="00CB67CF">
              <w:rPr>
                <w:rFonts w:hint="eastAsia"/>
                <w:szCs w:val="21"/>
              </w:rPr>
              <w:t xml:space="preserve"> and rec. to NRA</w:t>
            </w:r>
          </w:p>
        </w:tc>
        <w:tc>
          <w:tcPr>
            <w:tcW w:w="1994" w:type="dxa"/>
          </w:tcPr>
          <w:p w:rsidR="00680C97" w:rsidRDefault="00680C97" w:rsidP="003F2EEE">
            <w:pPr>
              <w:jc w:val="left"/>
              <w:rPr>
                <w:szCs w:val="21"/>
              </w:rPr>
            </w:pPr>
            <w:r w:rsidRPr="00CB67CF">
              <w:rPr>
                <w:rFonts w:hint="eastAsia"/>
                <w:szCs w:val="21"/>
              </w:rPr>
              <w:t>Scientists/IAEA fail to provide advice to head office</w:t>
            </w:r>
            <w:r>
              <w:rPr>
                <w:rFonts w:hint="eastAsia"/>
                <w:szCs w:val="21"/>
              </w:rPr>
              <w:t>/mfr.</w:t>
            </w:r>
            <w:r w:rsidRPr="00CB67CF">
              <w:rPr>
                <w:rFonts w:hint="eastAsia"/>
                <w:szCs w:val="21"/>
              </w:rPr>
              <w:t xml:space="preserve"> or </w:t>
            </w:r>
            <w:r w:rsidRPr="00CB67CF">
              <w:rPr>
                <w:szCs w:val="21"/>
              </w:rPr>
              <w:t>recommendation</w:t>
            </w:r>
            <w:r w:rsidRPr="00CB67CF">
              <w:rPr>
                <w:rFonts w:hint="eastAsia"/>
                <w:szCs w:val="21"/>
              </w:rPr>
              <w:t xml:space="preserve"> to NRA.</w:t>
            </w:r>
          </w:p>
          <w:p w:rsidR="00680C97" w:rsidRPr="00CB67CF" w:rsidRDefault="00680C97" w:rsidP="003F2EEE">
            <w:pPr>
              <w:jc w:val="left"/>
              <w:rPr>
                <w:szCs w:val="21"/>
              </w:rPr>
            </w:pPr>
          </w:p>
          <w:p w:rsidR="00680C97" w:rsidRPr="00CB67CF" w:rsidRDefault="00680C97" w:rsidP="003F2EEE">
            <w:pPr>
              <w:jc w:val="left"/>
              <w:rPr>
                <w:szCs w:val="21"/>
              </w:rPr>
            </w:pPr>
            <w:r w:rsidRPr="00CB67CF">
              <w:rPr>
                <w:rFonts w:hint="eastAsia"/>
                <w:szCs w:val="21"/>
              </w:rPr>
              <w:t>(UCA</w:t>
            </w:r>
            <w:r w:rsidRPr="00CB67CF">
              <w:rPr>
                <w:rFonts w:hint="eastAsia"/>
                <w:szCs w:val="21"/>
                <w:vertAlign w:val="subscript"/>
              </w:rPr>
              <w:t>p</w:t>
            </w:r>
            <w:r w:rsidRPr="00CB67CF">
              <w:rPr>
                <w:rFonts w:hint="eastAsia"/>
                <w:szCs w:val="21"/>
              </w:rPr>
              <w:t xml:space="preserve"> 9-1)</w:t>
            </w:r>
          </w:p>
        </w:tc>
        <w:tc>
          <w:tcPr>
            <w:tcW w:w="1995" w:type="dxa"/>
          </w:tcPr>
          <w:p w:rsidR="00680C97" w:rsidRPr="00CB67CF" w:rsidRDefault="00680C97" w:rsidP="003F2EEE">
            <w:pPr>
              <w:jc w:val="left"/>
              <w:rPr>
                <w:szCs w:val="21"/>
              </w:rPr>
            </w:pPr>
            <w:r w:rsidRPr="00CB67CF">
              <w:rPr>
                <w:rFonts w:hint="eastAsia"/>
                <w:szCs w:val="21"/>
              </w:rPr>
              <w:t>Scientists/IAEA provide wrong advice or recommendation that could mislead the head office</w:t>
            </w:r>
            <w:r>
              <w:rPr>
                <w:rFonts w:hint="eastAsia"/>
                <w:szCs w:val="21"/>
              </w:rPr>
              <w:t>/mfr.</w:t>
            </w:r>
            <w:r w:rsidRPr="00CB67CF">
              <w:rPr>
                <w:rFonts w:hint="eastAsia"/>
                <w:szCs w:val="21"/>
              </w:rPr>
              <w:t xml:space="preserve"> or NRA.</w:t>
            </w:r>
          </w:p>
          <w:p w:rsidR="00680C97" w:rsidRPr="00CB67CF" w:rsidRDefault="00680C97" w:rsidP="003F2EEE">
            <w:pPr>
              <w:jc w:val="left"/>
              <w:rPr>
                <w:szCs w:val="21"/>
              </w:rPr>
            </w:pPr>
            <w:r w:rsidRPr="00CB67CF">
              <w:rPr>
                <w:rFonts w:hint="eastAsia"/>
                <w:szCs w:val="21"/>
              </w:rPr>
              <w:t>(UCA</w:t>
            </w:r>
            <w:r w:rsidRPr="00CB67CF">
              <w:rPr>
                <w:rFonts w:hint="eastAsia"/>
                <w:szCs w:val="21"/>
                <w:vertAlign w:val="subscript"/>
              </w:rPr>
              <w:t>p</w:t>
            </w:r>
            <w:r w:rsidRPr="00CB67CF">
              <w:rPr>
                <w:rFonts w:hint="eastAsia"/>
                <w:szCs w:val="21"/>
              </w:rPr>
              <w:t xml:space="preserve"> 9-2)</w:t>
            </w:r>
          </w:p>
        </w:tc>
        <w:tc>
          <w:tcPr>
            <w:tcW w:w="1994" w:type="dxa"/>
          </w:tcPr>
          <w:p w:rsidR="00680C97" w:rsidRDefault="00680C97" w:rsidP="003F2EEE">
            <w:pPr>
              <w:jc w:val="left"/>
              <w:rPr>
                <w:szCs w:val="21"/>
              </w:rPr>
            </w:pPr>
            <w:r w:rsidRPr="00CB67CF">
              <w:rPr>
                <w:rFonts w:hint="eastAsia"/>
                <w:szCs w:val="21"/>
              </w:rPr>
              <w:t>Scientists/IAEA provide advice to head office</w:t>
            </w:r>
            <w:r>
              <w:rPr>
                <w:rFonts w:hint="eastAsia"/>
                <w:szCs w:val="21"/>
              </w:rPr>
              <w:t>/mfr.</w:t>
            </w:r>
            <w:r w:rsidRPr="00CB67CF">
              <w:rPr>
                <w:rFonts w:hint="eastAsia"/>
                <w:szCs w:val="21"/>
              </w:rPr>
              <w:t xml:space="preserve"> or </w:t>
            </w:r>
            <w:r w:rsidRPr="00CB67CF">
              <w:rPr>
                <w:szCs w:val="21"/>
              </w:rPr>
              <w:t>recommendation</w:t>
            </w:r>
            <w:r w:rsidRPr="00CB67CF">
              <w:rPr>
                <w:rFonts w:hint="eastAsia"/>
                <w:szCs w:val="21"/>
              </w:rPr>
              <w:t xml:space="preserve"> to NRA too late.</w:t>
            </w:r>
          </w:p>
          <w:p w:rsidR="00680C97" w:rsidRPr="00CB67CF" w:rsidRDefault="00680C97" w:rsidP="003F2EEE">
            <w:pPr>
              <w:jc w:val="left"/>
              <w:rPr>
                <w:szCs w:val="21"/>
              </w:rPr>
            </w:pPr>
          </w:p>
          <w:p w:rsidR="00680C97" w:rsidRPr="00CB67CF" w:rsidRDefault="00680C97" w:rsidP="003F2EEE">
            <w:pPr>
              <w:jc w:val="left"/>
              <w:rPr>
                <w:szCs w:val="21"/>
              </w:rPr>
            </w:pPr>
            <w:r w:rsidRPr="00CB67CF">
              <w:rPr>
                <w:rFonts w:hint="eastAsia"/>
                <w:szCs w:val="21"/>
              </w:rPr>
              <w:t>(UCA</w:t>
            </w:r>
            <w:r w:rsidRPr="00CB67CF">
              <w:rPr>
                <w:rFonts w:hint="eastAsia"/>
                <w:szCs w:val="21"/>
                <w:vertAlign w:val="subscript"/>
              </w:rPr>
              <w:t>p</w:t>
            </w:r>
            <w:r w:rsidRPr="00CB67CF">
              <w:rPr>
                <w:rFonts w:hint="eastAsia"/>
                <w:szCs w:val="21"/>
              </w:rPr>
              <w:t xml:space="preserve"> 9-3)</w:t>
            </w:r>
          </w:p>
        </w:tc>
        <w:tc>
          <w:tcPr>
            <w:tcW w:w="1995" w:type="dxa"/>
          </w:tcPr>
          <w:p w:rsidR="00680C97" w:rsidRDefault="00680C97" w:rsidP="003F2EEE">
            <w:pPr>
              <w:jc w:val="left"/>
              <w:rPr>
                <w:szCs w:val="21"/>
              </w:rPr>
            </w:pPr>
            <w:r w:rsidRPr="00CB67CF">
              <w:rPr>
                <w:rFonts w:hint="eastAsia"/>
                <w:szCs w:val="21"/>
              </w:rPr>
              <w:t xml:space="preserve">Scientists/IAEA stop providing advice or </w:t>
            </w:r>
            <w:r w:rsidRPr="00CB67CF">
              <w:rPr>
                <w:szCs w:val="21"/>
              </w:rPr>
              <w:t>recommendation</w:t>
            </w:r>
            <w:r w:rsidRPr="00CB67CF">
              <w:rPr>
                <w:rFonts w:hint="eastAsia"/>
                <w:szCs w:val="21"/>
              </w:rPr>
              <w:t xml:space="preserve"> when they were still necessary.</w:t>
            </w:r>
          </w:p>
          <w:p w:rsidR="00680C97" w:rsidRPr="00CB67CF" w:rsidRDefault="00680C97" w:rsidP="003F2EEE">
            <w:pPr>
              <w:jc w:val="left"/>
              <w:rPr>
                <w:szCs w:val="21"/>
              </w:rPr>
            </w:pPr>
          </w:p>
          <w:p w:rsidR="00680C97" w:rsidRPr="00CB67CF" w:rsidRDefault="00680C97" w:rsidP="003F2EEE">
            <w:pPr>
              <w:jc w:val="left"/>
              <w:rPr>
                <w:szCs w:val="21"/>
              </w:rPr>
            </w:pPr>
            <w:r w:rsidRPr="00CB67CF">
              <w:rPr>
                <w:rFonts w:hint="eastAsia"/>
                <w:szCs w:val="21"/>
              </w:rPr>
              <w:t>(UCA</w:t>
            </w:r>
            <w:r w:rsidRPr="00CB67CF">
              <w:rPr>
                <w:rFonts w:hint="eastAsia"/>
                <w:szCs w:val="21"/>
                <w:vertAlign w:val="subscript"/>
              </w:rPr>
              <w:t>p</w:t>
            </w:r>
            <w:r w:rsidRPr="00CB67CF">
              <w:rPr>
                <w:rFonts w:hint="eastAsia"/>
                <w:szCs w:val="21"/>
              </w:rPr>
              <w:t xml:space="preserve"> 9-4)</w:t>
            </w:r>
          </w:p>
        </w:tc>
      </w:tr>
    </w:tbl>
    <w:p w:rsidR="00680C97" w:rsidRPr="00A239AB" w:rsidRDefault="00680C97" w:rsidP="00680C97">
      <w:pPr>
        <w:spacing w:afterLines="50" w:after="180" w:line="360" w:lineRule="auto"/>
        <w:jc w:val="left"/>
        <w:rPr>
          <w:sz w:val="22"/>
        </w:rPr>
      </w:pPr>
    </w:p>
    <w:p w:rsidR="00680C97" w:rsidRDefault="00680C97" w:rsidP="00680C97">
      <w:pPr>
        <w:pStyle w:val="Heading3"/>
        <w:spacing w:afterLines="50" w:after="180" w:line="360" w:lineRule="auto"/>
        <w:ind w:leftChars="135" w:left="283"/>
        <w:jc w:val="left"/>
        <w:rPr>
          <w:sz w:val="24"/>
          <w:szCs w:val="24"/>
        </w:rPr>
      </w:pPr>
      <w:bookmarkStart w:id="105" w:name="_Toc449613230"/>
      <w:bookmarkStart w:id="106" w:name="_Toc449737887"/>
      <w:r>
        <w:rPr>
          <w:rFonts w:hint="eastAsia"/>
          <w:sz w:val="24"/>
          <w:szCs w:val="24"/>
        </w:rPr>
        <w:t>3</w:t>
      </w:r>
      <w:r w:rsidRPr="00F07654">
        <w:rPr>
          <w:rFonts w:hint="eastAsia"/>
          <w:sz w:val="24"/>
          <w:szCs w:val="24"/>
        </w:rPr>
        <w:t>.</w:t>
      </w:r>
      <w:r>
        <w:rPr>
          <w:rFonts w:hint="eastAsia"/>
          <w:sz w:val="24"/>
          <w:szCs w:val="24"/>
        </w:rPr>
        <w:t>3</w:t>
      </w:r>
      <w:r w:rsidRPr="00F07654">
        <w:rPr>
          <w:rFonts w:hint="eastAsia"/>
          <w:sz w:val="24"/>
          <w:szCs w:val="24"/>
        </w:rPr>
        <w:t>.</w:t>
      </w:r>
      <w:r>
        <w:rPr>
          <w:rFonts w:hint="eastAsia"/>
          <w:sz w:val="24"/>
          <w:szCs w:val="24"/>
        </w:rPr>
        <w:t>2</w:t>
      </w:r>
      <w:r w:rsidRPr="00F07654">
        <w:rPr>
          <w:rFonts w:hint="eastAsia"/>
          <w:sz w:val="24"/>
          <w:szCs w:val="24"/>
        </w:rPr>
        <w:tab/>
      </w:r>
      <w:r>
        <w:rPr>
          <w:rFonts w:hint="eastAsia"/>
          <w:sz w:val="24"/>
          <w:szCs w:val="24"/>
        </w:rPr>
        <w:t>Unsafe Control Actions in an Emergency</w:t>
      </w:r>
      <w:bookmarkEnd w:id="105"/>
      <w:bookmarkEnd w:id="106"/>
    </w:p>
    <w:p w:rsidR="00680C97" w:rsidRPr="00754706" w:rsidRDefault="00680C97" w:rsidP="00680C97">
      <w:pPr>
        <w:spacing w:afterLines="50" w:after="180" w:line="360" w:lineRule="auto"/>
        <w:jc w:val="left"/>
        <w:rPr>
          <w:sz w:val="22"/>
        </w:rPr>
      </w:pPr>
      <w:r w:rsidRPr="00EA2EA2">
        <w:rPr>
          <w:rFonts w:hint="eastAsia"/>
          <w:sz w:val="22"/>
        </w:rPr>
        <w:t>Table 3-2 shows the list of unsafe control actions in an emergency (UCA</w:t>
      </w:r>
      <w:r w:rsidRPr="00EA2EA2">
        <w:rPr>
          <w:rFonts w:hint="eastAsia"/>
          <w:sz w:val="22"/>
          <w:vertAlign w:val="subscript"/>
        </w:rPr>
        <w:t>e</w:t>
      </w:r>
      <w:r w:rsidRPr="00EA2EA2">
        <w:rPr>
          <w:rFonts w:hint="eastAsia"/>
          <w:sz w:val="22"/>
        </w:rPr>
        <w:t xml:space="preserve"> with regard to emergency</w:t>
      </w:r>
      <w:r>
        <w:rPr>
          <w:rFonts w:hint="eastAsia"/>
          <w:sz w:val="22"/>
        </w:rPr>
        <w:t xml:space="preserve"> </w:t>
      </w:r>
      <w:r>
        <w:rPr>
          <w:sz w:val="22"/>
        </w:rPr>
        <w:t>response</w:t>
      </w:r>
      <w:r>
        <w:rPr>
          <w:rFonts w:hint="eastAsia"/>
          <w:sz w:val="22"/>
        </w:rPr>
        <w:t xml:space="preserve">, represented in </w:t>
      </w:r>
      <w:r w:rsidRPr="00C85EE5">
        <w:rPr>
          <w:rFonts w:hint="eastAsia"/>
          <w:i/>
          <w:color w:val="FF0000"/>
          <w:sz w:val="22"/>
        </w:rPr>
        <w:t>Italic</w:t>
      </w:r>
      <w:r>
        <w:rPr>
          <w:rFonts w:hint="eastAsia"/>
          <w:sz w:val="22"/>
        </w:rPr>
        <w:t xml:space="preserve"> letters </w:t>
      </w:r>
      <w:r w:rsidRPr="0027140B">
        <w:rPr>
          <w:rFonts w:hint="eastAsia"/>
          <w:sz w:val="22"/>
        </w:rPr>
        <w:t>in Figure 3-2).</w:t>
      </w:r>
    </w:p>
    <w:p w:rsidR="00680C97" w:rsidRPr="005E2219" w:rsidRDefault="00680C97" w:rsidP="00680C97">
      <w:pPr>
        <w:spacing w:line="360" w:lineRule="auto"/>
        <w:jc w:val="left"/>
        <w:rPr>
          <w:sz w:val="22"/>
        </w:rPr>
      </w:pPr>
    </w:p>
    <w:p w:rsidR="00680C97" w:rsidRPr="00CB67CF" w:rsidRDefault="00680C97" w:rsidP="00680C97">
      <w:pPr>
        <w:spacing w:afterLines="50" w:after="180" w:line="360" w:lineRule="auto"/>
        <w:jc w:val="center"/>
        <w:rPr>
          <w:sz w:val="22"/>
        </w:rPr>
      </w:pPr>
      <w:r w:rsidRPr="00CB67CF">
        <w:rPr>
          <w:rFonts w:hint="eastAsia"/>
          <w:sz w:val="22"/>
        </w:rPr>
        <w:t>Table 3-2: STPA Step 1 for Emergency Response</w:t>
      </w:r>
    </w:p>
    <w:tbl>
      <w:tblPr>
        <w:tblStyle w:val="TableGrid"/>
        <w:tblW w:w="0" w:type="auto"/>
        <w:jc w:val="center"/>
        <w:tblInd w:w="85" w:type="dxa"/>
        <w:tblLayout w:type="fixed"/>
        <w:tblCellMar>
          <w:top w:w="57" w:type="dxa"/>
          <w:left w:w="57" w:type="dxa"/>
          <w:bottom w:w="57" w:type="dxa"/>
          <w:right w:w="57" w:type="dxa"/>
        </w:tblCellMar>
        <w:tblLook w:val="04A0" w:firstRow="1" w:lastRow="0" w:firstColumn="1" w:lastColumn="0" w:noHBand="0" w:noVBand="1"/>
      </w:tblPr>
      <w:tblGrid>
        <w:gridCol w:w="1438"/>
        <w:gridCol w:w="1994"/>
        <w:gridCol w:w="1995"/>
        <w:gridCol w:w="1994"/>
        <w:gridCol w:w="1995"/>
      </w:tblGrid>
      <w:tr w:rsidR="00680C97" w:rsidRPr="00CB67CF" w:rsidTr="003F2EEE">
        <w:trPr>
          <w:cantSplit/>
          <w:trHeight w:val="706"/>
          <w:jc w:val="center"/>
        </w:trPr>
        <w:tc>
          <w:tcPr>
            <w:tcW w:w="1438" w:type="dxa"/>
          </w:tcPr>
          <w:p w:rsidR="00680C97" w:rsidRPr="00CB67CF" w:rsidRDefault="00680C97" w:rsidP="003F2EEE">
            <w:pPr>
              <w:jc w:val="left"/>
              <w:rPr>
                <w:szCs w:val="21"/>
              </w:rPr>
            </w:pPr>
            <w:r w:rsidRPr="00CB67CF">
              <w:rPr>
                <w:rFonts w:hint="eastAsia"/>
                <w:szCs w:val="21"/>
              </w:rPr>
              <w:t>Command</w:t>
            </w:r>
          </w:p>
        </w:tc>
        <w:tc>
          <w:tcPr>
            <w:tcW w:w="1994" w:type="dxa"/>
          </w:tcPr>
          <w:p w:rsidR="00680C97" w:rsidRPr="00CB67CF" w:rsidRDefault="00680C97" w:rsidP="003F2EEE">
            <w:pPr>
              <w:jc w:val="left"/>
              <w:rPr>
                <w:szCs w:val="21"/>
              </w:rPr>
            </w:pPr>
            <w:r w:rsidRPr="00CB67CF">
              <w:rPr>
                <w:rFonts w:hint="eastAsia"/>
                <w:szCs w:val="21"/>
              </w:rPr>
              <w:t>Not Providing Causes Hazard</w:t>
            </w:r>
          </w:p>
        </w:tc>
        <w:tc>
          <w:tcPr>
            <w:tcW w:w="1995" w:type="dxa"/>
          </w:tcPr>
          <w:p w:rsidR="00680C97" w:rsidRPr="00CB67CF" w:rsidRDefault="00680C97" w:rsidP="003F2EEE">
            <w:pPr>
              <w:jc w:val="left"/>
              <w:rPr>
                <w:szCs w:val="21"/>
              </w:rPr>
            </w:pPr>
            <w:r w:rsidRPr="00CB67CF">
              <w:rPr>
                <w:rFonts w:hint="eastAsia"/>
                <w:szCs w:val="21"/>
              </w:rPr>
              <w:t>Providing Causes Hazard</w:t>
            </w:r>
          </w:p>
        </w:tc>
        <w:tc>
          <w:tcPr>
            <w:tcW w:w="1994" w:type="dxa"/>
          </w:tcPr>
          <w:p w:rsidR="00680C97" w:rsidRPr="00CB67CF" w:rsidRDefault="00680C97" w:rsidP="003F2EEE">
            <w:pPr>
              <w:jc w:val="left"/>
              <w:rPr>
                <w:szCs w:val="21"/>
              </w:rPr>
            </w:pPr>
            <w:r w:rsidRPr="00CB67CF">
              <w:rPr>
                <w:rFonts w:hint="eastAsia"/>
                <w:szCs w:val="21"/>
              </w:rPr>
              <w:t>Timing / Sequencing Causes Hazard</w:t>
            </w:r>
          </w:p>
        </w:tc>
        <w:tc>
          <w:tcPr>
            <w:tcW w:w="1995" w:type="dxa"/>
          </w:tcPr>
          <w:p w:rsidR="00680C97" w:rsidRPr="00CB67CF" w:rsidRDefault="00680C97" w:rsidP="003F2EEE">
            <w:pPr>
              <w:jc w:val="left"/>
              <w:rPr>
                <w:szCs w:val="21"/>
              </w:rPr>
            </w:pPr>
            <w:r w:rsidRPr="00CB67CF">
              <w:rPr>
                <w:rFonts w:hint="eastAsia"/>
                <w:szCs w:val="21"/>
              </w:rPr>
              <w:t>Stopped Too Soon or Applied Too Long</w:t>
            </w:r>
          </w:p>
        </w:tc>
      </w:tr>
      <w:tr w:rsidR="00680C97" w:rsidRPr="00CB67CF" w:rsidTr="003F2EEE">
        <w:trPr>
          <w:cantSplit/>
          <w:trHeight w:val="706"/>
          <w:jc w:val="center"/>
        </w:trPr>
        <w:tc>
          <w:tcPr>
            <w:tcW w:w="1438" w:type="dxa"/>
          </w:tcPr>
          <w:p w:rsidR="00680C97" w:rsidRPr="00CB67CF" w:rsidRDefault="00680C97" w:rsidP="003F2EEE">
            <w:pPr>
              <w:jc w:val="left"/>
              <w:rPr>
                <w:szCs w:val="21"/>
              </w:rPr>
            </w:pPr>
            <w:r w:rsidRPr="00CB67CF">
              <w:rPr>
                <w:rFonts w:hint="eastAsia"/>
                <w:szCs w:val="21"/>
              </w:rPr>
              <w:t>Power plant sends plant status to NPP staff etc.</w:t>
            </w:r>
          </w:p>
        </w:tc>
        <w:tc>
          <w:tcPr>
            <w:tcW w:w="1994" w:type="dxa"/>
          </w:tcPr>
          <w:p w:rsidR="00680C97" w:rsidRPr="00CB67CF" w:rsidRDefault="00680C97" w:rsidP="003F2EEE">
            <w:pPr>
              <w:jc w:val="left"/>
              <w:rPr>
                <w:szCs w:val="21"/>
              </w:rPr>
            </w:pPr>
            <w:r w:rsidRPr="00CB67CF">
              <w:rPr>
                <w:rFonts w:hint="eastAsia"/>
                <w:szCs w:val="21"/>
              </w:rPr>
              <w:t>Power plant does not send plant status when emergency happens.</w:t>
            </w:r>
          </w:p>
          <w:p w:rsidR="00680C97" w:rsidRPr="00CB67CF" w:rsidRDefault="00680C97" w:rsidP="003F2EEE">
            <w:pPr>
              <w:jc w:val="left"/>
              <w:rPr>
                <w:szCs w:val="21"/>
              </w:rPr>
            </w:pPr>
            <w:r w:rsidRPr="00CB67CF">
              <w:rPr>
                <w:rFonts w:hint="eastAsia"/>
                <w:szCs w:val="21"/>
              </w:rPr>
              <w:t>(UCA</w:t>
            </w:r>
            <w:r w:rsidRPr="00CB67CF">
              <w:rPr>
                <w:rFonts w:hint="eastAsia"/>
                <w:szCs w:val="21"/>
                <w:vertAlign w:val="subscript"/>
              </w:rPr>
              <w:t>e</w:t>
            </w:r>
            <w:r w:rsidRPr="00CB67CF">
              <w:rPr>
                <w:rFonts w:hint="eastAsia"/>
                <w:szCs w:val="21"/>
              </w:rPr>
              <w:t xml:space="preserve"> 1-1)</w:t>
            </w:r>
          </w:p>
        </w:tc>
        <w:tc>
          <w:tcPr>
            <w:tcW w:w="1995" w:type="dxa"/>
          </w:tcPr>
          <w:p w:rsidR="00680C97" w:rsidRPr="00CB67CF" w:rsidRDefault="00680C97" w:rsidP="003F2EEE">
            <w:pPr>
              <w:jc w:val="left"/>
              <w:rPr>
                <w:szCs w:val="21"/>
              </w:rPr>
            </w:pPr>
            <w:r w:rsidRPr="00CB67CF">
              <w:rPr>
                <w:rFonts w:hint="eastAsia"/>
                <w:szCs w:val="21"/>
              </w:rPr>
              <w:t>N/A</w:t>
            </w:r>
          </w:p>
        </w:tc>
        <w:tc>
          <w:tcPr>
            <w:tcW w:w="1994" w:type="dxa"/>
          </w:tcPr>
          <w:p w:rsidR="00680C97" w:rsidRPr="00CB67CF" w:rsidRDefault="00680C97" w:rsidP="003F2EEE">
            <w:pPr>
              <w:jc w:val="left"/>
              <w:rPr>
                <w:szCs w:val="21"/>
              </w:rPr>
            </w:pPr>
            <w:r w:rsidRPr="00CB67CF">
              <w:rPr>
                <w:rFonts w:hint="eastAsia"/>
                <w:szCs w:val="21"/>
              </w:rPr>
              <w:t>Power plant sends plant status too late after emergency happens.</w:t>
            </w:r>
          </w:p>
          <w:p w:rsidR="00680C97" w:rsidRPr="00CB67CF" w:rsidRDefault="00680C97" w:rsidP="003F2EEE">
            <w:pPr>
              <w:jc w:val="left"/>
              <w:rPr>
                <w:szCs w:val="21"/>
              </w:rPr>
            </w:pPr>
            <w:r w:rsidRPr="00CB67CF">
              <w:rPr>
                <w:rFonts w:hint="eastAsia"/>
                <w:szCs w:val="21"/>
              </w:rPr>
              <w:t>(UCA</w:t>
            </w:r>
            <w:r w:rsidRPr="00CB67CF">
              <w:rPr>
                <w:rFonts w:hint="eastAsia"/>
                <w:szCs w:val="21"/>
                <w:vertAlign w:val="subscript"/>
              </w:rPr>
              <w:t>e</w:t>
            </w:r>
            <w:r w:rsidRPr="00CB67CF">
              <w:rPr>
                <w:rFonts w:hint="eastAsia"/>
                <w:szCs w:val="21"/>
              </w:rPr>
              <w:t xml:space="preserve"> 1-2)</w:t>
            </w:r>
          </w:p>
        </w:tc>
        <w:tc>
          <w:tcPr>
            <w:tcW w:w="1995" w:type="dxa"/>
          </w:tcPr>
          <w:p w:rsidR="00680C97" w:rsidRPr="00CB67CF" w:rsidRDefault="00680C97" w:rsidP="003F2EEE">
            <w:pPr>
              <w:jc w:val="left"/>
              <w:rPr>
                <w:szCs w:val="21"/>
              </w:rPr>
            </w:pPr>
            <w:r w:rsidRPr="00CB67CF">
              <w:rPr>
                <w:rFonts w:hint="eastAsia"/>
                <w:szCs w:val="21"/>
              </w:rPr>
              <w:t>Power plant stops sending plant status when the accident is not solved.</w:t>
            </w:r>
          </w:p>
          <w:p w:rsidR="00680C97" w:rsidRPr="00CB67CF" w:rsidRDefault="00680C97" w:rsidP="003F2EEE">
            <w:pPr>
              <w:jc w:val="left"/>
              <w:rPr>
                <w:szCs w:val="21"/>
              </w:rPr>
            </w:pPr>
            <w:r w:rsidRPr="00CB67CF">
              <w:rPr>
                <w:rFonts w:hint="eastAsia"/>
                <w:szCs w:val="21"/>
              </w:rPr>
              <w:t>(UCA</w:t>
            </w:r>
            <w:r w:rsidRPr="00CB67CF">
              <w:rPr>
                <w:rFonts w:hint="eastAsia"/>
                <w:szCs w:val="21"/>
                <w:vertAlign w:val="subscript"/>
              </w:rPr>
              <w:t>e</w:t>
            </w:r>
            <w:r w:rsidRPr="00CB67CF">
              <w:rPr>
                <w:rFonts w:hint="eastAsia"/>
                <w:szCs w:val="21"/>
              </w:rPr>
              <w:t xml:space="preserve"> 1-3)</w:t>
            </w:r>
          </w:p>
        </w:tc>
      </w:tr>
      <w:tr w:rsidR="00680C97" w:rsidRPr="00CB67CF" w:rsidTr="003F2EEE">
        <w:trPr>
          <w:cantSplit/>
          <w:trHeight w:val="716"/>
          <w:jc w:val="center"/>
        </w:trPr>
        <w:tc>
          <w:tcPr>
            <w:tcW w:w="1438" w:type="dxa"/>
          </w:tcPr>
          <w:p w:rsidR="00680C97" w:rsidRPr="00CB67CF" w:rsidRDefault="00680C97" w:rsidP="003F2EEE">
            <w:pPr>
              <w:jc w:val="left"/>
              <w:rPr>
                <w:szCs w:val="21"/>
              </w:rPr>
            </w:pPr>
            <w:r w:rsidRPr="00CB67CF">
              <w:rPr>
                <w:rFonts w:hint="eastAsia"/>
                <w:szCs w:val="21"/>
              </w:rPr>
              <w:lastRenderedPageBreak/>
              <w:t>NPP staff reports the emergency to NRA and local bodies</w:t>
            </w:r>
          </w:p>
        </w:tc>
        <w:tc>
          <w:tcPr>
            <w:tcW w:w="1994" w:type="dxa"/>
          </w:tcPr>
          <w:p w:rsidR="00680C97" w:rsidRPr="00CB67CF" w:rsidRDefault="00680C97" w:rsidP="003F2EEE">
            <w:pPr>
              <w:jc w:val="left"/>
              <w:rPr>
                <w:szCs w:val="21"/>
              </w:rPr>
            </w:pPr>
            <w:r w:rsidRPr="00CB67CF">
              <w:rPr>
                <w:rFonts w:hint="eastAsia"/>
                <w:szCs w:val="21"/>
              </w:rPr>
              <w:t>NPP staff fails to report the emergency to NRA or local bodies.</w:t>
            </w:r>
          </w:p>
          <w:p w:rsidR="00680C97" w:rsidRPr="00CB67CF" w:rsidRDefault="00680C97" w:rsidP="003F2EEE">
            <w:pPr>
              <w:jc w:val="left"/>
              <w:rPr>
                <w:szCs w:val="21"/>
              </w:rPr>
            </w:pPr>
            <w:r w:rsidRPr="00CB67CF">
              <w:rPr>
                <w:rFonts w:hint="eastAsia"/>
                <w:szCs w:val="21"/>
              </w:rPr>
              <w:t>(UCA</w:t>
            </w:r>
            <w:r w:rsidRPr="00CB67CF">
              <w:rPr>
                <w:rFonts w:hint="eastAsia"/>
                <w:szCs w:val="21"/>
                <w:vertAlign w:val="subscript"/>
              </w:rPr>
              <w:t>e</w:t>
            </w:r>
            <w:r w:rsidRPr="00CB67CF">
              <w:rPr>
                <w:rFonts w:hint="eastAsia"/>
                <w:szCs w:val="21"/>
              </w:rPr>
              <w:t xml:space="preserve"> 2-1)</w:t>
            </w:r>
          </w:p>
        </w:tc>
        <w:tc>
          <w:tcPr>
            <w:tcW w:w="1995" w:type="dxa"/>
          </w:tcPr>
          <w:p w:rsidR="00680C97" w:rsidRPr="00CB67CF" w:rsidRDefault="00680C97" w:rsidP="003F2EEE">
            <w:pPr>
              <w:jc w:val="left"/>
              <w:rPr>
                <w:szCs w:val="21"/>
              </w:rPr>
            </w:pPr>
            <w:r w:rsidRPr="00CB67CF">
              <w:rPr>
                <w:rFonts w:hint="eastAsia"/>
                <w:szCs w:val="21"/>
              </w:rPr>
              <w:t>N/A</w:t>
            </w:r>
          </w:p>
        </w:tc>
        <w:tc>
          <w:tcPr>
            <w:tcW w:w="1994" w:type="dxa"/>
          </w:tcPr>
          <w:p w:rsidR="00680C97" w:rsidRPr="00CB67CF" w:rsidRDefault="00680C97" w:rsidP="003F2EEE">
            <w:pPr>
              <w:jc w:val="left"/>
              <w:rPr>
                <w:szCs w:val="21"/>
              </w:rPr>
            </w:pPr>
            <w:r w:rsidRPr="00CB67CF">
              <w:rPr>
                <w:rFonts w:hint="eastAsia"/>
                <w:szCs w:val="21"/>
              </w:rPr>
              <w:t>NPP staff report</w:t>
            </w:r>
            <w:r w:rsidR="00DB2808">
              <w:rPr>
                <w:rFonts w:hint="eastAsia"/>
                <w:szCs w:val="21"/>
              </w:rPr>
              <w:t>s</w:t>
            </w:r>
            <w:r w:rsidRPr="00CB67CF">
              <w:rPr>
                <w:rFonts w:hint="eastAsia"/>
                <w:szCs w:val="21"/>
              </w:rPr>
              <w:t xml:space="preserve"> the emergency to NRA or local bodies too late.</w:t>
            </w:r>
          </w:p>
          <w:p w:rsidR="00680C97" w:rsidRPr="00CB67CF" w:rsidRDefault="00680C97" w:rsidP="003F2EEE">
            <w:pPr>
              <w:jc w:val="left"/>
              <w:rPr>
                <w:szCs w:val="21"/>
              </w:rPr>
            </w:pPr>
          </w:p>
          <w:p w:rsidR="00680C97" w:rsidRPr="00CB67CF" w:rsidRDefault="00680C97" w:rsidP="003F2EEE">
            <w:pPr>
              <w:jc w:val="left"/>
              <w:rPr>
                <w:szCs w:val="21"/>
              </w:rPr>
            </w:pPr>
            <w:r w:rsidRPr="00CB67CF">
              <w:rPr>
                <w:rFonts w:hint="eastAsia"/>
                <w:szCs w:val="21"/>
              </w:rPr>
              <w:t>(UCA</w:t>
            </w:r>
            <w:r w:rsidRPr="00CB67CF">
              <w:rPr>
                <w:rFonts w:hint="eastAsia"/>
                <w:szCs w:val="21"/>
                <w:vertAlign w:val="subscript"/>
              </w:rPr>
              <w:t>e</w:t>
            </w:r>
            <w:r w:rsidRPr="00CB67CF">
              <w:rPr>
                <w:rFonts w:hint="eastAsia"/>
                <w:szCs w:val="21"/>
              </w:rPr>
              <w:t xml:space="preserve"> 2-2)</w:t>
            </w:r>
          </w:p>
        </w:tc>
        <w:tc>
          <w:tcPr>
            <w:tcW w:w="1995" w:type="dxa"/>
          </w:tcPr>
          <w:p w:rsidR="00680C97" w:rsidRPr="00CB67CF" w:rsidRDefault="00680C97" w:rsidP="003F2EEE">
            <w:pPr>
              <w:jc w:val="left"/>
              <w:rPr>
                <w:szCs w:val="21"/>
              </w:rPr>
            </w:pPr>
            <w:r w:rsidRPr="00CB67CF">
              <w:rPr>
                <w:rFonts w:hint="eastAsia"/>
                <w:szCs w:val="21"/>
              </w:rPr>
              <w:t>N/A</w:t>
            </w:r>
          </w:p>
        </w:tc>
      </w:tr>
      <w:tr w:rsidR="00680C97" w:rsidRPr="00CB67CF" w:rsidTr="003F2EEE">
        <w:trPr>
          <w:cantSplit/>
          <w:trHeight w:val="716"/>
          <w:jc w:val="center"/>
        </w:trPr>
        <w:tc>
          <w:tcPr>
            <w:tcW w:w="1438" w:type="dxa"/>
          </w:tcPr>
          <w:p w:rsidR="00680C97" w:rsidRPr="00CB67CF" w:rsidRDefault="00680C97" w:rsidP="003F2EEE">
            <w:pPr>
              <w:jc w:val="left"/>
              <w:rPr>
                <w:szCs w:val="21"/>
              </w:rPr>
            </w:pPr>
            <w:r w:rsidRPr="00CB67CF">
              <w:rPr>
                <w:rFonts w:hint="eastAsia"/>
                <w:szCs w:val="21"/>
              </w:rPr>
              <w:t xml:space="preserve">NPP staff manages </w:t>
            </w:r>
            <w:r w:rsidR="00E949F2">
              <w:rPr>
                <w:rFonts w:hint="eastAsia"/>
                <w:szCs w:val="21"/>
              </w:rPr>
              <w:t xml:space="preserve">the </w:t>
            </w:r>
            <w:r w:rsidRPr="00CB67CF">
              <w:rPr>
                <w:rFonts w:hint="eastAsia"/>
                <w:szCs w:val="21"/>
              </w:rPr>
              <w:t>accident</w:t>
            </w:r>
          </w:p>
        </w:tc>
        <w:tc>
          <w:tcPr>
            <w:tcW w:w="1994" w:type="dxa"/>
          </w:tcPr>
          <w:p w:rsidR="00680C97" w:rsidRDefault="00680C97" w:rsidP="003F2EEE">
            <w:pPr>
              <w:jc w:val="left"/>
              <w:rPr>
                <w:szCs w:val="21"/>
              </w:rPr>
            </w:pPr>
            <w:r w:rsidRPr="00CB67CF">
              <w:rPr>
                <w:rFonts w:hint="eastAsia"/>
                <w:szCs w:val="21"/>
              </w:rPr>
              <w:t xml:space="preserve">NPP staff fails to manage </w:t>
            </w:r>
            <w:r w:rsidR="00E949F2">
              <w:rPr>
                <w:rFonts w:hint="eastAsia"/>
                <w:szCs w:val="21"/>
              </w:rPr>
              <w:t xml:space="preserve">the </w:t>
            </w:r>
            <w:r w:rsidRPr="00CB67CF">
              <w:rPr>
                <w:rFonts w:hint="eastAsia"/>
                <w:szCs w:val="21"/>
              </w:rPr>
              <w:t>accident properly.</w:t>
            </w:r>
          </w:p>
          <w:p w:rsidR="00E949F2" w:rsidRPr="00CB67CF" w:rsidRDefault="00E949F2" w:rsidP="003F2EEE">
            <w:pPr>
              <w:jc w:val="left"/>
              <w:rPr>
                <w:szCs w:val="21"/>
              </w:rPr>
            </w:pPr>
          </w:p>
          <w:p w:rsidR="00680C97" w:rsidRPr="00CB67CF" w:rsidRDefault="00680C97" w:rsidP="003F2EEE">
            <w:pPr>
              <w:jc w:val="left"/>
              <w:rPr>
                <w:szCs w:val="21"/>
              </w:rPr>
            </w:pPr>
            <w:r w:rsidRPr="00CB67CF">
              <w:rPr>
                <w:rFonts w:hint="eastAsia"/>
                <w:szCs w:val="21"/>
              </w:rPr>
              <w:t>(UCA</w:t>
            </w:r>
            <w:r w:rsidRPr="00CB67CF">
              <w:rPr>
                <w:rFonts w:hint="eastAsia"/>
                <w:szCs w:val="21"/>
                <w:vertAlign w:val="subscript"/>
              </w:rPr>
              <w:t>e</w:t>
            </w:r>
            <w:r w:rsidRPr="00CB67CF">
              <w:rPr>
                <w:rFonts w:hint="eastAsia"/>
                <w:szCs w:val="21"/>
              </w:rPr>
              <w:t xml:space="preserve"> 3-1)</w:t>
            </w:r>
          </w:p>
        </w:tc>
        <w:tc>
          <w:tcPr>
            <w:tcW w:w="1995" w:type="dxa"/>
          </w:tcPr>
          <w:p w:rsidR="00680C97" w:rsidRPr="00CB67CF" w:rsidRDefault="00680C97" w:rsidP="003F2EEE">
            <w:pPr>
              <w:jc w:val="left"/>
              <w:rPr>
                <w:szCs w:val="21"/>
              </w:rPr>
            </w:pPr>
            <w:r w:rsidRPr="00CB67CF">
              <w:rPr>
                <w:rFonts w:hint="eastAsia"/>
                <w:szCs w:val="21"/>
              </w:rPr>
              <w:t xml:space="preserve">An erroneous action by NPP staff exacerbates </w:t>
            </w:r>
            <w:r w:rsidR="00E949F2">
              <w:rPr>
                <w:rFonts w:hint="eastAsia"/>
                <w:szCs w:val="21"/>
              </w:rPr>
              <w:t xml:space="preserve">the </w:t>
            </w:r>
            <w:r w:rsidRPr="00CB67CF">
              <w:rPr>
                <w:rFonts w:hint="eastAsia"/>
                <w:szCs w:val="21"/>
              </w:rPr>
              <w:t>accident.</w:t>
            </w:r>
          </w:p>
          <w:p w:rsidR="00680C97" w:rsidRPr="00CB67CF" w:rsidRDefault="00680C97" w:rsidP="003F2EEE">
            <w:pPr>
              <w:jc w:val="left"/>
              <w:rPr>
                <w:szCs w:val="21"/>
              </w:rPr>
            </w:pPr>
            <w:r w:rsidRPr="00CB67CF">
              <w:rPr>
                <w:rFonts w:hint="eastAsia"/>
                <w:szCs w:val="21"/>
              </w:rPr>
              <w:t>(UCA</w:t>
            </w:r>
            <w:r w:rsidRPr="00CB67CF">
              <w:rPr>
                <w:rFonts w:hint="eastAsia"/>
                <w:szCs w:val="21"/>
                <w:vertAlign w:val="subscript"/>
              </w:rPr>
              <w:t>e</w:t>
            </w:r>
            <w:r w:rsidRPr="00CB67CF">
              <w:rPr>
                <w:rFonts w:hint="eastAsia"/>
                <w:szCs w:val="21"/>
              </w:rPr>
              <w:t xml:space="preserve"> 3-2)</w:t>
            </w:r>
          </w:p>
        </w:tc>
        <w:tc>
          <w:tcPr>
            <w:tcW w:w="1994" w:type="dxa"/>
          </w:tcPr>
          <w:p w:rsidR="00680C97" w:rsidRPr="00CB67CF" w:rsidRDefault="00680C97" w:rsidP="003F2EEE">
            <w:pPr>
              <w:jc w:val="left"/>
              <w:rPr>
                <w:szCs w:val="21"/>
              </w:rPr>
            </w:pPr>
            <w:r w:rsidRPr="00CB67CF">
              <w:rPr>
                <w:rFonts w:hint="eastAsia"/>
                <w:szCs w:val="21"/>
              </w:rPr>
              <w:t>NPP staff responds to the accident too late.</w:t>
            </w:r>
          </w:p>
          <w:p w:rsidR="00680C97" w:rsidRDefault="00680C97" w:rsidP="003F2EEE">
            <w:pPr>
              <w:jc w:val="left"/>
              <w:rPr>
                <w:szCs w:val="21"/>
              </w:rPr>
            </w:pPr>
          </w:p>
          <w:p w:rsidR="00E949F2" w:rsidRPr="00CB67CF" w:rsidRDefault="00E949F2" w:rsidP="003F2EEE">
            <w:pPr>
              <w:jc w:val="left"/>
              <w:rPr>
                <w:szCs w:val="21"/>
              </w:rPr>
            </w:pPr>
          </w:p>
          <w:p w:rsidR="00680C97" w:rsidRPr="00CB67CF" w:rsidRDefault="00680C97" w:rsidP="003F2EEE">
            <w:pPr>
              <w:jc w:val="left"/>
              <w:rPr>
                <w:szCs w:val="21"/>
              </w:rPr>
            </w:pPr>
            <w:r w:rsidRPr="00CB67CF">
              <w:rPr>
                <w:rFonts w:hint="eastAsia"/>
                <w:szCs w:val="21"/>
              </w:rPr>
              <w:t>(UCA</w:t>
            </w:r>
            <w:r w:rsidRPr="00CB67CF">
              <w:rPr>
                <w:rFonts w:hint="eastAsia"/>
                <w:szCs w:val="21"/>
                <w:vertAlign w:val="subscript"/>
              </w:rPr>
              <w:t>e</w:t>
            </w:r>
            <w:r w:rsidRPr="00CB67CF">
              <w:rPr>
                <w:rFonts w:hint="eastAsia"/>
                <w:szCs w:val="21"/>
              </w:rPr>
              <w:t xml:space="preserve"> 3-3)</w:t>
            </w:r>
          </w:p>
        </w:tc>
        <w:tc>
          <w:tcPr>
            <w:tcW w:w="1995" w:type="dxa"/>
          </w:tcPr>
          <w:p w:rsidR="00680C97" w:rsidRPr="00CB67CF" w:rsidRDefault="00680C97" w:rsidP="003F2EEE">
            <w:pPr>
              <w:jc w:val="left"/>
              <w:rPr>
                <w:szCs w:val="21"/>
              </w:rPr>
            </w:pPr>
            <w:r w:rsidRPr="00CB67CF">
              <w:rPr>
                <w:rFonts w:hint="eastAsia"/>
                <w:szCs w:val="21"/>
              </w:rPr>
              <w:t>NPP s</w:t>
            </w:r>
            <w:r w:rsidRPr="00CB67CF">
              <w:rPr>
                <w:szCs w:val="21"/>
              </w:rPr>
              <w:t>taff stops</w:t>
            </w:r>
            <w:r w:rsidRPr="00CB67CF">
              <w:rPr>
                <w:rFonts w:hint="eastAsia"/>
                <w:szCs w:val="21"/>
              </w:rPr>
              <w:t xml:space="preserve"> managing </w:t>
            </w:r>
            <w:r w:rsidR="00E949F2">
              <w:rPr>
                <w:rFonts w:hint="eastAsia"/>
                <w:szCs w:val="21"/>
              </w:rPr>
              <w:t xml:space="preserve">the </w:t>
            </w:r>
            <w:r w:rsidRPr="00CB67CF">
              <w:rPr>
                <w:rFonts w:hint="eastAsia"/>
                <w:szCs w:val="21"/>
              </w:rPr>
              <w:t>accident when it is not solved.</w:t>
            </w:r>
          </w:p>
          <w:p w:rsidR="00680C97" w:rsidRPr="00CB67CF" w:rsidRDefault="00680C97" w:rsidP="003F2EEE">
            <w:pPr>
              <w:jc w:val="left"/>
              <w:rPr>
                <w:szCs w:val="21"/>
              </w:rPr>
            </w:pPr>
            <w:r w:rsidRPr="00CB67CF">
              <w:rPr>
                <w:rFonts w:hint="eastAsia"/>
                <w:szCs w:val="21"/>
              </w:rPr>
              <w:t>(UCA</w:t>
            </w:r>
            <w:r w:rsidRPr="00CB67CF">
              <w:rPr>
                <w:rFonts w:hint="eastAsia"/>
                <w:szCs w:val="21"/>
                <w:vertAlign w:val="subscript"/>
              </w:rPr>
              <w:t>e</w:t>
            </w:r>
            <w:r w:rsidRPr="00CB67CF">
              <w:rPr>
                <w:rFonts w:hint="eastAsia"/>
                <w:szCs w:val="21"/>
              </w:rPr>
              <w:t xml:space="preserve"> 3-4)</w:t>
            </w:r>
          </w:p>
        </w:tc>
      </w:tr>
      <w:tr w:rsidR="00680C97" w:rsidRPr="00CB67CF" w:rsidTr="003F2EEE">
        <w:trPr>
          <w:cantSplit/>
          <w:trHeight w:val="716"/>
          <w:jc w:val="center"/>
        </w:trPr>
        <w:tc>
          <w:tcPr>
            <w:tcW w:w="1438" w:type="dxa"/>
          </w:tcPr>
          <w:p w:rsidR="00680C97" w:rsidRPr="00CB67CF" w:rsidRDefault="00680C97" w:rsidP="003F2EEE">
            <w:pPr>
              <w:jc w:val="left"/>
              <w:rPr>
                <w:szCs w:val="21"/>
              </w:rPr>
            </w:pPr>
            <w:r w:rsidRPr="00CB67CF">
              <w:rPr>
                <w:rFonts w:hint="eastAsia"/>
                <w:szCs w:val="21"/>
              </w:rPr>
              <w:t>Head office support NPP staff</w:t>
            </w:r>
          </w:p>
        </w:tc>
        <w:tc>
          <w:tcPr>
            <w:tcW w:w="1994" w:type="dxa"/>
          </w:tcPr>
          <w:p w:rsidR="00680C97" w:rsidRPr="00CB67CF" w:rsidRDefault="00680C97" w:rsidP="003F2EEE">
            <w:pPr>
              <w:jc w:val="left"/>
              <w:rPr>
                <w:szCs w:val="21"/>
              </w:rPr>
            </w:pPr>
            <w:r w:rsidRPr="00CB67CF">
              <w:rPr>
                <w:rFonts w:hint="eastAsia"/>
                <w:szCs w:val="21"/>
              </w:rPr>
              <w:t xml:space="preserve">Head office fails to support NPP staff to mitigate </w:t>
            </w:r>
            <w:r w:rsidR="00E949F2">
              <w:rPr>
                <w:rFonts w:hint="eastAsia"/>
                <w:szCs w:val="21"/>
              </w:rPr>
              <w:t xml:space="preserve">the </w:t>
            </w:r>
            <w:r w:rsidRPr="00CB67CF">
              <w:rPr>
                <w:rFonts w:hint="eastAsia"/>
                <w:szCs w:val="21"/>
              </w:rPr>
              <w:t>accident.</w:t>
            </w:r>
          </w:p>
          <w:p w:rsidR="00680C97" w:rsidRDefault="00680C97" w:rsidP="003F2EEE">
            <w:pPr>
              <w:jc w:val="left"/>
              <w:rPr>
                <w:szCs w:val="21"/>
              </w:rPr>
            </w:pPr>
          </w:p>
          <w:p w:rsidR="00B1127C" w:rsidRPr="00CB67CF" w:rsidRDefault="00B1127C" w:rsidP="003F2EEE">
            <w:pPr>
              <w:jc w:val="left"/>
              <w:rPr>
                <w:szCs w:val="21"/>
              </w:rPr>
            </w:pPr>
          </w:p>
          <w:p w:rsidR="00680C97" w:rsidRPr="00CB67CF" w:rsidRDefault="00680C97" w:rsidP="003F2EEE">
            <w:pPr>
              <w:jc w:val="left"/>
              <w:rPr>
                <w:szCs w:val="21"/>
              </w:rPr>
            </w:pPr>
            <w:r w:rsidRPr="00CB67CF">
              <w:rPr>
                <w:rFonts w:hint="eastAsia"/>
                <w:szCs w:val="21"/>
              </w:rPr>
              <w:t>(UCA</w:t>
            </w:r>
            <w:r w:rsidRPr="00CB67CF">
              <w:rPr>
                <w:rFonts w:hint="eastAsia"/>
                <w:szCs w:val="21"/>
                <w:vertAlign w:val="subscript"/>
              </w:rPr>
              <w:t>e</w:t>
            </w:r>
            <w:r w:rsidRPr="00CB67CF">
              <w:rPr>
                <w:rFonts w:hint="eastAsia"/>
                <w:szCs w:val="21"/>
              </w:rPr>
              <w:t xml:space="preserve"> 4-1)</w:t>
            </w:r>
          </w:p>
        </w:tc>
        <w:tc>
          <w:tcPr>
            <w:tcW w:w="1995" w:type="dxa"/>
          </w:tcPr>
          <w:p w:rsidR="00B1127C" w:rsidRDefault="00680C97" w:rsidP="00B1127C">
            <w:pPr>
              <w:jc w:val="left"/>
              <w:rPr>
                <w:szCs w:val="21"/>
              </w:rPr>
            </w:pPr>
            <w:r w:rsidRPr="00CB67CF">
              <w:rPr>
                <w:rFonts w:hint="eastAsia"/>
                <w:szCs w:val="21"/>
              </w:rPr>
              <w:t>Head office support</w:t>
            </w:r>
            <w:r w:rsidR="00DB2808">
              <w:rPr>
                <w:rFonts w:hint="eastAsia"/>
                <w:szCs w:val="21"/>
              </w:rPr>
              <w:t>s</w:t>
            </w:r>
            <w:r w:rsidRPr="00CB67CF">
              <w:rPr>
                <w:rFonts w:hint="eastAsia"/>
                <w:szCs w:val="21"/>
              </w:rPr>
              <w:t xml:space="preserve"> NPP staff erroneously </w:t>
            </w:r>
            <w:r w:rsidR="00B1127C">
              <w:rPr>
                <w:rFonts w:hint="eastAsia"/>
                <w:szCs w:val="21"/>
              </w:rPr>
              <w:t xml:space="preserve">and the staff </w:t>
            </w:r>
            <w:r w:rsidR="00B1127C" w:rsidRPr="00CB67CF">
              <w:rPr>
                <w:rFonts w:hint="eastAsia"/>
                <w:szCs w:val="21"/>
              </w:rPr>
              <w:t>exacerbate</w:t>
            </w:r>
            <w:r w:rsidR="00B1127C">
              <w:rPr>
                <w:rFonts w:hint="eastAsia"/>
                <w:szCs w:val="21"/>
              </w:rPr>
              <w:t>s</w:t>
            </w:r>
            <w:r w:rsidR="00B1127C" w:rsidRPr="00CB67CF">
              <w:rPr>
                <w:rFonts w:hint="eastAsia"/>
                <w:szCs w:val="21"/>
              </w:rPr>
              <w:t xml:space="preserve"> </w:t>
            </w:r>
            <w:r w:rsidR="00B1127C">
              <w:rPr>
                <w:rFonts w:hint="eastAsia"/>
                <w:szCs w:val="21"/>
              </w:rPr>
              <w:t xml:space="preserve">the </w:t>
            </w:r>
            <w:r w:rsidR="00B1127C" w:rsidRPr="00CB67CF">
              <w:rPr>
                <w:rFonts w:hint="eastAsia"/>
                <w:szCs w:val="21"/>
              </w:rPr>
              <w:t>accident.</w:t>
            </w:r>
          </w:p>
          <w:p w:rsidR="00680C97" w:rsidRPr="00CB67CF" w:rsidRDefault="00680C97" w:rsidP="00B1127C">
            <w:pPr>
              <w:jc w:val="left"/>
              <w:rPr>
                <w:szCs w:val="21"/>
              </w:rPr>
            </w:pPr>
            <w:r w:rsidRPr="00CB67CF">
              <w:rPr>
                <w:rFonts w:hint="eastAsia"/>
                <w:szCs w:val="21"/>
              </w:rPr>
              <w:t>(UCA</w:t>
            </w:r>
            <w:r w:rsidRPr="00CB67CF">
              <w:rPr>
                <w:rFonts w:hint="eastAsia"/>
                <w:szCs w:val="21"/>
                <w:vertAlign w:val="subscript"/>
              </w:rPr>
              <w:t>e</w:t>
            </w:r>
            <w:r w:rsidRPr="00CB67CF">
              <w:rPr>
                <w:rFonts w:hint="eastAsia"/>
                <w:szCs w:val="21"/>
              </w:rPr>
              <w:t xml:space="preserve"> 4-2)</w:t>
            </w:r>
          </w:p>
        </w:tc>
        <w:tc>
          <w:tcPr>
            <w:tcW w:w="1994" w:type="dxa"/>
          </w:tcPr>
          <w:p w:rsidR="00680C97" w:rsidRPr="00CB67CF" w:rsidRDefault="00680C97" w:rsidP="003F2EEE">
            <w:pPr>
              <w:jc w:val="left"/>
              <w:rPr>
                <w:szCs w:val="21"/>
              </w:rPr>
            </w:pPr>
            <w:r w:rsidRPr="00CB67CF">
              <w:rPr>
                <w:rFonts w:hint="eastAsia"/>
                <w:szCs w:val="21"/>
              </w:rPr>
              <w:t>Head office support</w:t>
            </w:r>
            <w:r w:rsidR="00DB2808">
              <w:rPr>
                <w:rFonts w:hint="eastAsia"/>
                <w:szCs w:val="21"/>
              </w:rPr>
              <w:t>s</w:t>
            </w:r>
            <w:r w:rsidRPr="00CB67CF">
              <w:rPr>
                <w:rFonts w:hint="eastAsia"/>
                <w:szCs w:val="21"/>
              </w:rPr>
              <w:t xml:space="preserve"> NPP staff too late</w:t>
            </w:r>
            <w:r w:rsidR="00B1127C">
              <w:rPr>
                <w:rFonts w:hint="eastAsia"/>
                <w:szCs w:val="21"/>
              </w:rPr>
              <w:t xml:space="preserve"> to mitigate the accident</w:t>
            </w:r>
            <w:r w:rsidRPr="00CB67CF">
              <w:rPr>
                <w:rFonts w:hint="eastAsia"/>
                <w:szCs w:val="21"/>
              </w:rPr>
              <w:t>.</w:t>
            </w:r>
          </w:p>
          <w:p w:rsidR="00680C97" w:rsidRDefault="00680C97" w:rsidP="003F2EEE">
            <w:pPr>
              <w:jc w:val="left"/>
              <w:rPr>
                <w:szCs w:val="21"/>
              </w:rPr>
            </w:pPr>
          </w:p>
          <w:p w:rsidR="00B1127C" w:rsidRPr="00CB67CF" w:rsidRDefault="00B1127C" w:rsidP="003F2EEE">
            <w:pPr>
              <w:jc w:val="left"/>
              <w:rPr>
                <w:szCs w:val="21"/>
              </w:rPr>
            </w:pPr>
          </w:p>
          <w:p w:rsidR="00680C97" w:rsidRPr="00CB67CF" w:rsidRDefault="00680C97" w:rsidP="003F2EEE">
            <w:pPr>
              <w:jc w:val="left"/>
              <w:rPr>
                <w:szCs w:val="21"/>
              </w:rPr>
            </w:pPr>
            <w:r w:rsidRPr="00CB67CF">
              <w:rPr>
                <w:rFonts w:hint="eastAsia"/>
                <w:szCs w:val="21"/>
              </w:rPr>
              <w:t>(UCA</w:t>
            </w:r>
            <w:r w:rsidRPr="00CB67CF">
              <w:rPr>
                <w:rFonts w:hint="eastAsia"/>
                <w:szCs w:val="21"/>
                <w:vertAlign w:val="subscript"/>
              </w:rPr>
              <w:t>e</w:t>
            </w:r>
            <w:r w:rsidRPr="00CB67CF">
              <w:rPr>
                <w:rFonts w:hint="eastAsia"/>
                <w:szCs w:val="21"/>
              </w:rPr>
              <w:t xml:space="preserve"> 4-3)</w:t>
            </w:r>
          </w:p>
        </w:tc>
        <w:tc>
          <w:tcPr>
            <w:tcW w:w="1995" w:type="dxa"/>
          </w:tcPr>
          <w:p w:rsidR="00680C97" w:rsidRDefault="00680C97" w:rsidP="003F2EEE">
            <w:pPr>
              <w:jc w:val="left"/>
              <w:rPr>
                <w:szCs w:val="21"/>
              </w:rPr>
            </w:pPr>
            <w:r w:rsidRPr="00CB67CF">
              <w:rPr>
                <w:rFonts w:hint="eastAsia"/>
                <w:szCs w:val="21"/>
              </w:rPr>
              <w:t>Head office stops supporting NPP staff when they need assistance.</w:t>
            </w:r>
          </w:p>
          <w:p w:rsidR="00B1127C" w:rsidRPr="00CB67CF" w:rsidRDefault="00B1127C" w:rsidP="003F2EEE">
            <w:pPr>
              <w:jc w:val="left"/>
              <w:rPr>
                <w:szCs w:val="21"/>
              </w:rPr>
            </w:pPr>
          </w:p>
          <w:p w:rsidR="00680C97" w:rsidRPr="00CB67CF" w:rsidRDefault="00680C97" w:rsidP="003F2EEE">
            <w:pPr>
              <w:jc w:val="left"/>
              <w:rPr>
                <w:szCs w:val="21"/>
              </w:rPr>
            </w:pPr>
            <w:r w:rsidRPr="00CB67CF">
              <w:rPr>
                <w:rFonts w:hint="eastAsia"/>
                <w:szCs w:val="21"/>
              </w:rPr>
              <w:t>(UCA</w:t>
            </w:r>
            <w:r w:rsidRPr="00CB67CF">
              <w:rPr>
                <w:rFonts w:hint="eastAsia"/>
                <w:szCs w:val="21"/>
                <w:vertAlign w:val="subscript"/>
              </w:rPr>
              <w:t>e</w:t>
            </w:r>
            <w:r w:rsidRPr="00CB67CF">
              <w:rPr>
                <w:rFonts w:hint="eastAsia"/>
                <w:szCs w:val="21"/>
              </w:rPr>
              <w:t xml:space="preserve"> 4-4)</w:t>
            </w:r>
          </w:p>
        </w:tc>
      </w:tr>
      <w:tr w:rsidR="00680C97" w:rsidRPr="00CB67CF" w:rsidTr="003F2EEE">
        <w:trPr>
          <w:cantSplit/>
          <w:trHeight w:val="716"/>
          <w:jc w:val="center"/>
        </w:trPr>
        <w:tc>
          <w:tcPr>
            <w:tcW w:w="1438" w:type="dxa"/>
          </w:tcPr>
          <w:p w:rsidR="00680C97" w:rsidRPr="00CB67CF" w:rsidRDefault="00680C97" w:rsidP="003F2EEE">
            <w:pPr>
              <w:jc w:val="left"/>
              <w:rPr>
                <w:szCs w:val="21"/>
              </w:rPr>
            </w:pPr>
            <w:r w:rsidRPr="00CB67CF">
              <w:rPr>
                <w:rFonts w:hint="eastAsia"/>
                <w:szCs w:val="21"/>
              </w:rPr>
              <w:t>NRA supports power company</w:t>
            </w:r>
          </w:p>
        </w:tc>
        <w:tc>
          <w:tcPr>
            <w:tcW w:w="1994" w:type="dxa"/>
          </w:tcPr>
          <w:p w:rsidR="00680C97" w:rsidRPr="00CB67CF" w:rsidRDefault="00680C97" w:rsidP="003F2EEE">
            <w:pPr>
              <w:jc w:val="left"/>
              <w:rPr>
                <w:szCs w:val="21"/>
              </w:rPr>
            </w:pPr>
            <w:r w:rsidRPr="00CB67CF">
              <w:rPr>
                <w:rFonts w:hint="eastAsia"/>
                <w:szCs w:val="21"/>
              </w:rPr>
              <w:t>NRA fails to provide advice to power company.</w:t>
            </w:r>
          </w:p>
          <w:p w:rsidR="00680C97" w:rsidRDefault="00680C97" w:rsidP="003F2EEE">
            <w:pPr>
              <w:jc w:val="left"/>
              <w:rPr>
                <w:szCs w:val="21"/>
              </w:rPr>
            </w:pPr>
          </w:p>
          <w:p w:rsidR="00E949F2" w:rsidRPr="00CB67CF" w:rsidRDefault="00E949F2" w:rsidP="003F2EEE">
            <w:pPr>
              <w:jc w:val="left"/>
              <w:rPr>
                <w:szCs w:val="21"/>
              </w:rPr>
            </w:pPr>
          </w:p>
          <w:p w:rsidR="00680C97" w:rsidRPr="00CB67CF" w:rsidRDefault="00680C97" w:rsidP="003F2EEE">
            <w:pPr>
              <w:jc w:val="left"/>
              <w:rPr>
                <w:szCs w:val="21"/>
              </w:rPr>
            </w:pPr>
            <w:r w:rsidRPr="00CB67CF">
              <w:rPr>
                <w:rFonts w:hint="eastAsia"/>
                <w:szCs w:val="21"/>
              </w:rPr>
              <w:t>(UCA</w:t>
            </w:r>
            <w:r w:rsidRPr="00CB67CF">
              <w:rPr>
                <w:rFonts w:hint="eastAsia"/>
                <w:szCs w:val="21"/>
                <w:vertAlign w:val="subscript"/>
              </w:rPr>
              <w:t>e</w:t>
            </w:r>
            <w:r w:rsidRPr="00CB67CF">
              <w:rPr>
                <w:rFonts w:hint="eastAsia"/>
                <w:szCs w:val="21"/>
              </w:rPr>
              <w:t xml:space="preserve"> 5-1)</w:t>
            </w:r>
          </w:p>
        </w:tc>
        <w:tc>
          <w:tcPr>
            <w:tcW w:w="1995" w:type="dxa"/>
          </w:tcPr>
          <w:p w:rsidR="00680C97" w:rsidRPr="00CB67CF" w:rsidRDefault="00680C97" w:rsidP="003F2EEE">
            <w:pPr>
              <w:jc w:val="left"/>
              <w:rPr>
                <w:szCs w:val="21"/>
              </w:rPr>
            </w:pPr>
            <w:r w:rsidRPr="00CB67CF">
              <w:rPr>
                <w:rFonts w:hint="eastAsia"/>
                <w:szCs w:val="21"/>
              </w:rPr>
              <w:t xml:space="preserve">NRA provides wrong advice to power company </w:t>
            </w:r>
            <w:r w:rsidR="00E949F2">
              <w:rPr>
                <w:rFonts w:hint="eastAsia"/>
                <w:szCs w:val="21"/>
              </w:rPr>
              <w:t>and</w:t>
            </w:r>
            <w:r w:rsidR="00E949F2" w:rsidRPr="00CB67CF">
              <w:rPr>
                <w:rFonts w:hint="eastAsia"/>
                <w:szCs w:val="21"/>
              </w:rPr>
              <w:t xml:space="preserve"> </w:t>
            </w:r>
            <w:r w:rsidR="00B1127C">
              <w:rPr>
                <w:szCs w:val="21"/>
              </w:rPr>
              <w:t>the</w:t>
            </w:r>
            <w:r w:rsidR="00B1127C">
              <w:rPr>
                <w:rFonts w:hint="eastAsia"/>
                <w:szCs w:val="21"/>
              </w:rPr>
              <w:t xml:space="preserve"> company </w:t>
            </w:r>
            <w:r w:rsidRPr="00CB67CF">
              <w:rPr>
                <w:rFonts w:hint="eastAsia"/>
                <w:szCs w:val="21"/>
              </w:rPr>
              <w:t xml:space="preserve">exacerbates </w:t>
            </w:r>
            <w:r w:rsidR="00E949F2">
              <w:rPr>
                <w:rFonts w:hint="eastAsia"/>
                <w:szCs w:val="21"/>
              </w:rPr>
              <w:t xml:space="preserve">the </w:t>
            </w:r>
            <w:r w:rsidRPr="00CB67CF">
              <w:rPr>
                <w:rFonts w:hint="eastAsia"/>
                <w:szCs w:val="21"/>
              </w:rPr>
              <w:t>accident.</w:t>
            </w:r>
          </w:p>
          <w:p w:rsidR="00680C97" w:rsidRPr="00CB67CF" w:rsidRDefault="00680C97" w:rsidP="003F2EEE">
            <w:pPr>
              <w:jc w:val="left"/>
              <w:rPr>
                <w:szCs w:val="21"/>
              </w:rPr>
            </w:pPr>
            <w:r w:rsidRPr="00CB67CF">
              <w:rPr>
                <w:rFonts w:hint="eastAsia"/>
                <w:szCs w:val="21"/>
              </w:rPr>
              <w:t>(UCA</w:t>
            </w:r>
            <w:r w:rsidRPr="00CB67CF">
              <w:rPr>
                <w:rFonts w:hint="eastAsia"/>
                <w:szCs w:val="21"/>
                <w:vertAlign w:val="subscript"/>
              </w:rPr>
              <w:t>e</w:t>
            </w:r>
            <w:r w:rsidRPr="00CB67CF">
              <w:rPr>
                <w:rFonts w:hint="eastAsia"/>
                <w:szCs w:val="21"/>
              </w:rPr>
              <w:t xml:space="preserve"> 5-2)</w:t>
            </w:r>
          </w:p>
        </w:tc>
        <w:tc>
          <w:tcPr>
            <w:tcW w:w="1994" w:type="dxa"/>
          </w:tcPr>
          <w:p w:rsidR="00680C97" w:rsidRPr="00CB67CF" w:rsidRDefault="00680C97" w:rsidP="003F2EEE">
            <w:pPr>
              <w:jc w:val="left"/>
              <w:rPr>
                <w:szCs w:val="21"/>
              </w:rPr>
            </w:pPr>
            <w:r w:rsidRPr="00CB67CF">
              <w:rPr>
                <w:rFonts w:hint="eastAsia"/>
                <w:szCs w:val="21"/>
              </w:rPr>
              <w:t>NRA provides advice to power company too late.</w:t>
            </w:r>
          </w:p>
          <w:p w:rsidR="00680C97" w:rsidRDefault="00680C97" w:rsidP="003F2EEE">
            <w:pPr>
              <w:jc w:val="left"/>
              <w:rPr>
                <w:szCs w:val="21"/>
              </w:rPr>
            </w:pPr>
          </w:p>
          <w:p w:rsidR="00E949F2" w:rsidRPr="00CB67CF" w:rsidRDefault="00E949F2" w:rsidP="003F2EEE">
            <w:pPr>
              <w:jc w:val="left"/>
              <w:rPr>
                <w:szCs w:val="21"/>
              </w:rPr>
            </w:pPr>
          </w:p>
          <w:p w:rsidR="00680C97" w:rsidRPr="00CB67CF" w:rsidRDefault="00680C97" w:rsidP="003F2EEE">
            <w:pPr>
              <w:jc w:val="left"/>
              <w:rPr>
                <w:szCs w:val="21"/>
              </w:rPr>
            </w:pPr>
            <w:r w:rsidRPr="00CB67CF">
              <w:rPr>
                <w:rFonts w:hint="eastAsia"/>
                <w:szCs w:val="21"/>
              </w:rPr>
              <w:t>(UCA</w:t>
            </w:r>
            <w:r w:rsidRPr="00CB67CF">
              <w:rPr>
                <w:rFonts w:hint="eastAsia"/>
                <w:szCs w:val="21"/>
                <w:vertAlign w:val="subscript"/>
              </w:rPr>
              <w:t>e</w:t>
            </w:r>
            <w:r w:rsidRPr="00CB67CF">
              <w:rPr>
                <w:rFonts w:hint="eastAsia"/>
                <w:szCs w:val="21"/>
              </w:rPr>
              <w:t xml:space="preserve"> 5-3)</w:t>
            </w:r>
          </w:p>
        </w:tc>
        <w:tc>
          <w:tcPr>
            <w:tcW w:w="1995" w:type="dxa"/>
          </w:tcPr>
          <w:p w:rsidR="00680C97" w:rsidRDefault="00680C97" w:rsidP="003F2EEE">
            <w:pPr>
              <w:jc w:val="left"/>
              <w:rPr>
                <w:szCs w:val="21"/>
              </w:rPr>
            </w:pPr>
            <w:r w:rsidRPr="00CB67CF">
              <w:rPr>
                <w:rFonts w:hint="eastAsia"/>
                <w:szCs w:val="21"/>
              </w:rPr>
              <w:t>NRA stops providing advice to power company when it needs assistance.</w:t>
            </w:r>
          </w:p>
          <w:p w:rsidR="00E949F2" w:rsidRPr="00CB67CF" w:rsidRDefault="00E949F2" w:rsidP="003F2EEE">
            <w:pPr>
              <w:jc w:val="left"/>
              <w:rPr>
                <w:szCs w:val="21"/>
              </w:rPr>
            </w:pPr>
          </w:p>
          <w:p w:rsidR="00680C97" w:rsidRPr="00CB67CF" w:rsidRDefault="00680C97" w:rsidP="003F2EEE">
            <w:pPr>
              <w:jc w:val="left"/>
              <w:rPr>
                <w:szCs w:val="21"/>
              </w:rPr>
            </w:pPr>
            <w:r w:rsidRPr="00CB67CF">
              <w:rPr>
                <w:rFonts w:hint="eastAsia"/>
                <w:szCs w:val="21"/>
              </w:rPr>
              <w:t>(UCA</w:t>
            </w:r>
            <w:r w:rsidRPr="00CB67CF">
              <w:rPr>
                <w:rFonts w:hint="eastAsia"/>
                <w:szCs w:val="21"/>
                <w:vertAlign w:val="subscript"/>
              </w:rPr>
              <w:t>e</w:t>
            </w:r>
            <w:r w:rsidRPr="00CB67CF">
              <w:rPr>
                <w:rFonts w:hint="eastAsia"/>
                <w:szCs w:val="21"/>
              </w:rPr>
              <w:t xml:space="preserve"> 5-4)</w:t>
            </w:r>
          </w:p>
        </w:tc>
      </w:tr>
      <w:tr w:rsidR="00680C97" w:rsidRPr="00CB67CF" w:rsidTr="003F2EEE">
        <w:trPr>
          <w:cantSplit/>
          <w:trHeight w:val="135"/>
          <w:jc w:val="center"/>
        </w:trPr>
        <w:tc>
          <w:tcPr>
            <w:tcW w:w="1438" w:type="dxa"/>
          </w:tcPr>
          <w:p w:rsidR="00680C97" w:rsidRPr="00CB67CF" w:rsidRDefault="00680C97" w:rsidP="003F2EEE">
            <w:pPr>
              <w:jc w:val="left"/>
              <w:rPr>
                <w:szCs w:val="21"/>
              </w:rPr>
            </w:pPr>
            <w:r w:rsidRPr="00CB67CF">
              <w:rPr>
                <w:rFonts w:hint="eastAsia"/>
                <w:szCs w:val="21"/>
              </w:rPr>
              <w:t>NRA and CAO support PM Office</w:t>
            </w:r>
          </w:p>
        </w:tc>
        <w:tc>
          <w:tcPr>
            <w:tcW w:w="1994" w:type="dxa"/>
          </w:tcPr>
          <w:p w:rsidR="00680C97" w:rsidRPr="00CB67CF" w:rsidRDefault="00680C97" w:rsidP="003F2EEE">
            <w:pPr>
              <w:jc w:val="left"/>
              <w:rPr>
                <w:szCs w:val="21"/>
              </w:rPr>
            </w:pPr>
            <w:r w:rsidRPr="00CB67CF">
              <w:rPr>
                <w:rFonts w:hint="eastAsia"/>
                <w:szCs w:val="21"/>
              </w:rPr>
              <w:t>NRA or CAO fails to provide advice to PM Office.</w:t>
            </w:r>
          </w:p>
          <w:p w:rsidR="00680C97" w:rsidRPr="00CB67CF" w:rsidRDefault="00680C97" w:rsidP="003F2EEE">
            <w:pPr>
              <w:jc w:val="left"/>
              <w:rPr>
                <w:szCs w:val="21"/>
              </w:rPr>
            </w:pPr>
          </w:p>
          <w:p w:rsidR="00680C97" w:rsidRPr="00CB67CF" w:rsidRDefault="00680C97" w:rsidP="003F2EEE">
            <w:pPr>
              <w:jc w:val="left"/>
              <w:rPr>
                <w:szCs w:val="21"/>
              </w:rPr>
            </w:pPr>
          </w:p>
          <w:p w:rsidR="00680C97" w:rsidRPr="00CB67CF" w:rsidRDefault="00680C97" w:rsidP="003F2EEE">
            <w:pPr>
              <w:jc w:val="left"/>
              <w:rPr>
                <w:szCs w:val="21"/>
              </w:rPr>
            </w:pPr>
            <w:r w:rsidRPr="00CB67CF">
              <w:rPr>
                <w:rFonts w:hint="eastAsia"/>
                <w:szCs w:val="21"/>
              </w:rPr>
              <w:t>(UCA</w:t>
            </w:r>
            <w:r w:rsidRPr="00CB67CF">
              <w:rPr>
                <w:rFonts w:hint="eastAsia"/>
                <w:szCs w:val="21"/>
                <w:vertAlign w:val="subscript"/>
              </w:rPr>
              <w:t>e</w:t>
            </w:r>
            <w:r w:rsidRPr="00CB67CF">
              <w:rPr>
                <w:rFonts w:hint="eastAsia"/>
                <w:szCs w:val="21"/>
              </w:rPr>
              <w:t xml:space="preserve"> 6-1)</w:t>
            </w:r>
          </w:p>
        </w:tc>
        <w:tc>
          <w:tcPr>
            <w:tcW w:w="1995" w:type="dxa"/>
          </w:tcPr>
          <w:p w:rsidR="00680C97" w:rsidRPr="00CB67CF" w:rsidRDefault="00680C97" w:rsidP="003F2EEE">
            <w:pPr>
              <w:jc w:val="left"/>
              <w:rPr>
                <w:szCs w:val="21"/>
              </w:rPr>
            </w:pPr>
            <w:r w:rsidRPr="00CB67CF">
              <w:rPr>
                <w:rFonts w:hint="eastAsia"/>
                <w:szCs w:val="21"/>
              </w:rPr>
              <w:t xml:space="preserve">NRA or CAO provides wrong advice </w:t>
            </w:r>
            <w:r w:rsidR="00B94C14">
              <w:rPr>
                <w:rFonts w:hint="eastAsia"/>
                <w:szCs w:val="21"/>
              </w:rPr>
              <w:t xml:space="preserve">and PM Office </w:t>
            </w:r>
            <w:r w:rsidRPr="00CB67CF">
              <w:rPr>
                <w:rFonts w:hint="eastAsia"/>
                <w:szCs w:val="21"/>
              </w:rPr>
              <w:t xml:space="preserve">exacerbates </w:t>
            </w:r>
            <w:r w:rsidR="00E949F2">
              <w:rPr>
                <w:rFonts w:hint="eastAsia"/>
                <w:szCs w:val="21"/>
              </w:rPr>
              <w:t xml:space="preserve">the </w:t>
            </w:r>
            <w:r w:rsidRPr="00CB67CF">
              <w:rPr>
                <w:rFonts w:hint="eastAsia"/>
                <w:szCs w:val="21"/>
              </w:rPr>
              <w:t>accident.</w:t>
            </w:r>
          </w:p>
          <w:p w:rsidR="00680C97" w:rsidRPr="00CB67CF" w:rsidRDefault="00680C97" w:rsidP="003F2EEE">
            <w:pPr>
              <w:jc w:val="left"/>
              <w:rPr>
                <w:szCs w:val="21"/>
              </w:rPr>
            </w:pPr>
            <w:r w:rsidRPr="00CB67CF">
              <w:rPr>
                <w:rFonts w:hint="eastAsia"/>
                <w:szCs w:val="21"/>
              </w:rPr>
              <w:t>(UCA</w:t>
            </w:r>
            <w:r w:rsidRPr="00CB67CF">
              <w:rPr>
                <w:rFonts w:hint="eastAsia"/>
                <w:szCs w:val="21"/>
                <w:vertAlign w:val="subscript"/>
              </w:rPr>
              <w:t>e</w:t>
            </w:r>
            <w:r w:rsidRPr="00CB67CF">
              <w:rPr>
                <w:rFonts w:hint="eastAsia"/>
                <w:szCs w:val="21"/>
              </w:rPr>
              <w:t xml:space="preserve"> 6-2)</w:t>
            </w:r>
          </w:p>
        </w:tc>
        <w:tc>
          <w:tcPr>
            <w:tcW w:w="1994" w:type="dxa"/>
          </w:tcPr>
          <w:p w:rsidR="00680C97" w:rsidRPr="00CB67CF" w:rsidRDefault="00680C97" w:rsidP="003F2EEE">
            <w:pPr>
              <w:jc w:val="left"/>
              <w:rPr>
                <w:szCs w:val="21"/>
              </w:rPr>
            </w:pPr>
            <w:r w:rsidRPr="00CB67CF">
              <w:rPr>
                <w:rFonts w:hint="eastAsia"/>
                <w:szCs w:val="21"/>
              </w:rPr>
              <w:t>NRA or CAO provides advice to PM Office too late.</w:t>
            </w:r>
          </w:p>
          <w:p w:rsidR="00680C97" w:rsidRPr="00CB67CF" w:rsidRDefault="00680C97" w:rsidP="003F2EEE">
            <w:pPr>
              <w:jc w:val="left"/>
              <w:rPr>
                <w:szCs w:val="21"/>
              </w:rPr>
            </w:pPr>
          </w:p>
          <w:p w:rsidR="00680C97" w:rsidRPr="00CB67CF" w:rsidRDefault="00680C97" w:rsidP="003F2EEE">
            <w:pPr>
              <w:jc w:val="left"/>
              <w:rPr>
                <w:szCs w:val="21"/>
              </w:rPr>
            </w:pPr>
          </w:p>
          <w:p w:rsidR="00680C97" w:rsidRPr="00CB67CF" w:rsidRDefault="00680C97" w:rsidP="003F2EEE">
            <w:pPr>
              <w:jc w:val="left"/>
              <w:rPr>
                <w:szCs w:val="21"/>
              </w:rPr>
            </w:pPr>
            <w:r w:rsidRPr="00CB67CF">
              <w:rPr>
                <w:rFonts w:hint="eastAsia"/>
                <w:szCs w:val="21"/>
              </w:rPr>
              <w:t>(UCA</w:t>
            </w:r>
            <w:r w:rsidRPr="00CB67CF">
              <w:rPr>
                <w:rFonts w:hint="eastAsia"/>
                <w:szCs w:val="21"/>
                <w:vertAlign w:val="subscript"/>
              </w:rPr>
              <w:t>e</w:t>
            </w:r>
            <w:r w:rsidRPr="00CB67CF">
              <w:rPr>
                <w:rFonts w:hint="eastAsia"/>
                <w:szCs w:val="21"/>
              </w:rPr>
              <w:t xml:space="preserve"> 6-3)</w:t>
            </w:r>
          </w:p>
        </w:tc>
        <w:tc>
          <w:tcPr>
            <w:tcW w:w="1995" w:type="dxa"/>
          </w:tcPr>
          <w:p w:rsidR="00680C97" w:rsidRPr="00CB67CF" w:rsidRDefault="00680C97" w:rsidP="003F2EEE">
            <w:pPr>
              <w:jc w:val="left"/>
              <w:rPr>
                <w:szCs w:val="21"/>
              </w:rPr>
            </w:pPr>
            <w:r w:rsidRPr="00CB67CF">
              <w:rPr>
                <w:rFonts w:hint="eastAsia"/>
                <w:szCs w:val="21"/>
              </w:rPr>
              <w:t>NRA or CAO stops providing advice to PM Office when it needs assistance.</w:t>
            </w:r>
          </w:p>
          <w:p w:rsidR="00680C97" w:rsidRPr="00CB67CF" w:rsidRDefault="00680C97" w:rsidP="003F2EEE">
            <w:pPr>
              <w:jc w:val="left"/>
              <w:rPr>
                <w:szCs w:val="21"/>
              </w:rPr>
            </w:pPr>
          </w:p>
          <w:p w:rsidR="00680C97" w:rsidRPr="00CB67CF" w:rsidRDefault="00680C97" w:rsidP="003F2EEE">
            <w:pPr>
              <w:jc w:val="left"/>
              <w:rPr>
                <w:szCs w:val="21"/>
              </w:rPr>
            </w:pPr>
            <w:r w:rsidRPr="00CB67CF">
              <w:rPr>
                <w:rFonts w:hint="eastAsia"/>
                <w:szCs w:val="21"/>
              </w:rPr>
              <w:t>(UCA</w:t>
            </w:r>
            <w:r w:rsidRPr="00CB67CF">
              <w:rPr>
                <w:rFonts w:hint="eastAsia"/>
                <w:szCs w:val="21"/>
                <w:vertAlign w:val="subscript"/>
              </w:rPr>
              <w:t>e</w:t>
            </w:r>
            <w:r w:rsidRPr="00CB67CF">
              <w:rPr>
                <w:rFonts w:hint="eastAsia"/>
                <w:szCs w:val="21"/>
              </w:rPr>
              <w:t xml:space="preserve"> 6-4)</w:t>
            </w:r>
          </w:p>
        </w:tc>
      </w:tr>
      <w:tr w:rsidR="00680C97" w:rsidRPr="00CB67CF" w:rsidTr="003F2EEE">
        <w:trPr>
          <w:cantSplit/>
          <w:trHeight w:val="716"/>
          <w:jc w:val="center"/>
        </w:trPr>
        <w:tc>
          <w:tcPr>
            <w:tcW w:w="1438" w:type="dxa"/>
          </w:tcPr>
          <w:p w:rsidR="00680C97" w:rsidRPr="00CB67CF" w:rsidRDefault="00680C97" w:rsidP="003F2EEE">
            <w:pPr>
              <w:jc w:val="left"/>
              <w:rPr>
                <w:szCs w:val="21"/>
              </w:rPr>
            </w:pPr>
            <w:r w:rsidRPr="00CB67CF">
              <w:rPr>
                <w:rFonts w:hint="eastAsia"/>
                <w:szCs w:val="21"/>
              </w:rPr>
              <w:t>NRA and local bodies dispatch personnel to Off-site Center</w:t>
            </w:r>
          </w:p>
        </w:tc>
        <w:tc>
          <w:tcPr>
            <w:tcW w:w="1994" w:type="dxa"/>
          </w:tcPr>
          <w:p w:rsidR="00680C97" w:rsidRPr="00CB67CF" w:rsidRDefault="00680C97" w:rsidP="003F2EEE">
            <w:pPr>
              <w:jc w:val="left"/>
              <w:rPr>
                <w:szCs w:val="21"/>
              </w:rPr>
            </w:pPr>
            <w:r w:rsidRPr="00CB67CF">
              <w:rPr>
                <w:rFonts w:hint="eastAsia"/>
                <w:szCs w:val="21"/>
              </w:rPr>
              <w:t>NRA or local bodies fail to dispatch personnel to Off-site Center.</w:t>
            </w:r>
          </w:p>
          <w:p w:rsidR="00680C97" w:rsidRPr="00CB67CF" w:rsidRDefault="00680C97" w:rsidP="003F2EEE">
            <w:pPr>
              <w:jc w:val="left"/>
              <w:rPr>
                <w:szCs w:val="21"/>
              </w:rPr>
            </w:pPr>
            <w:r w:rsidRPr="00CB67CF">
              <w:rPr>
                <w:rFonts w:hint="eastAsia"/>
                <w:szCs w:val="21"/>
              </w:rPr>
              <w:t>(UCA</w:t>
            </w:r>
            <w:r w:rsidRPr="00CB67CF">
              <w:rPr>
                <w:rFonts w:hint="eastAsia"/>
                <w:szCs w:val="21"/>
                <w:vertAlign w:val="subscript"/>
              </w:rPr>
              <w:t>e</w:t>
            </w:r>
            <w:r w:rsidRPr="00CB67CF">
              <w:rPr>
                <w:rFonts w:hint="eastAsia"/>
                <w:szCs w:val="21"/>
              </w:rPr>
              <w:t xml:space="preserve"> 7-1)</w:t>
            </w:r>
          </w:p>
        </w:tc>
        <w:tc>
          <w:tcPr>
            <w:tcW w:w="1995" w:type="dxa"/>
          </w:tcPr>
          <w:p w:rsidR="00680C97" w:rsidRPr="00CB67CF" w:rsidRDefault="00680C97" w:rsidP="003F2EEE">
            <w:pPr>
              <w:jc w:val="left"/>
              <w:rPr>
                <w:szCs w:val="21"/>
              </w:rPr>
            </w:pPr>
            <w:r w:rsidRPr="00CB67CF">
              <w:rPr>
                <w:rFonts w:hint="eastAsia"/>
                <w:szCs w:val="21"/>
              </w:rPr>
              <w:t>N/A</w:t>
            </w:r>
          </w:p>
        </w:tc>
        <w:tc>
          <w:tcPr>
            <w:tcW w:w="1994" w:type="dxa"/>
          </w:tcPr>
          <w:p w:rsidR="00680C97" w:rsidRPr="00CB67CF" w:rsidRDefault="00680C97" w:rsidP="003F2EEE">
            <w:pPr>
              <w:jc w:val="left"/>
              <w:rPr>
                <w:szCs w:val="21"/>
              </w:rPr>
            </w:pPr>
            <w:r w:rsidRPr="00CB67CF">
              <w:rPr>
                <w:rFonts w:hint="eastAsia"/>
                <w:szCs w:val="21"/>
              </w:rPr>
              <w:t>NRA or local bodies dispatch personnel to Off-site Center too late.</w:t>
            </w:r>
          </w:p>
          <w:p w:rsidR="00680C97" w:rsidRPr="00CB67CF" w:rsidRDefault="00680C97" w:rsidP="003F2EEE">
            <w:pPr>
              <w:jc w:val="left"/>
              <w:rPr>
                <w:szCs w:val="21"/>
              </w:rPr>
            </w:pPr>
            <w:r w:rsidRPr="00CB67CF">
              <w:rPr>
                <w:rFonts w:hint="eastAsia"/>
                <w:szCs w:val="21"/>
              </w:rPr>
              <w:t>(UCA</w:t>
            </w:r>
            <w:r w:rsidRPr="00CB67CF">
              <w:rPr>
                <w:rFonts w:hint="eastAsia"/>
                <w:szCs w:val="21"/>
                <w:vertAlign w:val="subscript"/>
              </w:rPr>
              <w:t>e</w:t>
            </w:r>
            <w:r w:rsidRPr="00CB67CF">
              <w:rPr>
                <w:rFonts w:hint="eastAsia"/>
                <w:szCs w:val="21"/>
              </w:rPr>
              <w:t xml:space="preserve"> 7-2)</w:t>
            </w:r>
          </w:p>
        </w:tc>
        <w:tc>
          <w:tcPr>
            <w:tcW w:w="1995" w:type="dxa"/>
          </w:tcPr>
          <w:p w:rsidR="00680C97" w:rsidRPr="00CB67CF" w:rsidRDefault="00680C97" w:rsidP="003F2EEE">
            <w:pPr>
              <w:jc w:val="left"/>
              <w:rPr>
                <w:szCs w:val="21"/>
              </w:rPr>
            </w:pPr>
            <w:r w:rsidRPr="00CB67CF">
              <w:rPr>
                <w:rFonts w:hint="eastAsia"/>
                <w:szCs w:val="21"/>
              </w:rPr>
              <w:t>NRA or local bodies stop dispatching personnel when emergency continues.</w:t>
            </w:r>
          </w:p>
          <w:p w:rsidR="00680C97" w:rsidRPr="00CB67CF" w:rsidRDefault="00680C97" w:rsidP="003F2EEE">
            <w:pPr>
              <w:jc w:val="left"/>
              <w:rPr>
                <w:szCs w:val="21"/>
              </w:rPr>
            </w:pPr>
            <w:r w:rsidRPr="00CB67CF">
              <w:rPr>
                <w:rFonts w:hint="eastAsia"/>
                <w:szCs w:val="21"/>
              </w:rPr>
              <w:t>(UCA</w:t>
            </w:r>
            <w:r w:rsidRPr="00CB67CF">
              <w:rPr>
                <w:rFonts w:hint="eastAsia"/>
                <w:szCs w:val="21"/>
                <w:vertAlign w:val="subscript"/>
              </w:rPr>
              <w:t>e</w:t>
            </w:r>
            <w:r w:rsidRPr="00CB67CF">
              <w:rPr>
                <w:rFonts w:hint="eastAsia"/>
                <w:szCs w:val="21"/>
              </w:rPr>
              <w:t xml:space="preserve"> 7-3)</w:t>
            </w:r>
          </w:p>
        </w:tc>
      </w:tr>
      <w:tr w:rsidR="00680C97" w:rsidRPr="00CB67CF" w:rsidTr="003F2EEE">
        <w:trPr>
          <w:cantSplit/>
          <w:trHeight w:val="146"/>
          <w:jc w:val="center"/>
        </w:trPr>
        <w:tc>
          <w:tcPr>
            <w:tcW w:w="1438" w:type="dxa"/>
          </w:tcPr>
          <w:p w:rsidR="00680C97" w:rsidRPr="00CB67CF" w:rsidRDefault="00680C97" w:rsidP="003F2EEE">
            <w:pPr>
              <w:jc w:val="left"/>
              <w:rPr>
                <w:szCs w:val="21"/>
              </w:rPr>
            </w:pPr>
            <w:r w:rsidRPr="00CB67CF">
              <w:rPr>
                <w:rFonts w:hint="eastAsia"/>
                <w:szCs w:val="21"/>
              </w:rPr>
              <w:lastRenderedPageBreak/>
              <w:t>Off-site Center sends info. to NRA and local bodies</w:t>
            </w:r>
          </w:p>
        </w:tc>
        <w:tc>
          <w:tcPr>
            <w:tcW w:w="1994" w:type="dxa"/>
          </w:tcPr>
          <w:p w:rsidR="00680C97" w:rsidRPr="00CB67CF" w:rsidRDefault="00680C97" w:rsidP="003F2EEE">
            <w:pPr>
              <w:jc w:val="left"/>
              <w:rPr>
                <w:szCs w:val="21"/>
              </w:rPr>
            </w:pPr>
            <w:r w:rsidRPr="00CB67CF">
              <w:rPr>
                <w:rFonts w:hint="eastAsia"/>
                <w:szCs w:val="21"/>
              </w:rPr>
              <w:t>Off-site Center fails to send information to NRA or local bodies.</w:t>
            </w:r>
          </w:p>
          <w:p w:rsidR="00680C97" w:rsidRPr="00CB67CF" w:rsidRDefault="00680C97" w:rsidP="003F2EEE">
            <w:pPr>
              <w:jc w:val="left"/>
              <w:rPr>
                <w:szCs w:val="21"/>
              </w:rPr>
            </w:pPr>
          </w:p>
          <w:p w:rsidR="00680C97" w:rsidRPr="00CB67CF" w:rsidRDefault="00680C97" w:rsidP="003F2EEE">
            <w:pPr>
              <w:jc w:val="left"/>
              <w:rPr>
                <w:szCs w:val="21"/>
              </w:rPr>
            </w:pPr>
            <w:r w:rsidRPr="00CB67CF">
              <w:rPr>
                <w:rFonts w:hint="eastAsia"/>
                <w:szCs w:val="21"/>
              </w:rPr>
              <w:t>(UCA</w:t>
            </w:r>
            <w:r w:rsidRPr="00CB67CF">
              <w:rPr>
                <w:rFonts w:hint="eastAsia"/>
                <w:szCs w:val="21"/>
                <w:vertAlign w:val="subscript"/>
              </w:rPr>
              <w:t>e</w:t>
            </w:r>
            <w:r w:rsidRPr="00CB67CF">
              <w:rPr>
                <w:rFonts w:hint="eastAsia"/>
                <w:szCs w:val="21"/>
              </w:rPr>
              <w:t xml:space="preserve"> 8-1)</w:t>
            </w:r>
          </w:p>
        </w:tc>
        <w:tc>
          <w:tcPr>
            <w:tcW w:w="1995" w:type="dxa"/>
          </w:tcPr>
          <w:p w:rsidR="00680C97" w:rsidRPr="00CB67CF" w:rsidRDefault="00680C97" w:rsidP="003F2EEE">
            <w:pPr>
              <w:jc w:val="left"/>
              <w:rPr>
                <w:szCs w:val="21"/>
              </w:rPr>
            </w:pPr>
            <w:r w:rsidRPr="00CB67CF">
              <w:rPr>
                <w:rFonts w:hint="eastAsia"/>
                <w:szCs w:val="21"/>
              </w:rPr>
              <w:t>Off-site Center sends incorrect information to NRA or local bodies.</w:t>
            </w:r>
          </w:p>
          <w:p w:rsidR="00680C97" w:rsidRPr="00CB67CF" w:rsidRDefault="00680C97" w:rsidP="003F2EEE">
            <w:pPr>
              <w:jc w:val="left"/>
              <w:rPr>
                <w:szCs w:val="21"/>
              </w:rPr>
            </w:pPr>
            <w:r w:rsidRPr="00CB67CF">
              <w:rPr>
                <w:rFonts w:hint="eastAsia"/>
                <w:szCs w:val="21"/>
              </w:rPr>
              <w:t>(UCA</w:t>
            </w:r>
            <w:r w:rsidRPr="00CB67CF">
              <w:rPr>
                <w:rFonts w:hint="eastAsia"/>
                <w:szCs w:val="21"/>
                <w:vertAlign w:val="subscript"/>
              </w:rPr>
              <w:t>e</w:t>
            </w:r>
            <w:r w:rsidRPr="00CB67CF">
              <w:rPr>
                <w:rFonts w:hint="eastAsia"/>
                <w:szCs w:val="21"/>
              </w:rPr>
              <w:t xml:space="preserve"> 8-2)</w:t>
            </w:r>
          </w:p>
        </w:tc>
        <w:tc>
          <w:tcPr>
            <w:tcW w:w="1994" w:type="dxa"/>
          </w:tcPr>
          <w:p w:rsidR="00680C97" w:rsidRPr="00CB67CF" w:rsidRDefault="00680C97" w:rsidP="003F2EEE">
            <w:pPr>
              <w:jc w:val="left"/>
              <w:rPr>
                <w:szCs w:val="21"/>
              </w:rPr>
            </w:pPr>
            <w:r w:rsidRPr="00CB67CF">
              <w:rPr>
                <w:rFonts w:hint="eastAsia"/>
                <w:szCs w:val="21"/>
              </w:rPr>
              <w:t>Off-site Center sends information to NRA or local bodies too late.</w:t>
            </w:r>
          </w:p>
          <w:p w:rsidR="00680C97" w:rsidRPr="00CB67CF" w:rsidRDefault="00680C97" w:rsidP="003F2EEE">
            <w:pPr>
              <w:jc w:val="left"/>
              <w:rPr>
                <w:szCs w:val="21"/>
              </w:rPr>
            </w:pPr>
            <w:r w:rsidRPr="00CB67CF">
              <w:rPr>
                <w:rFonts w:hint="eastAsia"/>
                <w:szCs w:val="21"/>
              </w:rPr>
              <w:t>(UCA</w:t>
            </w:r>
            <w:r w:rsidRPr="00CB67CF">
              <w:rPr>
                <w:rFonts w:hint="eastAsia"/>
                <w:szCs w:val="21"/>
                <w:vertAlign w:val="subscript"/>
              </w:rPr>
              <w:t>e</w:t>
            </w:r>
            <w:r w:rsidRPr="00CB67CF">
              <w:rPr>
                <w:rFonts w:hint="eastAsia"/>
                <w:szCs w:val="21"/>
              </w:rPr>
              <w:t xml:space="preserve"> 8-3)</w:t>
            </w:r>
          </w:p>
        </w:tc>
        <w:tc>
          <w:tcPr>
            <w:tcW w:w="1995" w:type="dxa"/>
          </w:tcPr>
          <w:p w:rsidR="00680C97" w:rsidRPr="00CB67CF" w:rsidRDefault="00680C97" w:rsidP="003F2EEE">
            <w:pPr>
              <w:jc w:val="left"/>
              <w:rPr>
                <w:szCs w:val="21"/>
              </w:rPr>
            </w:pPr>
            <w:r w:rsidRPr="00CB67CF">
              <w:rPr>
                <w:rFonts w:hint="eastAsia"/>
                <w:szCs w:val="21"/>
              </w:rPr>
              <w:t>Off-site Center stops sending information when NRA and/or local bodies need it.</w:t>
            </w:r>
          </w:p>
          <w:p w:rsidR="00680C97" w:rsidRPr="00CB67CF" w:rsidRDefault="00680C97" w:rsidP="003F2EEE">
            <w:pPr>
              <w:jc w:val="left"/>
              <w:rPr>
                <w:szCs w:val="21"/>
              </w:rPr>
            </w:pPr>
            <w:r w:rsidRPr="00CB67CF">
              <w:rPr>
                <w:rFonts w:hint="eastAsia"/>
                <w:szCs w:val="21"/>
              </w:rPr>
              <w:t>(UCA</w:t>
            </w:r>
            <w:r w:rsidRPr="00CB67CF">
              <w:rPr>
                <w:rFonts w:hint="eastAsia"/>
                <w:szCs w:val="21"/>
                <w:vertAlign w:val="subscript"/>
              </w:rPr>
              <w:t>e</w:t>
            </w:r>
            <w:r w:rsidRPr="00CB67CF">
              <w:rPr>
                <w:rFonts w:hint="eastAsia"/>
                <w:szCs w:val="21"/>
              </w:rPr>
              <w:t xml:space="preserve"> 8-4)</w:t>
            </w:r>
          </w:p>
        </w:tc>
      </w:tr>
      <w:tr w:rsidR="00680C97" w:rsidRPr="00CB67CF" w:rsidTr="003F2EEE">
        <w:trPr>
          <w:cantSplit/>
          <w:trHeight w:val="731"/>
          <w:jc w:val="center"/>
        </w:trPr>
        <w:tc>
          <w:tcPr>
            <w:tcW w:w="1438" w:type="dxa"/>
          </w:tcPr>
          <w:p w:rsidR="00680C97" w:rsidRPr="00CB67CF" w:rsidRDefault="00680C97" w:rsidP="008B2BE9">
            <w:pPr>
              <w:jc w:val="left"/>
              <w:rPr>
                <w:szCs w:val="21"/>
              </w:rPr>
            </w:pPr>
            <w:r w:rsidRPr="00CB67CF">
              <w:rPr>
                <w:rFonts w:hint="eastAsia"/>
                <w:szCs w:val="21"/>
              </w:rPr>
              <w:t xml:space="preserve">PM Office provides info. </w:t>
            </w:r>
            <w:r w:rsidR="008B2BE9">
              <w:rPr>
                <w:rFonts w:hint="eastAsia"/>
                <w:szCs w:val="21"/>
              </w:rPr>
              <w:t>or</w:t>
            </w:r>
            <w:r w:rsidRPr="00CB67CF">
              <w:rPr>
                <w:rFonts w:hint="eastAsia"/>
                <w:szCs w:val="21"/>
              </w:rPr>
              <w:t xml:space="preserve"> orders evacuation</w:t>
            </w:r>
          </w:p>
        </w:tc>
        <w:tc>
          <w:tcPr>
            <w:tcW w:w="1994" w:type="dxa"/>
          </w:tcPr>
          <w:p w:rsidR="00680C97" w:rsidRPr="00CB67CF" w:rsidRDefault="00680C97" w:rsidP="003F2EEE">
            <w:pPr>
              <w:jc w:val="left"/>
              <w:rPr>
                <w:szCs w:val="21"/>
              </w:rPr>
            </w:pPr>
            <w:r w:rsidRPr="00CB67CF">
              <w:rPr>
                <w:rFonts w:hint="eastAsia"/>
                <w:szCs w:val="21"/>
              </w:rPr>
              <w:t>PM Office fails to provide information or to order evacuation.</w:t>
            </w:r>
          </w:p>
          <w:p w:rsidR="00680C97" w:rsidRPr="00CB67CF" w:rsidRDefault="00680C97" w:rsidP="003F2EEE">
            <w:pPr>
              <w:jc w:val="left"/>
              <w:rPr>
                <w:szCs w:val="21"/>
              </w:rPr>
            </w:pPr>
            <w:r w:rsidRPr="00CB67CF">
              <w:rPr>
                <w:rFonts w:hint="eastAsia"/>
                <w:szCs w:val="21"/>
              </w:rPr>
              <w:t>(UCA</w:t>
            </w:r>
            <w:r w:rsidRPr="00CB67CF">
              <w:rPr>
                <w:rFonts w:hint="eastAsia"/>
                <w:szCs w:val="21"/>
                <w:vertAlign w:val="subscript"/>
              </w:rPr>
              <w:t>e</w:t>
            </w:r>
            <w:r w:rsidRPr="00CB67CF">
              <w:rPr>
                <w:rFonts w:hint="eastAsia"/>
                <w:szCs w:val="21"/>
              </w:rPr>
              <w:t xml:space="preserve"> 9-1)</w:t>
            </w:r>
          </w:p>
        </w:tc>
        <w:tc>
          <w:tcPr>
            <w:tcW w:w="1995" w:type="dxa"/>
          </w:tcPr>
          <w:p w:rsidR="00680C97" w:rsidRPr="00CB67CF" w:rsidRDefault="00680C97" w:rsidP="003F2EEE">
            <w:pPr>
              <w:jc w:val="left"/>
              <w:rPr>
                <w:szCs w:val="21"/>
              </w:rPr>
            </w:pPr>
            <w:r w:rsidRPr="00CB67CF">
              <w:rPr>
                <w:rFonts w:hint="eastAsia"/>
                <w:szCs w:val="21"/>
              </w:rPr>
              <w:t>PM Office provides wrong information that endangers residents.</w:t>
            </w:r>
          </w:p>
          <w:p w:rsidR="00680C97" w:rsidRPr="00CB67CF" w:rsidRDefault="00680C97" w:rsidP="003F2EEE">
            <w:pPr>
              <w:jc w:val="left"/>
              <w:rPr>
                <w:szCs w:val="21"/>
              </w:rPr>
            </w:pPr>
            <w:r w:rsidRPr="00CB67CF">
              <w:rPr>
                <w:rFonts w:hint="eastAsia"/>
                <w:szCs w:val="21"/>
              </w:rPr>
              <w:t>(UCA</w:t>
            </w:r>
            <w:r w:rsidRPr="00CB67CF">
              <w:rPr>
                <w:rFonts w:hint="eastAsia"/>
                <w:szCs w:val="21"/>
                <w:vertAlign w:val="subscript"/>
              </w:rPr>
              <w:t>e</w:t>
            </w:r>
            <w:r w:rsidRPr="00CB67CF">
              <w:rPr>
                <w:rFonts w:hint="eastAsia"/>
                <w:szCs w:val="21"/>
              </w:rPr>
              <w:t xml:space="preserve"> 9-2)</w:t>
            </w:r>
          </w:p>
        </w:tc>
        <w:tc>
          <w:tcPr>
            <w:tcW w:w="1994" w:type="dxa"/>
          </w:tcPr>
          <w:p w:rsidR="00680C97" w:rsidRDefault="00680C97" w:rsidP="003F2EEE">
            <w:pPr>
              <w:jc w:val="left"/>
              <w:rPr>
                <w:szCs w:val="21"/>
              </w:rPr>
            </w:pPr>
            <w:r w:rsidRPr="00CB67CF">
              <w:rPr>
                <w:rFonts w:hint="eastAsia"/>
                <w:szCs w:val="21"/>
              </w:rPr>
              <w:t>PM Office provides information or orders evacuation too late.</w:t>
            </w:r>
          </w:p>
          <w:p w:rsidR="00680C97" w:rsidRPr="00CB67CF" w:rsidRDefault="00680C97" w:rsidP="003F2EEE">
            <w:pPr>
              <w:jc w:val="left"/>
              <w:rPr>
                <w:szCs w:val="21"/>
              </w:rPr>
            </w:pPr>
          </w:p>
          <w:p w:rsidR="00680C97" w:rsidRPr="00CB67CF" w:rsidRDefault="00680C97" w:rsidP="003F2EEE">
            <w:pPr>
              <w:jc w:val="left"/>
              <w:rPr>
                <w:szCs w:val="21"/>
              </w:rPr>
            </w:pPr>
            <w:r w:rsidRPr="00CB67CF">
              <w:rPr>
                <w:rFonts w:hint="eastAsia"/>
                <w:szCs w:val="21"/>
              </w:rPr>
              <w:t>(UCA</w:t>
            </w:r>
            <w:r w:rsidRPr="00CB67CF">
              <w:rPr>
                <w:rFonts w:hint="eastAsia"/>
                <w:szCs w:val="21"/>
                <w:vertAlign w:val="subscript"/>
              </w:rPr>
              <w:t>e</w:t>
            </w:r>
            <w:r w:rsidRPr="00CB67CF">
              <w:rPr>
                <w:rFonts w:hint="eastAsia"/>
                <w:szCs w:val="21"/>
              </w:rPr>
              <w:t xml:space="preserve"> 9-3)</w:t>
            </w:r>
          </w:p>
        </w:tc>
        <w:tc>
          <w:tcPr>
            <w:tcW w:w="1995" w:type="dxa"/>
          </w:tcPr>
          <w:p w:rsidR="00680C97" w:rsidRPr="00CB67CF" w:rsidRDefault="00680C97" w:rsidP="003F2EEE">
            <w:pPr>
              <w:jc w:val="left"/>
              <w:rPr>
                <w:szCs w:val="21"/>
              </w:rPr>
            </w:pPr>
            <w:r w:rsidRPr="00CB67CF">
              <w:rPr>
                <w:rFonts w:hint="eastAsia"/>
                <w:szCs w:val="21"/>
              </w:rPr>
              <w:t>N/A</w:t>
            </w:r>
          </w:p>
        </w:tc>
      </w:tr>
      <w:tr w:rsidR="00680C97" w:rsidRPr="00CB67CF" w:rsidTr="003F2EEE">
        <w:trPr>
          <w:cantSplit/>
          <w:trHeight w:val="731"/>
          <w:jc w:val="center"/>
        </w:trPr>
        <w:tc>
          <w:tcPr>
            <w:tcW w:w="1438" w:type="dxa"/>
          </w:tcPr>
          <w:p w:rsidR="00680C97" w:rsidRPr="00CB67CF" w:rsidRDefault="00680C97" w:rsidP="003F2EEE">
            <w:pPr>
              <w:jc w:val="left"/>
              <w:rPr>
                <w:szCs w:val="21"/>
              </w:rPr>
            </w:pPr>
            <w:r w:rsidRPr="00CB67CF">
              <w:rPr>
                <w:rFonts w:hint="eastAsia"/>
                <w:szCs w:val="21"/>
              </w:rPr>
              <w:t>Local bodies protect residents</w:t>
            </w:r>
          </w:p>
        </w:tc>
        <w:tc>
          <w:tcPr>
            <w:tcW w:w="1994" w:type="dxa"/>
          </w:tcPr>
          <w:p w:rsidR="00680C97" w:rsidRPr="00CB67CF" w:rsidRDefault="00680C97" w:rsidP="003F2EEE">
            <w:pPr>
              <w:jc w:val="left"/>
              <w:rPr>
                <w:szCs w:val="21"/>
              </w:rPr>
            </w:pPr>
            <w:r w:rsidRPr="00CB67CF">
              <w:rPr>
                <w:rFonts w:hint="eastAsia"/>
                <w:szCs w:val="21"/>
              </w:rPr>
              <w:t>Local bodies fail to protect residents.</w:t>
            </w:r>
          </w:p>
          <w:p w:rsidR="00680C97" w:rsidRPr="00CB67CF" w:rsidRDefault="00680C97" w:rsidP="003F2EEE">
            <w:pPr>
              <w:jc w:val="left"/>
              <w:rPr>
                <w:szCs w:val="21"/>
              </w:rPr>
            </w:pPr>
          </w:p>
          <w:p w:rsidR="00680C97" w:rsidRPr="00CB67CF" w:rsidRDefault="00680C97" w:rsidP="003F2EEE">
            <w:pPr>
              <w:jc w:val="left"/>
              <w:rPr>
                <w:szCs w:val="21"/>
              </w:rPr>
            </w:pPr>
            <w:r w:rsidRPr="00CB67CF">
              <w:rPr>
                <w:rFonts w:hint="eastAsia"/>
                <w:szCs w:val="21"/>
              </w:rPr>
              <w:t>(UCA</w:t>
            </w:r>
            <w:r w:rsidRPr="00CB67CF">
              <w:rPr>
                <w:rFonts w:hint="eastAsia"/>
                <w:szCs w:val="21"/>
                <w:vertAlign w:val="subscript"/>
              </w:rPr>
              <w:t>e</w:t>
            </w:r>
            <w:r w:rsidRPr="00CB67CF">
              <w:rPr>
                <w:rFonts w:hint="eastAsia"/>
                <w:szCs w:val="21"/>
              </w:rPr>
              <w:t xml:space="preserve"> 10-1)</w:t>
            </w:r>
          </w:p>
        </w:tc>
        <w:tc>
          <w:tcPr>
            <w:tcW w:w="1995" w:type="dxa"/>
          </w:tcPr>
          <w:p w:rsidR="00680C97" w:rsidRPr="00CB67CF" w:rsidRDefault="00680C97" w:rsidP="003F2EEE">
            <w:pPr>
              <w:jc w:val="left"/>
              <w:rPr>
                <w:szCs w:val="21"/>
              </w:rPr>
            </w:pPr>
            <w:r w:rsidRPr="00CB67CF">
              <w:rPr>
                <w:rFonts w:hint="eastAsia"/>
                <w:szCs w:val="21"/>
              </w:rPr>
              <w:t>N/A</w:t>
            </w:r>
          </w:p>
        </w:tc>
        <w:tc>
          <w:tcPr>
            <w:tcW w:w="1994" w:type="dxa"/>
          </w:tcPr>
          <w:p w:rsidR="00680C97" w:rsidRPr="00CB67CF" w:rsidRDefault="00680C97" w:rsidP="003F2EEE">
            <w:pPr>
              <w:jc w:val="left"/>
              <w:rPr>
                <w:szCs w:val="21"/>
              </w:rPr>
            </w:pPr>
            <w:r w:rsidRPr="00CB67CF">
              <w:rPr>
                <w:rFonts w:hint="eastAsia"/>
                <w:szCs w:val="21"/>
              </w:rPr>
              <w:t>Local bodies protect residents too late.</w:t>
            </w:r>
          </w:p>
          <w:p w:rsidR="00680C97" w:rsidRPr="00CB67CF" w:rsidRDefault="00680C97" w:rsidP="003F2EEE">
            <w:pPr>
              <w:jc w:val="left"/>
              <w:rPr>
                <w:szCs w:val="21"/>
              </w:rPr>
            </w:pPr>
          </w:p>
          <w:p w:rsidR="00680C97" w:rsidRPr="00CB67CF" w:rsidRDefault="00680C97" w:rsidP="003F2EEE">
            <w:pPr>
              <w:jc w:val="left"/>
              <w:rPr>
                <w:szCs w:val="21"/>
              </w:rPr>
            </w:pPr>
            <w:r w:rsidRPr="00CB67CF">
              <w:rPr>
                <w:rFonts w:hint="eastAsia"/>
                <w:szCs w:val="21"/>
              </w:rPr>
              <w:t>(UCA</w:t>
            </w:r>
            <w:r w:rsidRPr="00CB67CF">
              <w:rPr>
                <w:rFonts w:hint="eastAsia"/>
                <w:szCs w:val="21"/>
                <w:vertAlign w:val="subscript"/>
              </w:rPr>
              <w:t>e</w:t>
            </w:r>
            <w:r w:rsidRPr="00CB67CF">
              <w:rPr>
                <w:rFonts w:hint="eastAsia"/>
                <w:szCs w:val="21"/>
              </w:rPr>
              <w:t xml:space="preserve"> 10-2)</w:t>
            </w:r>
          </w:p>
        </w:tc>
        <w:tc>
          <w:tcPr>
            <w:tcW w:w="1995" w:type="dxa"/>
          </w:tcPr>
          <w:p w:rsidR="00680C97" w:rsidRPr="00CB67CF" w:rsidRDefault="00680C97" w:rsidP="003F2EEE">
            <w:pPr>
              <w:jc w:val="left"/>
              <w:rPr>
                <w:szCs w:val="21"/>
              </w:rPr>
            </w:pPr>
            <w:r w:rsidRPr="00CB67CF">
              <w:rPr>
                <w:rFonts w:hint="eastAsia"/>
                <w:szCs w:val="21"/>
              </w:rPr>
              <w:t>Local bodies stop protecting residents when they need help.</w:t>
            </w:r>
          </w:p>
          <w:p w:rsidR="00680C97" w:rsidRPr="00CB67CF" w:rsidRDefault="00680C97" w:rsidP="003F2EEE">
            <w:pPr>
              <w:jc w:val="left"/>
              <w:rPr>
                <w:szCs w:val="21"/>
              </w:rPr>
            </w:pPr>
            <w:r w:rsidRPr="00CB67CF">
              <w:rPr>
                <w:rFonts w:hint="eastAsia"/>
                <w:szCs w:val="21"/>
              </w:rPr>
              <w:t>(UCA</w:t>
            </w:r>
            <w:r w:rsidRPr="00CB67CF">
              <w:rPr>
                <w:rFonts w:hint="eastAsia"/>
                <w:szCs w:val="21"/>
                <w:vertAlign w:val="subscript"/>
              </w:rPr>
              <w:t>e</w:t>
            </w:r>
            <w:r w:rsidRPr="00CB67CF">
              <w:rPr>
                <w:rFonts w:hint="eastAsia"/>
                <w:szCs w:val="21"/>
              </w:rPr>
              <w:t xml:space="preserve"> 10-3)</w:t>
            </w:r>
          </w:p>
        </w:tc>
      </w:tr>
    </w:tbl>
    <w:p w:rsidR="00680C97" w:rsidRPr="00CB67CF" w:rsidRDefault="00680C97" w:rsidP="00680C97">
      <w:pPr>
        <w:spacing w:afterLines="50" w:after="180" w:line="360" w:lineRule="auto"/>
        <w:jc w:val="left"/>
        <w:rPr>
          <w:sz w:val="22"/>
        </w:rPr>
      </w:pPr>
    </w:p>
    <w:p w:rsidR="00680C97" w:rsidRPr="00CB67CF" w:rsidRDefault="00680C97" w:rsidP="00680C97">
      <w:pPr>
        <w:pStyle w:val="Heading2"/>
        <w:spacing w:afterLines="50" w:after="180" w:line="360" w:lineRule="auto"/>
        <w:jc w:val="left"/>
        <w:rPr>
          <w:sz w:val="28"/>
        </w:rPr>
      </w:pPr>
      <w:bookmarkStart w:id="107" w:name="_Toc449613231"/>
      <w:bookmarkStart w:id="108" w:name="_Toc449737888"/>
      <w:r w:rsidRPr="00CB67CF">
        <w:rPr>
          <w:rFonts w:hint="eastAsia"/>
          <w:sz w:val="28"/>
        </w:rPr>
        <w:t>3.4</w:t>
      </w:r>
      <w:r w:rsidRPr="00CB67CF">
        <w:rPr>
          <w:rFonts w:hint="eastAsia"/>
          <w:sz w:val="28"/>
        </w:rPr>
        <w:tab/>
        <w:t>Step 2</w:t>
      </w:r>
      <w:r w:rsidRPr="00CB67CF">
        <w:rPr>
          <w:rFonts w:ascii="Times New Roman" w:hAnsi="Times New Roman" w:cs="Times New Roman"/>
          <w:sz w:val="28"/>
          <w:szCs w:val="28"/>
        </w:rPr>
        <w:t>—</w:t>
      </w:r>
      <w:r w:rsidRPr="00CB67CF">
        <w:rPr>
          <w:sz w:val="28"/>
        </w:rPr>
        <w:t>Identifying the Causes of Unsafe Control Actions</w:t>
      </w:r>
      <w:bookmarkEnd w:id="107"/>
      <w:bookmarkEnd w:id="108"/>
    </w:p>
    <w:p w:rsidR="00680C97" w:rsidRPr="00CB67CF" w:rsidRDefault="00680C97" w:rsidP="00680C97">
      <w:pPr>
        <w:spacing w:afterLines="50" w:after="180" w:line="360" w:lineRule="auto"/>
        <w:jc w:val="left"/>
        <w:rPr>
          <w:sz w:val="22"/>
        </w:rPr>
      </w:pPr>
      <w:r w:rsidRPr="00CB67CF">
        <w:rPr>
          <w:rFonts w:hint="eastAsia"/>
          <w:sz w:val="22"/>
        </w:rPr>
        <w:t xml:space="preserve">In this section, STPA Step 2 identifies </w:t>
      </w:r>
      <w:r w:rsidRPr="00CB67CF">
        <w:rPr>
          <w:sz w:val="22"/>
        </w:rPr>
        <w:t>causal</w:t>
      </w:r>
      <w:r w:rsidRPr="00CB67CF">
        <w:rPr>
          <w:rFonts w:hint="eastAsia"/>
          <w:sz w:val="22"/>
        </w:rPr>
        <w:t xml:space="preserve"> scenarios leading to the hazardous control actions discussed in the previous section, by </w:t>
      </w:r>
      <w:r w:rsidRPr="00CB67CF">
        <w:rPr>
          <w:sz w:val="22"/>
        </w:rPr>
        <w:t xml:space="preserve">examining the </w:t>
      </w:r>
      <w:r w:rsidRPr="00CB67CF">
        <w:rPr>
          <w:rFonts w:hint="eastAsia"/>
          <w:sz w:val="22"/>
        </w:rPr>
        <w:t xml:space="preserve">safety </w:t>
      </w:r>
      <w:r w:rsidRPr="00CB67CF">
        <w:rPr>
          <w:sz w:val="22"/>
        </w:rPr>
        <w:t xml:space="preserve">control </w:t>
      </w:r>
      <w:r w:rsidRPr="00CB67CF">
        <w:rPr>
          <w:rFonts w:hint="eastAsia"/>
          <w:sz w:val="22"/>
        </w:rPr>
        <w:t>st</w:t>
      </w:r>
      <w:r w:rsidRPr="0027140B">
        <w:rPr>
          <w:rFonts w:hint="eastAsia"/>
          <w:sz w:val="22"/>
        </w:rPr>
        <w:t>ructure</w:t>
      </w:r>
      <w:r w:rsidRPr="0027140B">
        <w:rPr>
          <w:sz w:val="22"/>
        </w:rPr>
        <w:t xml:space="preserve"> </w:t>
      </w:r>
      <w:r w:rsidRPr="0027140B">
        <w:rPr>
          <w:rFonts w:hint="eastAsia"/>
          <w:sz w:val="22"/>
        </w:rPr>
        <w:t xml:space="preserve">(Figure 3-2) </w:t>
      </w:r>
      <w:r w:rsidRPr="0027140B">
        <w:rPr>
          <w:sz w:val="22"/>
        </w:rPr>
        <w:t>and i</w:t>
      </w:r>
      <w:r w:rsidRPr="00CB67CF">
        <w:rPr>
          <w:sz w:val="22"/>
        </w:rPr>
        <w:t>ts part</w:t>
      </w:r>
      <w:r w:rsidRPr="00CB67CF">
        <w:rPr>
          <w:rFonts w:hint="eastAsia"/>
          <w:sz w:val="22"/>
        </w:rPr>
        <w:t>s.</w:t>
      </w:r>
      <w:r w:rsidRPr="00CB67CF">
        <w:rPr>
          <w:rFonts w:ascii="Times New Roman" w:hAnsi="Times New Roman" w:cs="Times New Roman" w:hint="eastAsia"/>
          <w:kern w:val="0"/>
          <w:sz w:val="22"/>
        </w:rPr>
        <w:t xml:space="preserve"> Possible safety requirements </w:t>
      </w:r>
      <w:r>
        <w:rPr>
          <w:rFonts w:ascii="Times New Roman" w:hAnsi="Times New Roman" w:cs="Times New Roman" w:hint="eastAsia"/>
          <w:kern w:val="0"/>
          <w:sz w:val="22"/>
        </w:rPr>
        <w:t>(</w:t>
      </w:r>
      <w:r w:rsidRPr="008A343D">
        <w:rPr>
          <w:rFonts w:ascii="Times New Roman" w:hAnsi="Times New Roman" w:cs="Times New Roman" w:hint="eastAsia"/>
          <w:i/>
          <w:kern w:val="0"/>
          <w:sz w:val="22"/>
        </w:rPr>
        <w:t>i.e.</w:t>
      </w:r>
      <w:r>
        <w:rPr>
          <w:rFonts w:ascii="Times New Roman" w:hAnsi="Times New Roman" w:cs="Times New Roman" w:hint="eastAsia"/>
          <w:kern w:val="0"/>
          <w:sz w:val="22"/>
        </w:rPr>
        <w:t xml:space="preserve"> examples of safety requirements) </w:t>
      </w:r>
      <w:r w:rsidRPr="00CB67CF">
        <w:rPr>
          <w:rFonts w:ascii="Times New Roman" w:hAnsi="Times New Roman" w:cs="Times New Roman" w:hint="eastAsia"/>
          <w:kern w:val="0"/>
          <w:sz w:val="22"/>
        </w:rPr>
        <w:t xml:space="preserve">to prevent these </w:t>
      </w:r>
      <w:r>
        <w:rPr>
          <w:rFonts w:ascii="Times New Roman" w:hAnsi="Times New Roman" w:cs="Times New Roman" w:hint="eastAsia"/>
          <w:kern w:val="0"/>
          <w:sz w:val="22"/>
        </w:rPr>
        <w:t xml:space="preserve">causal </w:t>
      </w:r>
      <w:r w:rsidRPr="00CB67CF">
        <w:rPr>
          <w:rFonts w:ascii="Times New Roman" w:hAnsi="Times New Roman" w:cs="Times New Roman" w:hint="eastAsia"/>
          <w:kern w:val="0"/>
          <w:sz w:val="22"/>
        </w:rPr>
        <w:t>scenarios from happening are also discussed.</w:t>
      </w:r>
    </w:p>
    <w:p w:rsidR="00680C97" w:rsidRPr="00CB67CF" w:rsidRDefault="00680C97" w:rsidP="00680C97">
      <w:pPr>
        <w:spacing w:afterLines="50" w:after="180" w:line="360" w:lineRule="auto"/>
        <w:jc w:val="left"/>
        <w:rPr>
          <w:sz w:val="22"/>
        </w:rPr>
      </w:pPr>
      <w:r>
        <w:rPr>
          <w:rFonts w:hint="eastAsia"/>
          <w:sz w:val="22"/>
        </w:rPr>
        <w:t xml:space="preserve">Note that, while it is more precise that each unsafe control action is discussed to identify separate causal scenarios, multiple unsafe control actions are lumped together in this analysis and discussed in a single table for simplicity. </w:t>
      </w:r>
    </w:p>
    <w:p w:rsidR="00680C97" w:rsidRPr="00E360EA" w:rsidRDefault="00680C97" w:rsidP="00680C97">
      <w:pPr>
        <w:spacing w:afterLines="50" w:after="180" w:line="360" w:lineRule="auto"/>
        <w:jc w:val="left"/>
        <w:rPr>
          <w:sz w:val="22"/>
        </w:rPr>
      </w:pPr>
    </w:p>
    <w:p w:rsidR="00680C97" w:rsidRPr="00CB67CF" w:rsidRDefault="00680C97" w:rsidP="00680C97">
      <w:pPr>
        <w:pStyle w:val="Heading3"/>
        <w:spacing w:afterLines="50" w:after="180" w:line="360" w:lineRule="auto"/>
        <w:ind w:leftChars="135" w:left="283"/>
        <w:jc w:val="left"/>
        <w:rPr>
          <w:sz w:val="24"/>
          <w:szCs w:val="24"/>
        </w:rPr>
      </w:pPr>
      <w:bookmarkStart w:id="109" w:name="_Toc449613232"/>
      <w:bookmarkStart w:id="110" w:name="_Toc449737889"/>
      <w:r w:rsidRPr="00CB67CF">
        <w:rPr>
          <w:rFonts w:hint="eastAsia"/>
          <w:sz w:val="24"/>
          <w:szCs w:val="24"/>
        </w:rPr>
        <w:t>3.4.1</w:t>
      </w:r>
      <w:r w:rsidRPr="00CB67CF">
        <w:rPr>
          <w:rFonts w:hint="eastAsia"/>
          <w:sz w:val="24"/>
          <w:szCs w:val="24"/>
        </w:rPr>
        <w:tab/>
        <w:t>Causal Factors of Unsafe Control Actions in Peacetime</w:t>
      </w:r>
      <w:bookmarkEnd w:id="109"/>
      <w:bookmarkEnd w:id="110"/>
    </w:p>
    <w:p w:rsidR="00680C97" w:rsidRPr="00607CFD" w:rsidRDefault="00680C97" w:rsidP="00680C97">
      <w:pPr>
        <w:spacing w:afterLines="50" w:after="180" w:line="360" w:lineRule="auto"/>
        <w:jc w:val="left"/>
        <w:rPr>
          <w:sz w:val="22"/>
        </w:rPr>
      </w:pPr>
      <w:r w:rsidRPr="00607CFD">
        <w:rPr>
          <w:rFonts w:hint="eastAsia"/>
          <w:sz w:val="22"/>
        </w:rPr>
        <w:t>For each stakeholder, the causal scenarios leading to unsafe control actions in peacetime (</w:t>
      </w:r>
      <w:r w:rsidRPr="004614DD">
        <w:rPr>
          <w:rFonts w:hint="eastAsia"/>
          <w:sz w:val="22"/>
        </w:rPr>
        <w:t>See 3.3.1),</w:t>
      </w:r>
      <w:r w:rsidRPr="00607CFD">
        <w:rPr>
          <w:rFonts w:hint="eastAsia"/>
          <w:sz w:val="22"/>
        </w:rPr>
        <w:t xml:space="preserve"> </w:t>
      </w:r>
      <w:r w:rsidRPr="00607CFD">
        <w:rPr>
          <w:rFonts w:hint="eastAsia"/>
          <w:sz w:val="22"/>
        </w:rPr>
        <w:lastRenderedPageBreak/>
        <w:t>including possible degradation of designed co</w:t>
      </w:r>
      <w:r w:rsidRPr="00EA2EA2">
        <w:rPr>
          <w:rFonts w:hint="eastAsia"/>
          <w:sz w:val="22"/>
        </w:rPr>
        <w:t>ntrols, are shown in Tables 3-3 through 3-8 below. With</w:t>
      </w:r>
      <w:r w:rsidRPr="00607CFD">
        <w:rPr>
          <w:rFonts w:hint="eastAsia"/>
          <w:sz w:val="22"/>
        </w:rPr>
        <w:t xml:space="preserve"> these scenarios in mind, possible safety requirements of the said stakeholder (and other stakeholders) are also discussed in the same tables.</w:t>
      </w:r>
    </w:p>
    <w:p w:rsidR="00680C97" w:rsidRPr="00607CFD" w:rsidRDefault="00680C97" w:rsidP="00680C97">
      <w:pPr>
        <w:spacing w:line="360" w:lineRule="auto"/>
        <w:jc w:val="left"/>
        <w:rPr>
          <w:sz w:val="22"/>
        </w:rPr>
      </w:pPr>
    </w:p>
    <w:p w:rsidR="00680C97" w:rsidRPr="00607CFD" w:rsidRDefault="00680C97" w:rsidP="00680C97">
      <w:pPr>
        <w:spacing w:afterLines="50" w:after="180" w:line="360" w:lineRule="auto"/>
        <w:jc w:val="center"/>
        <w:rPr>
          <w:sz w:val="22"/>
        </w:rPr>
      </w:pPr>
      <w:r w:rsidRPr="00607CFD">
        <w:rPr>
          <w:rFonts w:hint="eastAsia"/>
          <w:sz w:val="22"/>
        </w:rPr>
        <w:t>Table 3-3: UCAs of the Manufacturer in Peacetime, Causal Scenarios and Safety Requirements</w:t>
      </w:r>
    </w:p>
    <w:tbl>
      <w:tblPr>
        <w:tblStyle w:val="TableGrid"/>
        <w:tblW w:w="0" w:type="auto"/>
        <w:tblInd w:w="108" w:type="dxa"/>
        <w:tblLook w:val="04A0" w:firstRow="1" w:lastRow="0" w:firstColumn="1" w:lastColumn="0" w:noHBand="0" w:noVBand="1"/>
      </w:tblPr>
      <w:tblGrid>
        <w:gridCol w:w="9416"/>
      </w:tblGrid>
      <w:tr w:rsidR="00680C97" w:rsidRPr="00607CFD" w:rsidTr="003F2EEE">
        <w:trPr>
          <w:trHeight w:val="70"/>
        </w:trPr>
        <w:tc>
          <w:tcPr>
            <w:tcW w:w="9416" w:type="dxa"/>
            <w:tcMar>
              <w:top w:w="108" w:type="dxa"/>
              <w:bottom w:w="108" w:type="dxa"/>
            </w:tcMar>
          </w:tcPr>
          <w:p w:rsidR="00680C97" w:rsidRPr="00607CFD" w:rsidRDefault="00680C97" w:rsidP="003F2EEE">
            <w:pPr>
              <w:jc w:val="left"/>
              <w:rPr>
                <w:sz w:val="22"/>
              </w:rPr>
            </w:pPr>
            <w:r w:rsidRPr="00607CFD">
              <w:rPr>
                <w:rFonts w:hint="eastAsia"/>
                <w:sz w:val="22"/>
              </w:rPr>
              <w:t>UCA</w:t>
            </w:r>
            <w:r w:rsidRPr="00607CFD">
              <w:rPr>
                <w:rFonts w:hint="eastAsia"/>
                <w:sz w:val="22"/>
                <w:vertAlign w:val="subscript"/>
              </w:rPr>
              <w:t>p</w:t>
            </w:r>
            <w:r w:rsidRPr="00607CFD">
              <w:rPr>
                <w:rFonts w:hint="eastAsia"/>
                <w:sz w:val="22"/>
              </w:rPr>
              <w:t>: Unsafe control actions</w:t>
            </w:r>
          </w:p>
        </w:tc>
      </w:tr>
      <w:tr w:rsidR="00680C97" w:rsidRPr="00607CFD" w:rsidTr="003F2EEE">
        <w:trPr>
          <w:trHeight w:val="30"/>
        </w:trPr>
        <w:tc>
          <w:tcPr>
            <w:tcW w:w="9416" w:type="dxa"/>
            <w:tcBorders>
              <w:top w:val="nil"/>
              <w:bottom w:val="nil"/>
            </w:tcBorders>
            <w:tcMar>
              <w:top w:w="108" w:type="dxa"/>
              <w:bottom w:w="108" w:type="dxa"/>
            </w:tcMar>
          </w:tcPr>
          <w:p w:rsidR="00680C97" w:rsidRPr="00607CFD" w:rsidRDefault="00680C97" w:rsidP="003F2EEE">
            <w:pPr>
              <w:spacing w:after="120"/>
              <w:jc w:val="left"/>
              <w:rPr>
                <w:sz w:val="22"/>
              </w:rPr>
            </w:pPr>
            <w:r w:rsidRPr="00607CFD">
              <w:rPr>
                <w:rFonts w:hint="eastAsia"/>
                <w:sz w:val="22"/>
              </w:rPr>
              <w:t>(UCA</w:t>
            </w:r>
            <w:r w:rsidRPr="00607CFD">
              <w:rPr>
                <w:rFonts w:hint="eastAsia"/>
                <w:sz w:val="22"/>
                <w:vertAlign w:val="subscript"/>
              </w:rPr>
              <w:t>p</w:t>
            </w:r>
            <w:r w:rsidRPr="00607CFD">
              <w:rPr>
                <w:rFonts w:hint="eastAsia"/>
                <w:sz w:val="22"/>
              </w:rPr>
              <w:t xml:space="preserve"> 1-1) Manufacturer fails to provide design with necessary safety features.</w:t>
            </w:r>
          </w:p>
          <w:p w:rsidR="00680C97" w:rsidRPr="00607CFD" w:rsidRDefault="00680C97" w:rsidP="003F2EEE">
            <w:pPr>
              <w:jc w:val="left"/>
              <w:rPr>
                <w:sz w:val="22"/>
              </w:rPr>
            </w:pPr>
            <w:r w:rsidRPr="00607CFD">
              <w:rPr>
                <w:rFonts w:hint="eastAsia"/>
                <w:sz w:val="22"/>
              </w:rPr>
              <w:t>(UCA</w:t>
            </w:r>
            <w:r w:rsidRPr="00607CFD">
              <w:rPr>
                <w:rFonts w:hint="eastAsia"/>
                <w:sz w:val="22"/>
                <w:vertAlign w:val="subscript"/>
              </w:rPr>
              <w:t>p</w:t>
            </w:r>
            <w:r w:rsidRPr="00607CFD">
              <w:rPr>
                <w:rFonts w:hint="eastAsia"/>
                <w:sz w:val="22"/>
              </w:rPr>
              <w:t xml:space="preserve"> 1-2) Manufacturer provides design with unsafe features.</w:t>
            </w:r>
          </w:p>
        </w:tc>
      </w:tr>
      <w:tr w:rsidR="00680C97" w:rsidRPr="00607CFD" w:rsidTr="003F2EEE">
        <w:trPr>
          <w:trHeight w:val="22"/>
        </w:trPr>
        <w:tc>
          <w:tcPr>
            <w:tcW w:w="9416" w:type="dxa"/>
            <w:tcMar>
              <w:top w:w="108" w:type="dxa"/>
              <w:bottom w:w="108" w:type="dxa"/>
            </w:tcMar>
          </w:tcPr>
          <w:p w:rsidR="00680C97" w:rsidRPr="00607CFD" w:rsidRDefault="00680C97" w:rsidP="003F2EEE">
            <w:pPr>
              <w:jc w:val="left"/>
              <w:rPr>
                <w:sz w:val="22"/>
              </w:rPr>
            </w:pPr>
            <w:r w:rsidRPr="00607CFD">
              <w:rPr>
                <w:rFonts w:hint="eastAsia"/>
                <w:sz w:val="22"/>
              </w:rPr>
              <w:t>CS</w:t>
            </w:r>
            <w:r w:rsidRPr="00607CFD">
              <w:rPr>
                <w:rFonts w:hint="eastAsia"/>
                <w:sz w:val="22"/>
                <w:vertAlign w:val="subscript"/>
              </w:rPr>
              <w:t>p</w:t>
            </w:r>
            <w:r w:rsidRPr="00607CFD">
              <w:rPr>
                <w:rFonts w:hint="eastAsia"/>
                <w:sz w:val="22"/>
              </w:rPr>
              <w:t>: Causal scenarios leading to UCAs</w:t>
            </w:r>
          </w:p>
        </w:tc>
      </w:tr>
      <w:tr w:rsidR="00680C97" w:rsidRPr="00607CFD" w:rsidTr="003F2EEE">
        <w:trPr>
          <w:trHeight w:val="22"/>
        </w:trPr>
        <w:tc>
          <w:tcPr>
            <w:tcW w:w="9416" w:type="dxa"/>
            <w:tcBorders>
              <w:top w:val="nil"/>
              <w:bottom w:val="nil"/>
            </w:tcBorders>
            <w:tcMar>
              <w:top w:w="108" w:type="dxa"/>
              <w:bottom w:w="108" w:type="dxa"/>
            </w:tcMar>
          </w:tcPr>
          <w:p w:rsidR="00680C97" w:rsidRPr="00607CFD" w:rsidRDefault="00680C97" w:rsidP="003F2EEE">
            <w:pPr>
              <w:spacing w:after="120"/>
              <w:jc w:val="left"/>
              <w:rPr>
                <w:sz w:val="22"/>
              </w:rPr>
            </w:pPr>
            <w:r w:rsidRPr="00607CFD">
              <w:rPr>
                <w:rFonts w:hint="eastAsia"/>
                <w:sz w:val="22"/>
              </w:rPr>
              <w:t>(CS</w:t>
            </w:r>
            <w:r w:rsidRPr="00607CFD">
              <w:rPr>
                <w:rFonts w:hint="eastAsia"/>
                <w:sz w:val="22"/>
                <w:vertAlign w:val="subscript"/>
              </w:rPr>
              <w:t>p</w:t>
            </w:r>
            <w:r w:rsidRPr="00607CFD">
              <w:rPr>
                <w:rFonts w:hint="eastAsia"/>
                <w:sz w:val="22"/>
              </w:rPr>
              <w:t xml:space="preserve"> 1.a) Manufacturer does not know or misunderstands the use contexts (e.g. natural environment) and associated risks critical for plant safety.</w:t>
            </w:r>
          </w:p>
          <w:p w:rsidR="00680C97" w:rsidRPr="00607CFD" w:rsidRDefault="00680C97" w:rsidP="003F2EEE">
            <w:pPr>
              <w:spacing w:after="120"/>
              <w:jc w:val="left"/>
              <w:rPr>
                <w:sz w:val="22"/>
              </w:rPr>
            </w:pPr>
            <w:r w:rsidRPr="00607CFD">
              <w:rPr>
                <w:rFonts w:hint="eastAsia"/>
                <w:sz w:val="22"/>
              </w:rPr>
              <w:t>(CS</w:t>
            </w:r>
            <w:r w:rsidRPr="00607CFD">
              <w:rPr>
                <w:rFonts w:hint="eastAsia"/>
                <w:sz w:val="22"/>
                <w:vertAlign w:val="subscript"/>
              </w:rPr>
              <w:t>p</w:t>
            </w:r>
            <w:r w:rsidRPr="00607CFD">
              <w:rPr>
                <w:rFonts w:hint="eastAsia"/>
                <w:sz w:val="22"/>
              </w:rPr>
              <w:t xml:space="preserve"> 1.b) Manufacturer fails to include necessary safety features owing to cost or schedule constraints, or erroneously believes that such safety features are unnecessary. Otherwise, it inadvertently includes other features that could inhibit safety features from working properly.</w:t>
            </w:r>
          </w:p>
          <w:p w:rsidR="00680C97" w:rsidRPr="00607CFD" w:rsidRDefault="00680C97" w:rsidP="003F2EEE">
            <w:pPr>
              <w:jc w:val="left"/>
              <w:rPr>
                <w:sz w:val="22"/>
              </w:rPr>
            </w:pPr>
            <w:r w:rsidRPr="00607CFD">
              <w:rPr>
                <w:rFonts w:hint="eastAsia"/>
                <w:sz w:val="22"/>
              </w:rPr>
              <w:t>(CS</w:t>
            </w:r>
            <w:r w:rsidRPr="00607CFD">
              <w:rPr>
                <w:rFonts w:hint="eastAsia"/>
                <w:sz w:val="22"/>
                <w:vertAlign w:val="subscript"/>
              </w:rPr>
              <w:t>p</w:t>
            </w:r>
            <w:r w:rsidRPr="00607CFD">
              <w:rPr>
                <w:rFonts w:hint="eastAsia"/>
                <w:sz w:val="22"/>
              </w:rPr>
              <w:t xml:space="preserve"> 1.c) Manufacturer designs the system properly, but the power plant is constructed improperly.</w:t>
            </w:r>
          </w:p>
        </w:tc>
      </w:tr>
      <w:tr w:rsidR="00680C97" w:rsidRPr="00607CFD" w:rsidTr="003F2EEE">
        <w:trPr>
          <w:trHeight w:val="22"/>
        </w:trPr>
        <w:tc>
          <w:tcPr>
            <w:tcW w:w="9416" w:type="dxa"/>
            <w:tcMar>
              <w:top w:w="108" w:type="dxa"/>
              <w:bottom w:w="108" w:type="dxa"/>
            </w:tcMar>
          </w:tcPr>
          <w:p w:rsidR="00680C97" w:rsidRPr="00607CFD" w:rsidRDefault="00680C97" w:rsidP="003F2EEE">
            <w:pPr>
              <w:jc w:val="left"/>
              <w:rPr>
                <w:sz w:val="22"/>
              </w:rPr>
            </w:pPr>
            <w:r w:rsidRPr="00607CFD">
              <w:rPr>
                <w:rFonts w:hint="eastAsia"/>
                <w:sz w:val="22"/>
              </w:rPr>
              <w:t>SR</w:t>
            </w:r>
            <w:r w:rsidRPr="00607CFD">
              <w:rPr>
                <w:rFonts w:hint="eastAsia"/>
                <w:sz w:val="22"/>
                <w:vertAlign w:val="subscript"/>
              </w:rPr>
              <w:t>p</w:t>
            </w:r>
            <w:r w:rsidRPr="00607CFD">
              <w:rPr>
                <w:rFonts w:hint="eastAsia"/>
                <w:sz w:val="22"/>
              </w:rPr>
              <w:t>: Possible safety requirements</w:t>
            </w:r>
          </w:p>
        </w:tc>
      </w:tr>
      <w:tr w:rsidR="00680C97" w:rsidRPr="00607CFD" w:rsidTr="003F2EEE">
        <w:trPr>
          <w:trHeight w:val="2475"/>
        </w:trPr>
        <w:tc>
          <w:tcPr>
            <w:tcW w:w="9416" w:type="dxa"/>
            <w:tcMar>
              <w:top w:w="108" w:type="dxa"/>
              <w:bottom w:w="108" w:type="dxa"/>
            </w:tcMar>
          </w:tcPr>
          <w:p w:rsidR="00680C97" w:rsidRPr="00607CFD" w:rsidRDefault="00680C97" w:rsidP="003F2EEE">
            <w:pPr>
              <w:spacing w:after="120"/>
              <w:jc w:val="left"/>
              <w:rPr>
                <w:sz w:val="22"/>
              </w:rPr>
            </w:pPr>
            <w:r w:rsidRPr="00607CFD">
              <w:rPr>
                <w:rFonts w:hint="eastAsia"/>
                <w:sz w:val="22"/>
              </w:rPr>
              <w:t>(SR</w:t>
            </w:r>
            <w:r w:rsidRPr="00607CFD">
              <w:rPr>
                <w:rFonts w:hint="eastAsia"/>
                <w:sz w:val="22"/>
                <w:vertAlign w:val="subscript"/>
              </w:rPr>
              <w:t>p</w:t>
            </w:r>
            <w:r w:rsidRPr="00607CFD">
              <w:rPr>
                <w:rFonts w:hint="eastAsia"/>
                <w:sz w:val="22"/>
              </w:rPr>
              <w:t xml:space="preserve"> 1.a) Manufacturer must listen to the operator to understand the use contexts and associated risks properly, and must identify the factors critical for plant safety.</w:t>
            </w:r>
          </w:p>
          <w:p w:rsidR="00680C97" w:rsidRPr="00607CFD" w:rsidRDefault="00680C97" w:rsidP="003F2EEE">
            <w:pPr>
              <w:spacing w:after="120"/>
              <w:jc w:val="left"/>
              <w:rPr>
                <w:sz w:val="22"/>
              </w:rPr>
            </w:pPr>
            <w:r w:rsidRPr="00607CFD">
              <w:rPr>
                <w:rFonts w:hint="eastAsia"/>
                <w:sz w:val="22"/>
              </w:rPr>
              <w:t>(SR</w:t>
            </w:r>
            <w:r w:rsidRPr="00607CFD">
              <w:rPr>
                <w:rFonts w:hint="eastAsia"/>
                <w:sz w:val="22"/>
                <w:vertAlign w:val="subscript"/>
              </w:rPr>
              <w:t>p</w:t>
            </w:r>
            <w:r w:rsidRPr="00607CFD">
              <w:rPr>
                <w:rFonts w:hint="eastAsia"/>
                <w:sz w:val="22"/>
              </w:rPr>
              <w:t xml:space="preserve"> 1.b) Manufacturer must ensure that their design team includes necessary safety features </w:t>
            </w:r>
            <w:r w:rsidR="006821D2" w:rsidRPr="00607CFD">
              <w:rPr>
                <w:rFonts w:hint="eastAsia"/>
                <w:sz w:val="22"/>
              </w:rPr>
              <w:t xml:space="preserve">in </w:t>
            </w:r>
            <w:r w:rsidRPr="00607CFD">
              <w:rPr>
                <w:rFonts w:hint="eastAsia"/>
                <w:sz w:val="22"/>
              </w:rPr>
              <w:t>the design and that they work properly</w:t>
            </w:r>
            <w:r w:rsidRPr="00607CFD">
              <w:rPr>
                <w:sz w:val="22"/>
              </w:rPr>
              <w:t>—</w:t>
            </w:r>
            <w:r w:rsidRPr="00607CFD">
              <w:rPr>
                <w:rFonts w:hint="eastAsia"/>
                <w:sz w:val="22"/>
              </w:rPr>
              <w:t>and other features do not inhibit safety features</w:t>
            </w:r>
            <w:r w:rsidRPr="00607CFD">
              <w:rPr>
                <w:sz w:val="22"/>
              </w:rPr>
              <w:t>—</w:t>
            </w:r>
            <w:r w:rsidRPr="00607CFD">
              <w:rPr>
                <w:rFonts w:hint="eastAsia"/>
                <w:sz w:val="22"/>
              </w:rPr>
              <w:t>at any condition in the use contexts.</w:t>
            </w:r>
          </w:p>
          <w:p w:rsidR="00680C97" w:rsidRPr="00607CFD" w:rsidRDefault="00680C97" w:rsidP="003F2EEE">
            <w:pPr>
              <w:jc w:val="left"/>
              <w:rPr>
                <w:sz w:val="22"/>
              </w:rPr>
            </w:pPr>
            <w:r w:rsidRPr="00607CFD">
              <w:rPr>
                <w:rFonts w:hint="eastAsia"/>
                <w:sz w:val="22"/>
              </w:rPr>
              <w:t>(SR</w:t>
            </w:r>
            <w:r w:rsidRPr="00607CFD">
              <w:rPr>
                <w:rFonts w:hint="eastAsia"/>
                <w:sz w:val="22"/>
                <w:vertAlign w:val="subscript"/>
              </w:rPr>
              <w:t>p</w:t>
            </w:r>
            <w:r w:rsidRPr="00607CFD">
              <w:rPr>
                <w:rFonts w:hint="eastAsia"/>
                <w:sz w:val="22"/>
              </w:rPr>
              <w:t xml:space="preserve"> 1.c) Manufacturer must accurately and unambiguously communicate the system design to its suppliers and constructors, and must ensure that the power plant is constructed as designed.</w:t>
            </w:r>
          </w:p>
        </w:tc>
      </w:tr>
    </w:tbl>
    <w:p w:rsidR="00680C97" w:rsidRPr="00607CFD" w:rsidRDefault="00680C97" w:rsidP="00680C97">
      <w:pPr>
        <w:spacing w:afterLines="50" w:after="180" w:line="360" w:lineRule="auto"/>
        <w:jc w:val="left"/>
        <w:rPr>
          <w:sz w:val="22"/>
        </w:rPr>
      </w:pPr>
    </w:p>
    <w:p w:rsidR="00680C97" w:rsidRPr="00607CFD" w:rsidRDefault="00680C97" w:rsidP="00680C97">
      <w:pPr>
        <w:spacing w:afterLines="50" w:after="180" w:line="360" w:lineRule="auto"/>
        <w:jc w:val="center"/>
        <w:rPr>
          <w:sz w:val="22"/>
        </w:rPr>
      </w:pPr>
      <w:r w:rsidRPr="00607CFD">
        <w:rPr>
          <w:rFonts w:hint="eastAsia"/>
          <w:sz w:val="22"/>
        </w:rPr>
        <w:t>Table 3-4: UCAs of NPP Staff in Peacetime, Causal Scenarios and Safety Requirements</w:t>
      </w:r>
    </w:p>
    <w:tbl>
      <w:tblPr>
        <w:tblStyle w:val="TableGrid"/>
        <w:tblW w:w="0" w:type="auto"/>
        <w:tblInd w:w="108" w:type="dxa"/>
        <w:tblLook w:val="04A0" w:firstRow="1" w:lastRow="0" w:firstColumn="1" w:lastColumn="0" w:noHBand="0" w:noVBand="1"/>
      </w:tblPr>
      <w:tblGrid>
        <w:gridCol w:w="9416"/>
      </w:tblGrid>
      <w:tr w:rsidR="00680C97" w:rsidRPr="00607CFD" w:rsidTr="003F2EEE">
        <w:trPr>
          <w:trHeight w:val="70"/>
        </w:trPr>
        <w:tc>
          <w:tcPr>
            <w:tcW w:w="9416" w:type="dxa"/>
            <w:tcMar>
              <w:top w:w="108" w:type="dxa"/>
              <w:bottom w:w="108" w:type="dxa"/>
            </w:tcMar>
          </w:tcPr>
          <w:p w:rsidR="00680C97" w:rsidRPr="00607CFD" w:rsidRDefault="00680C97" w:rsidP="003F2EEE">
            <w:pPr>
              <w:jc w:val="left"/>
              <w:rPr>
                <w:sz w:val="22"/>
              </w:rPr>
            </w:pPr>
            <w:r w:rsidRPr="00607CFD">
              <w:rPr>
                <w:rFonts w:hint="eastAsia"/>
                <w:sz w:val="22"/>
              </w:rPr>
              <w:lastRenderedPageBreak/>
              <w:t>UCA</w:t>
            </w:r>
            <w:r w:rsidRPr="00607CFD">
              <w:rPr>
                <w:rFonts w:hint="eastAsia"/>
                <w:sz w:val="22"/>
                <w:vertAlign w:val="subscript"/>
              </w:rPr>
              <w:t>p</w:t>
            </w:r>
            <w:r w:rsidRPr="00607CFD">
              <w:rPr>
                <w:rFonts w:hint="eastAsia"/>
                <w:sz w:val="22"/>
              </w:rPr>
              <w:t>: Unsafe control actions</w:t>
            </w:r>
          </w:p>
        </w:tc>
      </w:tr>
      <w:tr w:rsidR="00680C97" w:rsidRPr="00607CFD" w:rsidTr="003F2EEE">
        <w:trPr>
          <w:trHeight w:val="479"/>
        </w:trPr>
        <w:tc>
          <w:tcPr>
            <w:tcW w:w="9416" w:type="dxa"/>
            <w:tcMar>
              <w:top w:w="108" w:type="dxa"/>
              <w:bottom w:w="108" w:type="dxa"/>
            </w:tcMar>
          </w:tcPr>
          <w:p w:rsidR="00680C97" w:rsidRPr="00607CFD" w:rsidRDefault="00680C97" w:rsidP="003F2EEE">
            <w:pPr>
              <w:spacing w:after="120"/>
              <w:jc w:val="left"/>
              <w:rPr>
                <w:sz w:val="22"/>
              </w:rPr>
            </w:pPr>
            <w:r w:rsidRPr="00607CFD">
              <w:rPr>
                <w:rFonts w:hint="eastAsia"/>
                <w:sz w:val="22"/>
              </w:rPr>
              <w:t>(UCA</w:t>
            </w:r>
            <w:r w:rsidRPr="00607CFD">
              <w:rPr>
                <w:rFonts w:hint="eastAsia"/>
                <w:sz w:val="22"/>
                <w:vertAlign w:val="subscript"/>
              </w:rPr>
              <w:t>p</w:t>
            </w:r>
            <w:r w:rsidRPr="00607CFD">
              <w:rPr>
                <w:rFonts w:hint="eastAsia"/>
                <w:sz w:val="22"/>
              </w:rPr>
              <w:t xml:space="preserve"> 2-1) NPP staff fails to control power plant properly in abnormal condition.</w:t>
            </w:r>
          </w:p>
          <w:p w:rsidR="00680C97" w:rsidRPr="00607CFD" w:rsidRDefault="00680C97" w:rsidP="003F2EEE">
            <w:pPr>
              <w:spacing w:after="120"/>
              <w:jc w:val="left"/>
              <w:rPr>
                <w:sz w:val="22"/>
              </w:rPr>
            </w:pPr>
            <w:r w:rsidRPr="00607CFD">
              <w:rPr>
                <w:rFonts w:hint="eastAsia"/>
                <w:sz w:val="22"/>
              </w:rPr>
              <w:t>(UCA</w:t>
            </w:r>
            <w:r w:rsidRPr="00607CFD">
              <w:rPr>
                <w:rFonts w:hint="eastAsia"/>
                <w:sz w:val="22"/>
                <w:vertAlign w:val="subscript"/>
              </w:rPr>
              <w:t>p</w:t>
            </w:r>
            <w:r w:rsidRPr="00607CFD">
              <w:rPr>
                <w:rFonts w:hint="eastAsia"/>
                <w:sz w:val="22"/>
              </w:rPr>
              <w:t xml:space="preserve"> 2-2) An erroneous action by NPP staff causes abnormality of power plant.</w:t>
            </w:r>
          </w:p>
          <w:p w:rsidR="00680C97" w:rsidRPr="00607CFD" w:rsidRDefault="00680C97" w:rsidP="003F2EEE">
            <w:pPr>
              <w:spacing w:after="120"/>
              <w:jc w:val="left"/>
              <w:rPr>
                <w:sz w:val="22"/>
              </w:rPr>
            </w:pPr>
            <w:r w:rsidRPr="00607CFD">
              <w:rPr>
                <w:rFonts w:hint="eastAsia"/>
                <w:sz w:val="22"/>
              </w:rPr>
              <w:t>(UCA</w:t>
            </w:r>
            <w:r w:rsidRPr="00607CFD">
              <w:rPr>
                <w:rFonts w:hint="eastAsia"/>
                <w:sz w:val="22"/>
                <w:vertAlign w:val="subscript"/>
              </w:rPr>
              <w:t>p</w:t>
            </w:r>
            <w:r w:rsidRPr="00607CFD">
              <w:rPr>
                <w:rFonts w:hint="eastAsia"/>
                <w:sz w:val="22"/>
              </w:rPr>
              <w:t xml:space="preserve"> 2-3) NPP staff control</w:t>
            </w:r>
            <w:r w:rsidR="00655C3A" w:rsidRPr="00607CFD">
              <w:rPr>
                <w:rFonts w:hint="eastAsia"/>
                <w:sz w:val="22"/>
              </w:rPr>
              <w:t>s</w:t>
            </w:r>
            <w:r w:rsidRPr="00607CFD">
              <w:rPr>
                <w:rFonts w:hint="eastAsia"/>
                <w:sz w:val="22"/>
              </w:rPr>
              <w:t xml:space="preserve"> power plant in abnormal condition too late.</w:t>
            </w:r>
          </w:p>
          <w:p w:rsidR="00680C97" w:rsidRPr="00607CFD" w:rsidRDefault="00680C97" w:rsidP="003F2EEE">
            <w:pPr>
              <w:jc w:val="left"/>
              <w:rPr>
                <w:sz w:val="22"/>
              </w:rPr>
            </w:pPr>
            <w:r w:rsidRPr="00607CFD">
              <w:rPr>
                <w:rFonts w:hint="eastAsia"/>
                <w:sz w:val="22"/>
              </w:rPr>
              <w:t>(UCA</w:t>
            </w:r>
            <w:r w:rsidRPr="00607CFD">
              <w:rPr>
                <w:rFonts w:hint="eastAsia"/>
                <w:sz w:val="22"/>
                <w:vertAlign w:val="subscript"/>
              </w:rPr>
              <w:t>p</w:t>
            </w:r>
            <w:r w:rsidRPr="00607CFD">
              <w:rPr>
                <w:rFonts w:hint="eastAsia"/>
                <w:sz w:val="22"/>
              </w:rPr>
              <w:t xml:space="preserve"> 2-4) NPP s</w:t>
            </w:r>
            <w:r w:rsidRPr="00607CFD">
              <w:rPr>
                <w:sz w:val="22"/>
              </w:rPr>
              <w:t>taff stops</w:t>
            </w:r>
            <w:r w:rsidRPr="00607CFD">
              <w:rPr>
                <w:rFonts w:hint="eastAsia"/>
                <w:sz w:val="22"/>
              </w:rPr>
              <w:t xml:space="preserve"> controlling the abnormality when it is not solved.</w:t>
            </w:r>
          </w:p>
        </w:tc>
      </w:tr>
      <w:tr w:rsidR="00680C97" w:rsidRPr="00607CFD" w:rsidTr="003F2EEE">
        <w:trPr>
          <w:trHeight w:val="22"/>
        </w:trPr>
        <w:tc>
          <w:tcPr>
            <w:tcW w:w="9416" w:type="dxa"/>
            <w:tcMar>
              <w:top w:w="108" w:type="dxa"/>
              <w:bottom w:w="108" w:type="dxa"/>
            </w:tcMar>
          </w:tcPr>
          <w:p w:rsidR="00680C97" w:rsidRPr="00607CFD" w:rsidRDefault="00680C97" w:rsidP="003F2EEE">
            <w:pPr>
              <w:jc w:val="left"/>
              <w:rPr>
                <w:sz w:val="22"/>
              </w:rPr>
            </w:pPr>
            <w:r w:rsidRPr="00607CFD">
              <w:rPr>
                <w:rFonts w:hint="eastAsia"/>
                <w:sz w:val="22"/>
              </w:rPr>
              <w:t>CS</w:t>
            </w:r>
            <w:r w:rsidRPr="00607CFD">
              <w:rPr>
                <w:rFonts w:hint="eastAsia"/>
                <w:sz w:val="22"/>
                <w:vertAlign w:val="subscript"/>
              </w:rPr>
              <w:t>p</w:t>
            </w:r>
            <w:r w:rsidRPr="00607CFD">
              <w:rPr>
                <w:rFonts w:hint="eastAsia"/>
                <w:sz w:val="22"/>
              </w:rPr>
              <w:t>: Causal scenarios leading to UCAs</w:t>
            </w:r>
          </w:p>
        </w:tc>
      </w:tr>
      <w:tr w:rsidR="00680C97" w:rsidRPr="00607CFD" w:rsidTr="003F2EEE">
        <w:trPr>
          <w:trHeight w:val="22"/>
        </w:trPr>
        <w:tc>
          <w:tcPr>
            <w:tcW w:w="9416" w:type="dxa"/>
            <w:tcBorders>
              <w:top w:val="nil"/>
              <w:bottom w:val="nil"/>
            </w:tcBorders>
            <w:tcMar>
              <w:top w:w="108" w:type="dxa"/>
              <w:bottom w:w="108" w:type="dxa"/>
            </w:tcMar>
          </w:tcPr>
          <w:p w:rsidR="00680C97" w:rsidRPr="00607CFD" w:rsidRDefault="00680C97" w:rsidP="003F2EEE">
            <w:pPr>
              <w:spacing w:after="120"/>
              <w:jc w:val="left"/>
              <w:rPr>
                <w:sz w:val="22"/>
              </w:rPr>
            </w:pPr>
            <w:r w:rsidRPr="00607CFD">
              <w:rPr>
                <w:rFonts w:hint="eastAsia"/>
                <w:sz w:val="22"/>
              </w:rPr>
              <w:t>(CS</w:t>
            </w:r>
            <w:r w:rsidRPr="00607CFD">
              <w:rPr>
                <w:rFonts w:hint="eastAsia"/>
                <w:sz w:val="22"/>
                <w:vertAlign w:val="subscript"/>
              </w:rPr>
              <w:t>p</w:t>
            </w:r>
            <w:r w:rsidRPr="00607CFD">
              <w:rPr>
                <w:rFonts w:hint="eastAsia"/>
                <w:sz w:val="22"/>
              </w:rPr>
              <w:t xml:space="preserve"> 2.a) Power plant does not signal in a timely manner</w:t>
            </w:r>
            <w:r w:rsidRPr="00607CFD">
              <w:rPr>
                <w:sz w:val="22"/>
              </w:rPr>
              <w:t>—</w:t>
            </w:r>
            <w:r w:rsidRPr="00607CFD">
              <w:rPr>
                <w:rFonts w:hint="eastAsia"/>
                <w:sz w:val="22"/>
              </w:rPr>
              <w:t>or stop</w:t>
            </w:r>
            <w:r w:rsidR="00655C3A" w:rsidRPr="00607CFD">
              <w:rPr>
                <w:rFonts w:hint="eastAsia"/>
                <w:sz w:val="22"/>
              </w:rPr>
              <w:t>s</w:t>
            </w:r>
            <w:r w:rsidRPr="00607CFD">
              <w:rPr>
                <w:rFonts w:hint="eastAsia"/>
                <w:sz w:val="22"/>
              </w:rPr>
              <w:t xml:space="preserve"> </w:t>
            </w:r>
            <w:r w:rsidRPr="00607CFD">
              <w:rPr>
                <w:sz w:val="22"/>
              </w:rPr>
              <w:t>signaling—</w:t>
            </w:r>
            <w:r w:rsidRPr="00607CFD">
              <w:rPr>
                <w:rFonts w:hint="eastAsia"/>
                <w:sz w:val="22"/>
              </w:rPr>
              <w:t>its abnormal condition to NPP staff, or they do not recognize the abnormal condition signaled by the power plant.</w:t>
            </w:r>
          </w:p>
          <w:p w:rsidR="00680C97" w:rsidRPr="00607CFD" w:rsidRDefault="00680C97" w:rsidP="003F2EEE">
            <w:pPr>
              <w:spacing w:after="120"/>
              <w:jc w:val="left"/>
              <w:rPr>
                <w:i/>
                <w:sz w:val="22"/>
              </w:rPr>
            </w:pPr>
            <w:r w:rsidRPr="00607CFD">
              <w:rPr>
                <w:rFonts w:hint="eastAsia"/>
                <w:sz w:val="22"/>
              </w:rPr>
              <w:t>(CS</w:t>
            </w:r>
            <w:r w:rsidRPr="00607CFD">
              <w:rPr>
                <w:rFonts w:hint="eastAsia"/>
                <w:sz w:val="22"/>
                <w:vertAlign w:val="subscript"/>
              </w:rPr>
              <w:t>p</w:t>
            </w:r>
            <w:r w:rsidRPr="00607CFD">
              <w:rPr>
                <w:rFonts w:hint="eastAsia"/>
                <w:sz w:val="22"/>
              </w:rPr>
              <w:t xml:space="preserve"> 2.b) NPP staff does not know how to deal with the abnormality, or fails to do so owing to human resource constraints.</w:t>
            </w:r>
            <w:r w:rsidRPr="00607CFD">
              <w:rPr>
                <w:sz w:val="22"/>
              </w:rPr>
              <w:t xml:space="preserve"> </w:t>
            </w:r>
            <w:r w:rsidRPr="00607CFD">
              <w:rPr>
                <w:rFonts w:hint="eastAsia"/>
                <w:sz w:val="22"/>
              </w:rPr>
              <w:t xml:space="preserve">Otherwise, NPP staff misunderstands the abnormal condition, or erroneously believes no (immediate/further) control actions should be provided. </w:t>
            </w:r>
            <w:r w:rsidRPr="00607CFD">
              <w:rPr>
                <w:i/>
                <w:sz w:val="22"/>
              </w:rPr>
              <w:t>—</w:t>
            </w:r>
            <w:r w:rsidRPr="00607CFD">
              <w:rPr>
                <w:rFonts w:hint="eastAsia"/>
                <w:i/>
                <w:sz w:val="22"/>
              </w:rPr>
              <w:t>See also (CS</w:t>
            </w:r>
            <w:r w:rsidRPr="00607CFD">
              <w:rPr>
                <w:rFonts w:hint="eastAsia"/>
                <w:i/>
                <w:sz w:val="22"/>
                <w:vertAlign w:val="subscript"/>
              </w:rPr>
              <w:t>p</w:t>
            </w:r>
            <w:r w:rsidRPr="00607CFD">
              <w:rPr>
                <w:rFonts w:hint="eastAsia"/>
                <w:i/>
                <w:sz w:val="22"/>
              </w:rPr>
              <w:t xml:space="preserve"> 4.a) through (CS</w:t>
            </w:r>
            <w:r w:rsidRPr="00607CFD">
              <w:rPr>
                <w:rFonts w:hint="eastAsia"/>
                <w:i/>
                <w:sz w:val="22"/>
                <w:vertAlign w:val="subscript"/>
              </w:rPr>
              <w:t>p</w:t>
            </w:r>
            <w:r w:rsidRPr="00607CFD">
              <w:rPr>
                <w:rFonts w:hint="eastAsia"/>
                <w:i/>
                <w:sz w:val="22"/>
              </w:rPr>
              <w:t xml:space="preserve"> 4.e) with regard to the head office</w:t>
            </w:r>
            <w:r w:rsidR="00BA7259">
              <w:rPr>
                <w:rFonts w:hint="eastAsia"/>
                <w:i/>
                <w:sz w:val="22"/>
              </w:rPr>
              <w:t xml:space="preserve"> offering training to NPP staff</w:t>
            </w:r>
            <w:r w:rsidRPr="00607CFD">
              <w:rPr>
                <w:rFonts w:hint="eastAsia"/>
                <w:i/>
                <w:sz w:val="22"/>
              </w:rPr>
              <w:t>.</w:t>
            </w:r>
          </w:p>
          <w:p w:rsidR="00680C97" w:rsidRPr="00607CFD" w:rsidRDefault="00680C97" w:rsidP="003F2EEE">
            <w:pPr>
              <w:spacing w:after="120"/>
              <w:jc w:val="left"/>
              <w:rPr>
                <w:sz w:val="22"/>
              </w:rPr>
            </w:pPr>
            <w:r w:rsidRPr="00607CFD">
              <w:rPr>
                <w:rFonts w:hint="eastAsia"/>
                <w:sz w:val="22"/>
              </w:rPr>
              <w:t>(CS</w:t>
            </w:r>
            <w:r w:rsidRPr="00607CFD">
              <w:rPr>
                <w:rFonts w:hint="eastAsia"/>
                <w:sz w:val="22"/>
                <w:vertAlign w:val="subscript"/>
              </w:rPr>
              <w:t>p</w:t>
            </w:r>
            <w:r w:rsidRPr="00607CFD">
              <w:rPr>
                <w:rFonts w:hint="eastAsia"/>
                <w:sz w:val="22"/>
              </w:rPr>
              <w:t xml:space="preserve"> 2.c) NPP staff inadvertently takes an erroneous control action owing to button confusion or mode confusion.</w:t>
            </w:r>
          </w:p>
          <w:p w:rsidR="00680C97" w:rsidRPr="00607CFD" w:rsidRDefault="00680C97" w:rsidP="003F2EEE">
            <w:pPr>
              <w:jc w:val="left"/>
              <w:rPr>
                <w:sz w:val="22"/>
              </w:rPr>
            </w:pPr>
            <w:r w:rsidRPr="00607CFD">
              <w:rPr>
                <w:rFonts w:hint="eastAsia"/>
                <w:sz w:val="22"/>
              </w:rPr>
              <w:t>(CS</w:t>
            </w:r>
            <w:r w:rsidRPr="00607CFD">
              <w:rPr>
                <w:rFonts w:hint="eastAsia"/>
                <w:sz w:val="22"/>
                <w:vertAlign w:val="subscript"/>
              </w:rPr>
              <w:t>p</w:t>
            </w:r>
            <w:r w:rsidRPr="00607CFD">
              <w:rPr>
                <w:rFonts w:hint="eastAsia"/>
                <w:sz w:val="22"/>
              </w:rPr>
              <w:t xml:space="preserve"> 2.d) NPP staff chooses correct control actions, but they are not properly processed in a timely manner.</w:t>
            </w:r>
          </w:p>
        </w:tc>
      </w:tr>
      <w:tr w:rsidR="00680C97" w:rsidRPr="00607CFD" w:rsidTr="003F2EEE">
        <w:trPr>
          <w:trHeight w:val="22"/>
        </w:trPr>
        <w:tc>
          <w:tcPr>
            <w:tcW w:w="9416" w:type="dxa"/>
            <w:tcMar>
              <w:top w:w="108" w:type="dxa"/>
              <w:bottom w:w="108" w:type="dxa"/>
            </w:tcMar>
          </w:tcPr>
          <w:p w:rsidR="00680C97" w:rsidRPr="00607CFD" w:rsidRDefault="00680C97" w:rsidP="003F2EEE">
            <w:pPr>
              <w:jc w:val="left"/>
              <w:rPr>
                <w:sz w:val="22"/>
              </w:rPr>
            </w:pPr>
            <w:r w:rsidRPr="00607CFD">
              <w:rPr>
                <w:rFonts w:hint="eastAsia"/>
                <w:sz w:val="22"/>
              </w:rPr>
              <w:t>SR</w:t>
            </w:r>
            <w:r w:rsidRPr="00607CFD">
              <w:rPr>
                <w:rFonts w:hint="eastAsia"/>
                <w:sz w:val="22"/>
                <w:vertAlign w:val="subscript"/>
              </w:rPr>
              <w:t>p</w:t>
            </w:r>
            <w:r w:rsidRPr="00607CFD">
              <w:rPr>
                <w:rFonts w:hint="eastAsia"/>
                <w:sz w:val="22"/>
              </w:rPr>
              <w:t>: Possible safety requirements</w:t>
            </w:r>
          </w:p>
        </w:tc>
      </w:tr>
      <w:tr w:rsidR="00680C97" w:rsidRPr="00607CFD" w:rsidTr="003F2EEE">
        <w:trPr>
          <w:trHeight w:val="70"/>
        </w:trPr>
        <w:tc>
          <w:tcPr>
            <w:tcW w:w="9416" w:type="dxa"/>
            <w:tcMar>
              <w:top w:w="108" w:type="dxa"/>
              <w:bottom w:w="108" w:type="dxa"/>
            </w:tcMar>
          </w:tcPr>
          <w:p w:rsidR="00680C97" w:rsidRPr="00607CFD" w:rsidRDefault="00680C97" w:rsidP="003F2EEE">
            <w:pPr>
              <w:spacing w:after="120"/>
              <w:jc w:val="left"/>
              <w:rPr>
                <w:sz w:val="22"/>
              </w:rPr>
            </w:pPr>
            <w:r w:rsidRPr="00607CFD">
              <w:rPr>
                <w:rFonts w:hint="eastAsia"/>
                <w:sz w:val="22"/>
              </w:rPr>
              <w:t>(SR</w:t>
            </w:r>
            <w:r w:rsidRPr="00607CFD">
              <w:rPr>
                <w:rFonts w:hint="eastAsia"/>
                <w:sz w:val="22"/>
                <w:vertAlign w:val="subscript"/>
              </w:rPr>
              <w:t>p</w:t>
            </w:r>
            <w:r w:rsidRPr="00607CFD">
              <w:rPr>
                <w:rFonts w:hint="eastAsia"/>
                <w:sz w:val="22"/>
              </w:rPr>
              <w:t xml:space="preserve"> 2.a) Power plant must be designed and maintained so that any abnormal condition is signaled in a timely manner and is easily recognized by NPP staff. The signals must be accurate and clear-cut, and must be continued unless the abnormality is completely solved.</w:t>
            </w:r>
          </w:p>
          <w:p w:rsidR="00680C97" w:rsidRPr="00607CFD" w:rsidRDefault="00680C97" w:rsidP="003F2EEE">
            <w:pPr>
              <w:spacing w:after="120"/>
              <w:jc w:val="left"/>
              <w:rPr>
                <w:i/>
                <w:sz w:val="22"/>
              </w:rPr>
            </w:pPr>
            <w:r w:rsidRPr="00607CFD">
              <w:rPr>
                <w:rFonts w:hint="eastAsia"/>
                <w:sz w:val="22"/>
              </w:rPr>
              <w:t>(SR</w:t>
            </w:r>
            <w:r w:rsidRPr="00607CFD">
              <w:rPr>
                <w:rFonts w:hint="eastAsia"/>
                <w:sz w:val="22"/>
                <w:vertAlign w:val="subscript"/>
              </w:rPr>
              <w:t>p</w:t>
            </w:r>
            <w:r w:rsidRPr="00607CFD">
              <w:rPr>
                <w:rFonts w:hint="eastAsia"/>
                <w:sz w:val="22"/>
              </w:rPr>
              <w:t xml:space="preserve"> 2.b) NPP staff must be provided with enough resources and sufficiently trained to deal with any kind of abnormalities, and must be motivated always to make safer choices.</w:t>
            </w:r>
            <w:r w:rsidRPr="00607CFD">
              <w:rPr>
                <w:sz w:val="22"/>
              </w:rPr>
              <w:t xml:space="preserve"> </w:t>
            </w:r>
            <w:r w:rsidRPr="00607CFD">
              <w:rPr>
                <w:rFonts w:hint="eastAsia"/>
                <w:sz w:val="22"/>
              </w:rPr>
              <w:t xml:space="preserve">Feedback on control actions must be accurately and continuously </w:t>
            </w:r>
            <w:r w:rsidR="00D01BAE" w:rsidRPr="00607CFD">
              <w:rPr>
                <w:rFonts w:hint="eastAsia"/>
                <w:sz w:val="22"/>
              </w:rPr>
              <w:t>gathered</w:t>
            </w:r>
            <w:r w:rsidRPr="00607CFD">
              <w:rPr>
                <w:rFonts w:hint="eastAsia"/>
                <w:sz w:val="22"/>
              </w:rPr>
              <w:t xml:space="preserve"> from the power plant in a timely manner. </w:t>
            </w:r>
            <w:r w:rsidRPr="00607CFD">
              <w:rPr>
                <w:i/>
                <w:sz w:val="22"/>
              </w:rPr>
              <w:t>—</w:t>
            </w:r>
            <w:r w:rsidRPr="00607CFD">
              <w:rPr>
                <w:rFonts w:hint="eastAsia"/>
                <w:i/>
                <w:sz w:val="22"/>
              </w:rPr>
              <w:t>See also (SR</w:t>
            </w:r>
            <w:r w:rsidRPr="00607CFD">
              <w:rPr>
                <w:rFonts w:hint="eastAsia"/>
                <w:i/>
                <w:sz w:val="22"/>
                <w:vertAlign w:val="subscript"/>
              </w:rPr>
              <w:t>p</w:t>
            </w:r>
            <w:r w:rsidRPr="00607CFD">
              <w:rPr>
                <w:rFonts w:hint="eastAsia"/>
                <w:i/>
                <w:sz w:val="22"/>
              </w:rPr>
              <w:t xml:space="preserve"> 4.a) through (SR</w:t>
            </w:r>
            <w:r w:rsidRPr="00607CFD">
              <w:rPr>
                <w:rFonts w:hint="eastAsia"/>
                <w:i/>
                <w:sz w:val="22"/>
                <w:vertAlign w:val="subscript"/>
              </w:rPr>
              <w:t>p</w:t>
            </w:r>
            <w:r w:rsidRPr="00607CFD">
              <w:rPr>
                <w:rFonts w:hint="eastAsia"/>
                <w:i/>
                <w:sz w:val="22"/>
              </w:rPr>
              <w:t xml:space="preserve"> 4.e) with regard to the head office</w:t>
            </w:r>
            <w:r w:rsidR="00BA7259">
              <w:rPr>
                <w:rFonts w:hint="eastAsia"/>
                <w:i/>
                <w:sz w:val="22"/>
              </w:rPr>
              <w:t xml:space="preserve"> offering training to NPP staff</w:t>
            </w:r>
            <w:r w:rsidRPr="00607CFD">
              <w:rPr>
                <w:rFonts w:hint="eastAsia"/>
                <w:i/>
                <w:sz w:val="22"/>
              </w:rPr>
              <w:t>.</w:t>
            </w:r>
          </w:p>
          <w:p w:rsidR="00680C97" w:rsidRPr="00607CFD" w:rsidRDefault="00680C97" w:rsidP="003F2EEE">
            <w:pPr>
              <w:spacing w:after="120"/>
              <w:jc w:val="left"/>
              <w:rPr>
                <w:sz w:val="22"/>
              </w:rPr>
            </w:pPr>
            <w:r w:rsidRPr="00607CFD">
              <w:rPr>
                <w:rFonts w:hint="eastAsia"/>
                <w:sz w:val="22"/>
              </w:rPr>
              <w:t>(SR</w:t>
            </w:r>
            <w:r w:rsidRPr="00607CFD">
              <w:rPr>
                <w:rFonts w:hint="eastAsia"/>
                <w:sz w:val="22"/>
                <w:vertAlign w:val="subscript"/>
              </w:rPr>
              <w:t>p</w:t>
            </w:r>
            <w:r w:rsidRPr="00607CFD">
              <w:rPr>
                <w:rFonts w:hint="eastAsia"/>
                <w:sz w:val="22"/>
              </w:rPr>
              <w:t xml:space="preserve"> 2.c) Button arrangement and operation mode must be simple and intuitive enough (</w:t>
            </w:r>
            <w:r w:rsidRPr="00607CFD">
              <w:rPr>
                <w:rFonts w:hint="eastAsia"/>
                <w:i/>
                <w:sz w:val="22"/>
              </w:rPr>
              <w:t>i.e.</w:t>
            </w:r>
            <w:r w:rsidRPr="00607CFD">
              <w:rPr>
                <w:rFonts w:hint="eastAsia"/>
                <w:sz w:val="22"/>
              </w:rPr>
              <w:t xml:space="preserve"> not too complicated) to avoid confusion, and any input</w:t>
            </w:r>
            <w:r w:rsidRPr="00607CFD">
              <w:rPr>
                <w:sz w:val="22"/>
              </w:rPr>
              <w:t>—</w:t>
            </w:r>
            <w:r w:rsidRPr="00607CFD">
              <w:rPr>
                <w:rFonts w:hint="eastAsia"/>
                <w:sz w:val="22"/>
              </w:rPr>
              <w:t xml:space="preserve">if </w:t>
            </w:r>
            <w:r w:rsidRPr="00607CFD">
              <w:rPr>
                <w:rFonts w:hint="eastAsia"/>
                <w:i/>
                <w:sz w:val="22"/>
              </w:rPr>
              <w:t>and</w:t>
            </w:r>
            <w:r w:rsidRPr="00607CFD">
              <w:rPr>
                <w:rFonts w:hint="eastAsia"/>
                <w:sz w:val="22"/>
              </w:rPr>
              <w:t xml:space="preserve"> only if it is potentially hazardous</w:t>
            </w:r>
            <w:r w:rsidRPr="00607CFD">
              <w:rPr>
                <w:sz w:val="22"/>
              </w:rPr>
              <w:t>—</w:t>
            </w:r>
            <w:r w:rsidRPr="00607CFD">
              <w:rPr>
                <w:rFonts w:hint="eastAsia"/>
                <w:sz w:val="22"/>
              </w:rPr>
              <w:t>must be double-checked.</w:t>
            </w:r>
          </w:p>
          <w:p w:rsidR="00680C97" w:rsidRPr="00607CFD" w:rsidRDefault="00680C97" w:rsidP="003F2EEE">
            <w:pPr>
              <w:jc w:val="left"/>
              <w:rPr>
                <w:sz w:val="22"/>
              </w:rPr>
            </w:pPr>
            <w:r w:rsidRPr="00607CFD">
              <w:rPr>
                <w:rFonts w:hint="eastAsia"/>
                <w:sz w:val="22"/>
              </w:rPr>
              <w:t>(SR</w:t>
            </w:r>
            <w:r w:rsidRPr="00607CFD">
              <w:rPr>
                <w:rFonts w:hint="eastAsia"/>
                <w:sz w:val="22"/>
                <w:vertAlign w:val="subscript"/>
              </w:rPr>
              <w:t>p</w:t>
            </w:r>
            <w:r w:rsidRPr="00607CFD">
              <w:rPr>
                <w:rFonts w:hint="eastAsia"/>
                <w:sz w:val="22"/>
              </w:rPr>
              <w:t xml:space="preserve"> 2.d) NPP staff must periodically check safety features so that they work properly in a timely manner at any condition.</w:t>
            </w:r>
          </w:p>
        </w:tc>
      </w:tr>
    </w:tbl>
    <w:p w:rsidR="00680C97" w:rsidRPr="00607CFD" w:rsidRDefault="00680C97" w:rsidP="00680C97">
      <w:pPr>
        <w:spacing w:afterLines="50" w:after="180" w:line="360" w:lineRule="auto"/>
        <w:jc w:val="left"/>
        <w:rPr>
          <w:sz w:val="22"/>
        </w:rPr>
      </w:pPr>
    </w:p>
    <w:p w:rsidR="00680C97" w:rsidRPr="00607CFD" w:rsidRDefault="00680C97" w:rsidP="00680C97">
      <w:pPr>
        <w:spacing w:afterLines="50" w:after="180" w:line="360" w:lineRule="auto"/>
        <w:jc w:val="center"/>
        <w:rPr>
          <w:sz w:val="22"/>
        </w:rPr>
      </w:pPr>
      <w:r w:rsidRPr="00607CFD">
        <w:rPr>
          <w:rFonts w:hint="eastAsia"/>
          <w:sz w:val="22"/>
        </w:rPr>
        <w:t>Table 3-5: UCAs of the Head Office in Peacetime, Causal Scenarios and Safety Requirements</w:t>
      </w:r>
    </w:p>
    <w:tbl>
      <w:tblPr>
        <w:tblStyle w:val="TableGrid"/>
        <w:tblW w:w="0" w:type="auto"/>
        <w:tblInd w:w="108" w:type="dxa"/>
        <w:tblLook w:val="04A0" w:firstRow="1" w:lastRow="0" w:firstColumn="1" w:lastColumn="0" w:noHBand="0" w:noVBand="1"/>
      </w:tblPr>
      <w:tblGrid>
        <w:gridCol w:w="9416"/>
      </w:tblGrid>
      <w:tr w:rsidR="00680C97" w:rsidRPr="00607CFD" w:rsidTr="003F2EEE">
        <w:trPr>
          <w:trHeight w:val="70"/>
        </w:trPr>
        <w:tc>
          <w:tcPr>
            <w:tcW w:w="9416" w:type="dxa"/>
            <w:tcMar>
              <w:top w:w="108" w:type="dxa"/>
              <w:bottom w:w="108" w:type="dxa"/>
            </w:tcMar>
          </w:tcPr>
          <w:p w:rsidR="00680C97" w:rsidRPr="00607CFD" w:rsidRDefault="00680C97" w:rsidP="003F2EEE">
            <w:pPr>
              <w:jc w:val="left"/>
              <w:rPr>
                <w:sz w:val="22"/>
              </w:rPr>
            </w:pPr>
            <w:r w:rsidRPr="00607CFD">
              <w:rPr>
                <w:rFonts w:hint="eastAsia"/>
                <w:sz w:val="22"/>
              </w:rPr>
              <w:t>UCA</w:t>
            </w:r>
            <w:r w:rsidRPr="00607CFD">
              <w:rPr>
                <w:rFonts w:hint="eastAsia"/>
                <w:sz w:val="22"/>
                <w:vertAlign w:val="subscript"/>
              </w:rPr>
              <w:t>p</w:t>
            </w:r>
            <w:r w:rsidRPr="00607CFD">
              <w:rPr>
                <w:rFonts w:hint="eastAsia"/>
                <w:sz w:val="22"/>
              </w:rPr>
              <w:t>: Unsafe control actions (1/2)</w:t>
            </w:r>
          </w:p>
        </w:tc>
      </w:tr>
      <w:tr w:rsidR="00680C97" w:rsidRPr="00607CFD" w:rsidTr="003F2EEE">
        <w:trPr>
          <w:trHeight w:val="22"/>
        </w:trPr>
        <w:tc>
          <w:tcPr>
            <w:tcW w:w="9416" w:type="dxa"/>
            <w:tcBorders>
              <w:bottom w:val="single" w:sz="4" w:space="0" w:color="auto"/>
            </w:tcBorders>
            <w:tcMar>
              <w:top w:w="108" w:type="dxa"/>
              <w:bottom w:w="108" w:type="dxa"/>
            </w:tcMar>
          </w:tcPr>
          <w:p w:rsidR="00680C97" w:rsidRPr="00607CFD" w:rsidRDefault="00680C97" w:rsidP="003F2EEE">
            <w:pPr>
              <w:spacing w:after="120"/>
              <w:jc w:val="left"/>
              <w:rPr>
                <w:sz w:val="22"/>
              </w:rPr>
            </w:pPr>
            <w:r w:rsidRPr="00607CFD">
              <w:rPr>
                <w:rFonts w:hint="eastAsia"/>
                <w:sz w:val="22"/>
              </w:rPr>
              <w:t>(UCA</w:t>
            </w:r>
            <w:r w:rsidRPr="00607CFD">
              <w:rPr>
                <w:rFonts w:hint="eastAsia"/>
                <w:sz w:val="22"/>
                <w:vertAlign w:val="subscript"/>
              </w:rPr>
              <w:t>p</w:t>
            </w:r>
            <w:r w:rsidRPr="00607CFD">
              <w:rPr>
                <w:rFonts w:hint="eastAsia"/>
                <w:sz w:val="22"/>
              </w:rPr>
              <w:t xml:space="preserve"> 3-1) Head office fails to </w:t>
            </w:r>
            <w:r w:rsidRPr="00607CFD">
              <w:rPr>
                <w:sz w:val="22"/>
              </w:rPr>
              <w:t>update</w:t>
            </w:r>
            <w:r w:rsidRPr="00607CFD">
              <w:rPr>
                <w:rFonts w:hint="eastAsia"/>
                <w:sz w:val="22"/>
              </w:rPr>
              <w:t xml:space="preserve"> power plant when it is vulnerable.</w:t>
            </w:r>
          </w:p>
          <w:p w:rsidR="00680C97" w:rsidRPr="00607CFD" w:rsidRDefault="00680C97" w:rsidP="003F2EEE">
            <w:pPr>
              <w:spacing w:after="120"/>
              <w:jc w:val="left"/>
              <w:rPr>
                <w:sz w:val="22"/>
              </w:rPr>
            </w:pPr>
            <w:r w:rsidRPr="00607CFD">
              <w:rPr>
                <w:rFonts w:hint="eastAsia"/>
                <w:sz w:val="22"/>
              </w:rPr>
              <w:t>(UCA</w:t>
            </w:r>
            <w:r w:rsidRPr="00607CFD">
              <w:rPr>
                <w:rFonts w:hint="eastAsia"/>
                <w:sz w:val="22"/>
                <w:vertAlign w:val="subscript"/>
              </w:rPr>
              <w:t>p</w:t>
            </w:r>
            <w:r w:rsidRPr="00607CFD">
              <w:rPr>
                <w:rFonts w:hint="eastAsia"/>
                <w:sz w:val="22"/>
              </w:rPr>
              <w:t xml:space="preserve"> 3-2) Head office </w:t>
            </w:r>
            <w:r w:rsidRPr="00607CFD">
              <w:rPr>
                <w:sz w:val="22"/>
              </w:rPr>
              <w:t>update</w:t>
            </w:r>
            <w:r w:rsidRPr="00607CFD">
              <w:rPr>
                <w:rFonts w:hint="eastAsia"/>
                <w:sz w:val="22"/>
              </w:rPr>
              <w:t>s power plant improperly and make</w:t>
            </w:r>
            <w:r w:rsidR="00655C3A" w:rsidRPr="00607CFD">
              <w:rPr>
                <w:rFonts w:hint="eastAsia"/>
                <w:sz w:val="22"/>
              </w:rPr>
              <w:t>s</w:t>
            </w:r>
            <w:r w:rsidRPr="00607CFD">
              <w:rPr>
                <w:rFonts w:hint="eastAsia"/>
                <w:sz w:val="22"/>
              </w:rPr>
              <w:t xml:space="preserve"> it vulnerable.</w:t>
            </w:r>
          </w:p>
          <w:p w:rsidR="00680C97" w:rsidRPr="00607CFD" w:rsidRDefault="00680C97" w:rsidP="003F2EEE">
            <w:pPr>
              <w:jc w:val="left"/>
              <w:rPr>
                <w:sz w:val="22"/>
              </w:rPr>
            </w:pPr>
            <w:r w:rsidRPr="00607CFD">
              <w:rPr>
                <w:rFonts w:hint="eastAsia"/>
                <w:sz w:val="22"/>
              </w:rPr>
              <w:t>(UCA</w:t>
            </w:r>
            <w:r w:rsidRPr="00607CFD">
              <w:rPr>
                <w:rFonts w:hint="eastAsia"/>
                <w:sz w:val="22"/>
                <w:vertAlign w:val="subscript"/>
              </w:rPr>
              <w:t>p</w:t>
            </w:r>
            <w:r w:rsidRPr="00607CFD">
              <w:rPr>
                <w:rFonts w:hint="eastAsia"/>
                <w:sz w:val="22"/>
              </w:rPr>
              <w:t xml:space="preserve"> 3-3) Head office </w:t>
            </w:r>
            <w:r w:rsidRPr="00607CFD">
              <w:rPr>
                <w:sz w:val="22"/>
              </w:rPr>
              <w:t>update</w:t>
            </w:r>
            <w:r w:rsidRPr="00607CFD">
              <w:rPr>
                <w:rFonts w:hint="eastAsia"/>
                <w:sz w:val="22"/>
              </w:rPr>
              <w:t>s power plant too late to avoid an accident.</w:t>
            </w:r>
          </w:p>
        </w:tc>
      </w:tr>
      <w:tr w:rsidR="00680C97" w:rsidRPr="00607CFD" w:rsidTr="003F2EEE">
        <w:trPr>
          <w:trHeight w:val="22"/>
        </w:trPr>
        <w:tc>
          <w:tcPr>
            <w:tcW w:w="9416" w:type="dxa"/>
            <w:tcMar>
              <w:top w:w="108" w:type="dxa"/>
              <w:bottom w:w="108" w:type="dxa"/>
            </w:tcMar>
          </w:tcPr>
          <w:p w:rsidR="00680C97" w:rsidRPr="00607CFD" w:rsidRDefault="00680C97" w:rsidP="003F2EEE">
            <w:pPr>
              <w:jc w:val="left"/>
              <w:rPr>
                <w:sz w:val="22"/>
              </w:rPr>
            </w:pPr>
            <w:r w:rsidRPr="00607CFD">
              <w:rPr>
                <w:rFonts w:hint="eastAsia"/>
                <w:sz w:val="22"/>
              </w:rPr>
              <w:t>CS</w:t>
            </w:r>
            <w:r w:rsidRPr="00607CFD">
              <w:rPr>
                <w:rFonts w:hint="eastAsia"/>
                <w:sz w:val="22"/>
                <w:vertAlign w:val="subscript"/>
              </w:rPr>
              <w:t>p</w:t>
            </w:r>
            <w:r w:rsidRPr="00607CFD">
              <w:rPr>
                <w:rFonts w:hint="eastAsia"/>
                <w:sz w:val="22"/>
              </w:rPr>
              <w:t>: Causal scenarios leading to UCAs (1/2)</w:t>
            </w:r>
          </w:p>
        </w:tc>
      </w:tr>
      <w:tr w:rsidR="00680C97" w:rsidRPr="00607CFD" w:rsidTr="003F2EEE">
        <w:trPr>
          <w:trHeight w:val="22"/>
        </w:trPr>
        <w:tc>
          <w:tcPr>
            <w:tcW w:w="9416" w:type="dxa"/>
            <w:tcBorders>
              <w:top w:val="nil"/>
              <w:bottom w:val="nil"/>
            </w:tcBorders>
            <w:tcMar>
              <w:top w:w="108" w:type="dxa"/>
              <w:bottom w:w="108" w:type="dxa"/>
            </w:tcMar>
          </w:tcPr>
          <w:p w:rsidR="00680C97" w:rsidRPr="00607CFD" w:rsidRDefault="00680C97" w:rsidP="003F2EEE">
            <w:pPr>
              <w:spacing w:after="120"/>
              <w:jc w:val="left"/>
              <w:rPr>
                <w:sz w:val="22"/>
              </w:rPr>
            </w:pPr>
            <w:r w:rsidRPr="00607CFD">
              <w:rPr>
                <w:rFonts w:hint="eastAsia"/>
                <w:sz w:val="22"/>
              </w:rPr>
              <w:t>(CS</w:t>
            </w:r>
            <w:r w:rsidRPr="00607CFD">
              <w:rPr>
                <w:rFonts w:hint="eastAsia"/>
                <w:sz w:val="22"/>
                <w:vertAlign w:val="subscript"/>
              </w:rPr>
              <w:t>p</w:t>
            </w:r>
            <w:r w:rsidRPr="00607CFD">
              <w:rPr>
                <w:rFonts w:hint="eastAsia"/>
                <w:sz w:val="22"/>
              </w:rPr>
              <w:t xml:space="preserve"> 3.a) Head office does not know or misunderstands the plant status, use contexts and associated risks critical for plant safety.</w:t>
            </w:r>
          </w:p>
          <w:p w:rsidR="00680C97" w:rsidRPr="00607CFD" w:rsidRDefault="00680C97" w:rsidP="003F2EEE">
            <w:pPr>
              <w:spacing w:after="120"/>
              <w:jc w:val="left"/>
              <w:rPr>
                <w:sz w:val="22"/>
              </w:rPr>
            </w:pPr>
            <w:r w:rsidRPr="00607CFD">
              <w:rPr>
                <w:rFonts w:hint="eastAsia"/>
                <w:sz w:val="22"/>
              </w:rPr>
              <w:t>(CS</w:t>
            </w:r>
            <w:r w:rsidRPr="00607CFD">
              <w:rPr>
                <w:rFonts w:hint="eastAsia"/>
                <w:sz w:val="22"/>
                <w:vertAlign w:val="subscript"/>
              </w:rPr>
              <w:t>p</w:t>
            </w:r>
            <w:r w:rsidRPr="00607CFD">
              <w:rPr>
                <w:rFonts w:hint="eastAsia"/>
                <w:sz w:val="22"/>
              </w:rPr>
              <w:t xml:space="preserve"> 3.b) Head office erroneously believes that such safety features are unnecessary or </w:t>
            </w:r>
            <w:r w:rsidRPr="00607CFD">
              <w:rPr>
                <w:sz w:val="22"/>
              </w:rPr>
              <w:t>ha</w:t>
            </w:r>
            <w:r w:rsidRPr="00607CFD">
              <w:rPr>
                <w:rFonts w:hint="eastAsia"/>
                <w:sz w:val="22"/>
              </w:rPr>
              <w:t>ve</w:t>
            </w:r>
            <w:r w:rsidRPr="00607CFD">
              <w:rPr>
                <w:sz w:val="22"/>
              </w:rPr>
              <w:t xml:space="preserve"> no urgency</w:t>
            </w:r>
            <w:r w:rsidRPr="00607CFD">
              <w:rPr>
                <w:rFonts w:hint="eastAsia"/>
                <w:sz w:val="22"/>
              </w:rPr>
              <w:t>. Otherwise, it inadvertently adds features that could inhibit safety features from working properly.</w:t>
            </w:r>
          </w:p>
          <w:p w:rsidR="00680C97" w:rsidRPr="00607CFD" w:rsidRDefault="00680C97" w:rsidP="003F2EEE">
            <w:pPr>
              <w:spacing w:after="120"/>
              <w:jc w:val="left"/>
              <w:rPr>
                <w:sz w:val="22"/>
              </w:rPr>
            </w:pPr>
            <w:r w:rsidRPr="00607CFD">
              <w:rPr>
                <w:rFonts w:hint="eastAsia"/>
                <w:sz w:val="22"/>
              </w:rPr>
              <w:t>(CS</w:t>
            </w:r>
            <w:r w:rsidRPr="00607CFD">
              <w:rPr>
                <w:rFonts w:hint="eastAsia"/>
                <w:sz w:val="22"/>
                <w:vertAlign w:val="subscript"/>
              </w:rPr>
              <w:t>p</w:t>
            </w:r>
            <w:r w:rsidRPr="00607CFD">
              <w:rPr>
                <w:rFonts w:hint="eastAsia"/>
                <w:sz w:val="22"/>
              </w:rPr>
              <w:t xml:space="preserve"> 3.c) Head office fails to add</w:t>
            </w:r>
            <w:r w:rsidRPr="00607CFD">
              <w:rPr>
                <w:sz w:val="22"/>
              </w:rPr>
              <w:t>—</w:t>
            </w:r>
            <w:r w:rsidRPr="00607CFD">
              <w:rPr>
                <w:rFonts w:hint="eastAsia"/>
                <w:sz w:val="22"/>
              </w:rPr>
              <w:t>or postpone</w:t>
            </w:r>
            <w:r w:rsidR="00655C3A" w:rsidRPr="00607CFD">
              <w:rPr>
                <w:rFonts w:hint="eastAsia"/>
                <w:sz w:val="22"/>
              </w:rPr>
              <w:t>s</w:t>
            </w:r>
            <w:r w:rsidRPr="00607CFD">
              <w:rPr>
                <w:rFonts w:hint="eastAsia"/>
                <w:sz w:val="22"/>
              </w:rPr>
              <w:t xml:space="preserve"> adding</w:t>
            </w:r>
            <w:r w:rsidRPr="00607CFD">
              <w:rPr>
                <w:sz w:val="22"/>
              </w:rPr>
              <w:t>—</w:t>
            </w:r>
            <w:r w:rsidRPr="00607CFD">
              <w:rPr>
                <w:rFonts w:hint="eastAsia"/>
                <w:sz w:val="22"/>
              </w:rPr>
              <w:t>necessary safety features owing to cost or schedule constraints.</w:t>
            </w:r>
          </w:p>
          <w:p w:rsidR="00680C97" w:rsidRPr="00607CFD" w:rsidRDefault="00680C97" w:rsidP="003F2EEE">
            <w:pPr>
              <w:jc w:val="left"/>
              <w:rPr>
                <w:sz w:val="22"/>
              </w:rPr>
            </w:pPr>
            <w:r w:rsidRPr="00607CFD">
              <w:rPr>
                <w:rFonts w:hint="eastAsia"/>
                <w:sz w:val="22"/>
              </w:rPr>
              <w:t>(CS</w:t>
            </w:r>
            <w:r w:rsidRPr="00607CFD">
              <w:rPr>
                <w:rFonts w:hint="eastAsia"/>
                <w:sz w:val="22"/>
                <w:vertAlign w:val="subscript"/>
              </w:rPr>
              <w:t>p</w:t>
            </w:r>
            <w:r w:rsidRPr="00607CFD">
              <w:rPr>
                <w:rFonts w:hint="eastAsia"/>
                <w:sz w:val="22"/>
              </w:rPr>
              <w:t xml:space="preserve"> 3.d) Head office plans to update the system properly, but the power plant is </w:t>
            </w:r>
            <w:r w:rsidRPr="00607CFD">
              <w:rPr>
                <w:sz w:val="22"/>
              </w:rPr>
              <w:t>updated</w:t>
            </w:r>
            <w:r w:rsidRPr="00607CFD">
              <w:rPr>
                <w:rFonts w:hint="eastAsia"/>
                <w:sz w:val="22"/>
              </w:rPr>
              <w:t xml:space="preserve"> improperly.</w:t>
            </w:r>
          </w:p>
        </w:tc>
      </w:tr>
      <w:tr w:rsidR="00680C97" w:rsidRPr="00607CFD" w:rsidTr="003F2EEE">
        <w:trPr>
          <w:trHeight w:val="22"/>
        </w:trPr>
        <w:tc>
          <w:tcPr>
            <w:tcW w:w="9416" w:type="dxa"/>
            <w:tcMar>
              <w:top w:w="108" w:type="dxa"/>
              <w:bottom w:w="108" w:type="dxa"/>
            </w:tcMar>
          </w:tcPr>
          <w:p w:rsidR="00680C97" w:rsidRPr="00607CFD" w:rsidRDefault="00680C97" w:rsidP="003F2EEE">
            <w:pPr>
              <w:jc w:val="left"/>
              <w:rPr>
                <w:sz w:val="22"/>
              </w:rPr>
            </w:pPr>
            <w:r w:rsidRPr="00607CFD">
              <w:rPr>
                <w:rFonts w:hint="eastAsia"/>
                <w:sz w:val="22"/>
              </w:rPr>
              <w:t>SR</w:t>
            </w:r>
            <w:r w:rsidRPr="00607CFD">
              <w:rPr>
                <w:rFonts w:hint="eastAsia"/>
                <w:sz w:val="22"/>
                <w:vertAlign w:val="subscript"/>
              </w:rPr>
              <w:t>p</w:t>
            </w:r>
            <w:r w:rsidRPr="00607CFD">
              <w:rPr>
                <w:rFonts w:hint="eastAsia"/>
                <w:sz w:val="22"/>
              </w:rPr>
              <w:t>: Possible safety requirements (1/2)</w:t>
            </w:r>
          </w:p>
        </w:tc>
      </w:tr>
      <w:tr w:rsidR="00680C97" w:rsidRPr="00607CFD" w:rsidTr="003F2EEE">
        <w:trPr>
          <w:trHeight w:val="855"/>
        </w:trPr>
        <w:tc>
          <w:tcPr>
            <w:tcW w:w="9416" w:type="dxa"/>
            <w:tcBorders>
              <w:bottom w:val="double" w:sz="4" w:space="0" w:color="auto"/>
            </w:tcBorders>
            <w:tcMar>
              <w:top w:w="108" w:type="dxa"/>
              <w:bottom w:w="108" w:type="dxa"/>
            </w:tcMar>
          </w:tcPr>
          <w:p w:rsidR="00680C97" w:rsidRPr="00607CFD" w:rsidRDefault="00680C97" w:rsidP="003F2EEE">
            <w:pPr>
              <w:spacing w:after="120"/>
              <w:jc w:val="left"/>
              <w:rPr>
                <w:sz w:val="22"/>
              </w:rPr>
            </w:pPr>
            <w:r w:rsidRPr="00607CFD">
              <w:rPr>
                <w:rFonts w:hint="eastAsia"/>
                <w:sz w:val="22"/>
              </w:rPr>
              <w:t>(SR</w:t>
            </w:r>
            <w:r w:rsidRPr="00607CFD">
              <w:rPr>
                <w:rFonts w:hint="eastAsia"/>
                <w:sz w:val="22"/>
                <w:vertAlign w:val="subscript"/>
              </w:rPr>
              <w:t>p</w:t>
            </w:r>
            <w:r w:rsidRPr="00607CFD">
              <w:rPr>
                <w:rFonts w:hint="eastAsia"/>
                <w:sz w:val="22"/>
              </w:rPr>
              <w:t xml:space="preserve"> 3.a) Head office must check all of its power plants technically and periodically and listen to the operating staff to understand the plant status, use contexts and associated risks properly, and must identify the factors that should be updated for improved plant safety.</w:t>
            </w:r>
          </w:p>
          <w:p w:rsidR="00680C97" w:rsidRPr="00607CFD" w:rsidRDefault="00680C97" w:rsidP="003F2EEE">
            <w:pPr>
              <w:spacing w:after="120"/>
              <w:jc w:val="left"/>
              <w:rPr>
                <w:sz w:val="22"/>
              </w:rPr>
            </w:pPr>
            <w:r w:rsidRPr="00607CFD">
              <w:rPr>
                <w:rFonts w:hint="eastAsia"/>
                <w:sz w:val="22"/>
              </w:rPr>
              <w:t>(SR</w:t>
            </w:r>
            <w:r w:rsidRPr="00607CFD">
              <w:rPr>
                <w:rFonts w:hint="eastAsia"/>
                <w:sz w:val="22"/>
                <w:vertAlign w:val="subscript"/>
              </w:rPr>
              <w:t>p</w:t>
            </w:r>
            <w:r w:rsidRPr="00607CFD">
              <w:rPr>
                <w:rFonts w:hint="eastAsia"/>
                <w:sz w:val="22"/>
              </w:rPr>
              <w:t xml:space="preserve"> 3.b) Head office must constantly ensure that it added necessary safety features to all of its power plants in a timely manner, and must continuously update its perception of the adequacy of the safety features by demonstrating that they work properly</w:t>
            </w:r>
            <w:r w:rsidRPr="00607CFD">
              <w:rPr>
                <w:sz w:val="22"/>
              </w:rPr>
              <w:t>—</w:t>
            </w:r>
            <w:r w:rsidRPr="00607CFD">
              <w:rPr>
                <w:rFonts w:hint="eastAsia"/>
                <w:sz w:val="22"/>
              </w:rPr>
              <w:t>and other features do not inhibit safety features</w:t>
            </w:r>
            <w:r w:rsidRPr="00607CFD">
              <w:rPr>
                <w:sz w:val="22"/>
              </w:rPr>
              <w:t>—</w:t>
            </w:r>
            <w:r w:rsidRPr="00607CFD">
              <w:rPr>
                <w:rFonts w:hint="eastAsia"/>
                <w:sz w:val="22"/>
              </w:rPr>
              <w:t>at any condition in the use contexts.</w:t>
            </w:r>
          </w:p>
          <w:p w:rsidR="00680C97" w:rsidRPr="00607CFD" w:rsidRDefault="00680C97" w:rsidP="003F2EEE">
            <w:pPr>
              <w:spacing w:after="120"/>
              <w:jc w:val="left"/>
              <w:rPr>
                <w:sz w:val="22"/>
              </w:rPr>
            </w:pPr>
            <w:r w:rsidRPr="00607CFD">
              <w:rPr>
                <w:rFonts w:hint="eastAsia"/>
                <w:sz w:val="22"/>
              </w:rPr>
              <w:t>(SR</w:t>
            </w:r>
            <w:r w:rsidRPr="00607CFD">
              <w:rPr>
                <w:rFonts w:hint="eastAsia"/>
                <w:sz w:val="22"/>
                <w:vertAlign w:val="subscript"/>
              </w:rPr>
              <w:t>p</w:t>
            </w:r>
            <w:r w:rsidRPr="00607CFD">
              <w:rPr>
                <w:rFonts w:hint="eastAsia"/>
                <w:sz w:val="22"/>
              </w:rPr>
              <w:t xml:space="preserve"> 3.c) Head office must maintain enough resources to add necessary safety features in a timely manner.</w:t>
            </w:r>
          </w:p>
          <w:p w:rsidR="00680C97" w:rsidRPr="00607CFD" w:rsidRDefault="00680C97" w:rsidP="00D01BAE">
            <w:pPr>
              <w:jc w:val="left"/>
              <w:rPr>
                <w:sz w:val="22"/>
              </w:rPr>
            </w:pPr>
            <w:r w:rsidRPr="00607CFD">
              <w:rPr>
                <w:rFonts w:hint="eastAsia"/>
                <w:sz w:val="22"/>
              </w:rPr>
              <w:t>(SR</w:t>
            </w:r>
            <w:r w:rsidRPr="00607CFD">
              <w:rPr>
                <w:rFonts w:hint="eastAsia"/>
                <w:sz w:val="22"/>
                <w:vertAlign w:val="subscript"/>
              </w:rPr>
              <w:t>p</w:t>
            </w:r>
            <w:r w:rsidRPr="00607CFD">
              <w:rPr>
                <w:rFonts w:hint="eastAsia"/>
                <w:sz w:val="22"/>
              </w:rPr>
              <w:t xml:space="preserve"> 3.d) Head office must accurately and unambiguously communicate the system update to its suppliers and constructors, and must ensure that all of its power plant</w:t>
            </w:r>
            <w:r w:rsidR="00D01BAE" w:rsidRPr="00607CFD">
              <w:rPr>
                <w:rFonts w:hint="eastAsia"/>
                <w:sz w:val="22"/>
              </w:rPr>
              <w:t>s are</w:t>
            </w:r>
            <w:r w:rsidRPr="00607CFD">
              <w:rPr>
                <w:rFonts w:hint="eastAsia"/>
                <w:sz w:val="22"/>
              </w:rPr>
              <w:t xml:space="preserve"> updated as planned.</w:t>
            </w:r>
          </w:p>
        </w:tc>
      </w:tr>
      <w:tr w:rsidR="00680C97" w:rsidRPr="00607CFD" w:rsidTr="003F2EEE">
        <w:trPr>
          <w:trHeight w:val="70"/>
        </w:trPr>
        <w:tc>
          <w:tcPr>
            <w:tcW w:w="9416" w:type="dxa"/>
            <w:tcBorders>
              <w:top w:val="double" w:sz="4" w:space="0" w:color="auto"/>
            </w:tcBorders>
            <w:tcMar>
              <w:top w:w="108" w:type="dxa"/>
              <w:bottom w:w="108" w:type="dxa"/>
            </w:tcMar>
          </w:tcPr>
          <w:p w:rsidR="00680C97" w:rsidRPr="00607CFD" w:rsidRDefault="00680C97" w:rsidP="003F2EEE">
            <w:pPr>
              <w:jc w:val="left"/>
              <w:rPr>
                <w:sz w:val="22"/>
              </w:rPr>
            </w:pPr>
            <w:r w:rsidRPr="00607CFD">
              <w:rPr>
                <w:rFonts w:hint="eastAsia"/>
                <w:sz w:val="22"/>
              </w:rPr>
              <w:t>UCA</w:t>
            </w:r>
            <w:r w:rsidRPr="00607CFD">
              <w:rPr>
                <w:rFonts w:hint="eastAsia"/>
                <w:sz w:val="22"/>
                <w:vertAlign w:val="subscript"/>
              </w:rPr>
              <w:t>p</w:t>
            </w:r>
            <w:r w:rsidRPr="00607CFD">
              <w:rPr>
                <w:rFonts w:hint="eastAsia"/>
                <w:sz w:val="22"/>
              </w:rPr>
              <w:t>: Unsafe control actions (2/2)</w:t>
            </w:r>
          </w:p>
        </w:tc>
      </w:tr>
      <w:tr w:rsidR="00680C97" w:rsidRPr="00607CFD" w:rsidTr="003F2EEE">
        <w:trPr>
          <w:trHeight w:val="1095"/>
        </w:trPr>
        <w:tc>
          <w:tcPr>
            <w:tcW w:w="9416" w:type="dxa"/>
            <w:tcMar>
              <w:top w:w="108" w:type="dxa"/>
              <w:bottom w:w="108" w:type="dxa"/>
            </w:tcMar>
          </w:tcPr>
          <w:p w:rsidR="00680C97" w:rsidRPr="00607CFD" w:rsidRDefault="00680C97" w:rsidP="003F2EEE">
            <w:pPr>
              <w:spacing w:after="120"/>
              <w:jc w:val="left"/>
              <w:rPr>
                <w:sz w:val="22"/>
              </w:rPr>
            </w:pPr>
            <w:r w:rsidRPr="00607CFD">
              <w:rPr>
                <w:rFonts w:hint="eastAsia"/>
                <w:sz w:val="22"/>
              </w:rPr>
              <w:lastRenderedPageBreak/>
              <w:t>(UCA</w:t>
            </w:r>
            <w:r w:rsidRPr="00607CFD">
              <w:rPr>
                <w:rFonts w:hint="eastAsia"/>
                <w:sz w:val="22"/>
                <w:vertAlign w:val="subscript"/>
              </w:rPr>
              <w:t>p</w:t>
            </w:r>
            <w:r w:rsidRPr="00607CFD">
              <w:rPr>
                <w:rFonts w:hint="eastAsia"/>
                <w:sz w:val="22"/>
              </w:rPr>
              <w:t xml:space="preserve"> 4-1) Head office fails to train NPP staff enough to prevent or mitigate accidents.</w:t>
            </w:r>
          </w:p>
          <w:p w:rsidR="00680C97" w:rsidRPr="00607CFD" w:rsidRDefault="00680C97" w:rsidP="003F2EEE">
            <w:pPr>
              <w:spacing w:after="120"/>
              <w:jc w:val="left"/>
              <w:rPr>
                <w:sz w:val="22"/>
              </w:rPr>
            </w:pPr>
            <w:r w:rsidRPr="00607CFD">
              <w:rPr>
                <w:rFonts w:hint="eastAsia"/>
                <w:sz w:val="22"/>
              </w:rPr>
              <w:t>(UCA</w:t>
            </w:r>
            <w:r w:rsidRPr="00607CFD">
              <w:rPr>
                <w:rFonts w:hint="eastAsia"/>
                <w:sz w:val="22"/>
                <w:vertAlign w:val="subscript"/>
              </w:rPr>
              <w:t>p</w:t>
            </w:r>
            <w:r w:rsidRPr="00607CFD">
              <w:rPr>
                <w:rFonts w:hint="eastAsia"/>
                <w:sz w:val="22"/>
              </w:rPr>
              <w:t xml:space="preserve"> 4-2) Head office trains NPP staff erroneously </w:t>
            </w:r>
            <w:r w:rsidR="00E949F2" w:rsidRPr="00607CFD">
              <w:rPr>
                <w:rFonts w:hint="eastAsia"/>
                <w:sz w:val="22"/>
              </w:rPr>
              <w:t xml:space="preserve">and </w:t>
            </w:r>
            <w:r w:rsidRPr="00607CFD">
              <w:rPr>
                <w:rFonts w:hint="eastAsia"/>
                <w:sz w:val="22"/>
              </w:rPr>
              <w:t>they cause accidents.</w:t>
            </w:r>
          </w:p>
          <w:p w:rsidR="00680C97" w:rsidRPr="00607CFD" w:rsidRDefault="00680C97" w:rsidP="003F2EEE">
            <w:pPr>
              <w:jc w:val="left"/>
              <w:rPr>
                <w:sz w:val="22"/>
              </w:rPr>
            </w:pPr>
            <w:r w:rsidRPr="00607CFD">
              <w:rPr>
                <w:rFonts w:hint="eastAsia"/>
                <w:sz w:val="22"/>
              </w:rPr>
              <w:t>(UCA</w:t>
            </w:r>
            <w:r w:rsidRPr="00607CFD">
              <w:rPr>
                <w:rFonts w:hint="eastAsia"/>
                <w:sz w:val="22"/>
                <w:vertAlign w:val="subscript"/>
              </w:rPr>
              <w:t>p</w:t>
            </w:r>
            <w:r w:rsidRPr="00607CFD">
              <w:rPr>
                <w:rFonts w:hint="eastAsia"/>
                <w:sz w:val="22"/>
              </w:rPr>
              <w:t xml:space="preserve"> 4-3) Head office stops training NPP staff when they remain untrained.</w:t>
            </w:r>
          </w:p>
        </w:tc>
      </w:tr>
      <w:tr w:rsidR="00680C97" w:rsidRPr="00607CFD" w:rsidTr="003F2EEE">
        <w:trPr>
          <w:trHeight w:val="22"/>
        </w:trPr>
        <w:tc>
          <w:tcPr>
            <w:tcW w:w="9416" w:type="dxa"/>
            <w:tcMar>
              <w:top w:w="108" w:type="dxa"/>
              <w:bottom w:w="108" w:type="dxa"/>
            </w:tcMar>
          </w:tcPr>
          <w:p w:rsidR="00680C97" w:rsidRPr="00607CFD" w:rsidRDefault="00680C97" w:rsidP="003F2EEE">
            <w:pPr>
              <w:jc w:val="left"/>
              <w:rPr>
                <w:sz w:val="22"/>
              </w:rPr>
            </w:pPr>
            <w:r w:rsidRPr="00607CFD">
              <w:rPr>
                <w:rFonts w:hint="eastAsia"/>
                <w:sz w:val="22"/>
              </w:rPr>
              <w:t>CS</w:t>
            </w:r>
            <w:r w:rsidRPr="00607CFD">
              <w:rPr>
                <w:rFonts w:hint="eastAsia"/>
                <w:sz w:val="22"/>
                <w:vertAlign w:val="subscript"/>
              </w:rPr>
              <w:t>p</w:t>
            </w:r>
            <w:r w:rsidRPr="00607CFD">
              <w:rPr>
                <w:rFonts w:hint="eastAsia"/>
                <w:sz w:val="22"/>
              </w:rPr>
              <w:t>: Causal scenarios leading to UCAs (2/2)</w:t>
            </w:r>
          </w:p>
        </w:tc>
      </w:tr>
      <w:tr w:rsidR="00680C97" w:rsidRPr="00607CFD" w:rsidTr="003F2EEE">
        <w:trPr>
          <w:trHeight w:val="120"/>
        </w:trPr>
        <w:tc>
          <w:tcPr>
            <w:tcW w:w="9416" w:type="dxa"/>
            <w:tcMar>
              <w:top w:w="108" w:type="dxa"/>
              <w:bottom w:w="108" w:type="dxa"/>
            </w:tcMar>
          </w:tcPr>
          <w:p w:rsidR="00680C97" w:rsidRPr="00607CFD" w:rsidRDefault="00680C97" w:rsidP="003F2EEE">
            <w:pPr>
              <w:spacing w:after="120"/>
              <w:jc w:val="left"/>
              <w:rPr>
                <w:sz w:val="22"/>
              </w:rPr>
            </w:pPr>
            <w:r w:rsidRPr="00607CFD">
              <w:rPr>
                <w:rFonts w:hint="eastAsia"/>
                <w:sz w:val="22"/>
              </w:rPr>
              <w:t>(CS</w:t>
            </w:r>
            <w:r w:rsidRPr="00607CFD">
              <w:rPr>
                <w:rFonts w:hint="eastAsia"/>
                <w:sz w:val="22"/>
                <w:vertAlign w:val="subscript"/>
              </w:rPr>
              <w:t>p</w:t>
            </w:r>
            <w:r w:rsidRPr="00607CFD">
              <w:rPr>
                <w:rFonts w:hint="eastAsia"/>
                <w:sz w:val="22"/>
              </w:rPr>
              <w:t xml:space="preserve"> 4.a) Head office does not know or misunderstands </w:t>
            </w:r>
            <w:r w:rsidRPr="00607CFD">
              <w:rPr>
                <w:sz w:val="22"/>
              </w:rPr>
              <w:t>the</w:t>
            </w:r>
            <w:r w:rsidRPr="00607CFD">
              <w:rPr>
                <w:rFonts w:hint="eastAsia"/>
                <w:sz w:val="22"/>
              </w:rPr>
              <w:t xml:space="preserve"> skill of NPP staff required to prevent or mitigate accidents.</w:t>
            </w:r>
          </w:p>
          <w:p w:rsidR="00680C97" w:rsidRPr="00607CFD" w:rsidRDefault="00680C97" w:rsidP="003F2EEE">
            <w:pPr>
              <w:spacing w:after="120"/>
              <w:jc w:val="left"/>
              <w:rPr>
                <w:sz w:val="22"/>
              </w:rPr>
            </w:pPr>
            <w:r w:rsidRPr="00607CFD">
              <w:rPr>
                <w:rFonts w:hint="eastAsia"/>
                <w:sz w:val="22"/>
              </w:rPr>
              <w:t>(CS</w:t>
            </w:r>
            <w:r w:rsidRPr="00607CFD">
              <w:rPr>
                <w:rFonts w:hint="eastAsia"/>
                <w:sz w:val="22"/>
                <w:vertAlign w:val="subscript"/>
              </w:rPr>
              <w:t>p</w:t>
            </w:r>
            <w:r w:rsidRPr="00607CFD">
              <w:rPr>
                <w:rFonts w:hint="eastAsia"/>
                <w:sz w:val="22"/>
              </w:rPr>
              <w:t xml:space="preserve"> 4.b) Head office erroneously believes that such training is unnecessary or </w:t>
            </w:r>
            <w:r w:rsidRPr="00607CFD">
              <w:rPr>
                <w:sz w:val="22"/>
              </w:rPr>
              <w:t>ha</w:t>
            </w:r>
            <w:r w:rsidRPr="00607CFD">
              <w:rPr>
                <w:rFonts w:hint="eastAsia"/>
                <w:sz w:val="22"/>
              </w:rPr>
              <w:t>s</w:t>
            </w:r>
            <w:r w:rsidRPr="00607CFD">
              <w:rPr>
                <w:sz w:val="22"/>
              </w:rPr>
              <w:t xml:space="preserve"> no urgency</w:t>
            </w:r>
            <w:r w:rsidRPr="00607CFD">
              <w:rPr>
                <w:rFonts w:hint="eastAsia"/>
                <w:sz w:val="22"/>
              </w:rPr>
              <w:t>. Otherwise, it inadvertently provides instruction that conflicts with safe operation.</w:t>
            </w:r>
          </w:p>
          <w:p w:rsidR="00680C97" w:rsidRPr="00607CFD" w:rsidRDefault="00680C97" w:rsidP="003F2EEE">
            <w:pPr>
              <w:spacing w:after="120"/>
              <w:jc w:val="left"/>
              <w:rPr>
                <w:sz w:val="22"/>
              </w:rPr>
            </w:pPr>
            <w:r w:rsidRPr="00607CFD">
              <w:rPr>
                <w:rFonts w:hint="eastAsia"/>
                <w:sz w:val="22"/>
              </w:rPr>
              <w:t>(CS</w:t>
            </w:r>
            <w:r w:rsidRPr="00607CFD">
              <w:rPr>
                <w:rFonts w:hint="eastAsia"/>
                <w:sz w:val="22"/>
                <w:vertAlign w:val="subscript"/>
              </w:rPr>
              <w:t>p</w:t>
            </w:r>
            <w:r w:rsidRPr="00607CFD">
              <w:rPr>
                <w:rFonts w:hint="eastAsia"/>
                <w:sz w:val="22"/>
              </w:rPr>
              <w:t xml:space="preserve"> 4.c) Head office fails to train</w:t>
            </w:r>
            <w:r w:rsidRPr="00607CFD">
              <w:rPr>
                <w:sz w:val="22"/>
              </w:rPr>
              <w:t>—</w:t>
            </w:r>
            <w:r w:rsidRPr="00607CFD">
              <w:rPr>
                <w:rFonts w:hint="eastAsia"/>
                <w:sz w:val="22"/>
              </w:rPr>
              <w:t>or stop</w:t>
            </w:r>
            <w:r w:rsidR="00D01BAE" w:rsidRPr="00607CFD">
              <w:rPr>
                <w:rFonts w:hint="eastAsia"/>
                <w:sz w:val="22"/>
              </w:rPr>
              <w:t>s</w:t>
            </w:r>
            <w:r w:rsidRPr="00607CFD">
              <w:rPr>
                <w:rFonts w:hint="eastAsia"/>
                <w:sz w:val="22"/>
              </w:rPr>
              <w:t xml:space="preserve"> training</w:t>
            </w:r>
            <w:r w:rsidRPr="00607CFD">
              <w:rPr>
                <w:sz w:val="22"/>
              </w:rPr>
              <w:t>—</w:t>
            </w:r>
            <w:r w:rsidRPr="00607CFD">
              <w:rPr>
                <w:rFonts w:hint="eastAsia"/>
                <w:sz w:val="22"/>
              </w:rPr>
              <w:t>NPP staff for safety owing to human resource constraints.</w:t>
            </w:r>
          </w:p>
          <w:p w:rsidR="00680C97" w:rsidRPr="00607CFD" w:rsidRDefault="00680C97" w:rsidP="003F2EEE">
            <w:pPr>
              <w:spacing w:after="120"/>
              <w:jc w:val="left"/>
              <w:rPr>
                <w:sz w:val="22"/>
              </w:rPr>
            </w:pPr>
            <w:r w:rsidRPr="00607CFD">
              <w:rPr>
                <w:rFonts w:hint="eastAsia"/>
                <w:sz w:val="22"/>
              </w:rPr>
              <w:t>(CS</w:t>
            </w:r>
            <w:r w:rsidRPr="00607CFD">
              <w:rPr>
                <w:rFonts w:hint="eastAsia"/>
                <w:sz w:val="22"/>
                <w:vertAlign w:val="subscript"/>
              </w:rPr>
              <w:t>p</w:t>
            </w:r>
            <w:r w:rsidRPr="00607CFD">
              <w:rPr>
                <w:rFonts w:hint="eastAsia"/>
                <w:sz w:val="22"/>
              </w:rPr>
              <w:t xml:space="preserve"> 4.d) Head office plans training properly, but the training is conducted improperly.</w:t>
            </w:r>
          </w:p>
          <w:p w:rsidR="00680C97" w:rsidRPr="00607CFD" w:rsidRDefault="00680C97" w:rsidP="003F2EEE">
            <w:pPr>
              <w:jc w:val="left"/>
              <w:rPr>
                <w:sz w:val="22"/>
              </w:rPr>
            </w:pPr>
            <w:r w:rsidRPr="00607CFD">
              <w:rPr>
                <w:rFonts w:hint="eastAsia"/>
                <w:sz w:val="22"/>
              </w:rPr>
              <w:t>(CS</w:t>
            </w:r>
            <w:r w:rsidRPr="00607CFD">
              <w:rPr>
                <w:rFonts w:hint="eastAsia"/>
                <w:sz w:val="22"/>
                <w:vertAlign w:val="subscript"/>
              </w:rPr>
              <w:t>p</w:t>
            </w:r>
            <w:r w:rsidRPr="00607CFD">
              <w:rPr>
                <w:rFonts w:hint="eastAsia"/>
                <w:sz w:val="22"/>
              </w:rPr>
              <w:t xml:space="preserve"> 4.e) Appropriate training is provided for the first time, but it gradually becomes routine and emasculated.</w:t>
            </w:r>
          </w:p>
        </w:tc>
      </w:tr>
      <w:tr w:rsidR="00680C97" w:rsidRPr="00607CFD" w:rsidTr="003F2EEE">
        <w:trPr>
          <w:trHeight w:val="22"/>
        </w:trPr>
        <w:tc>
          <w:tcPr>
            <w:tcW w:w="9416" w:type="dxa"/>
            <w:tcMar>
              <w:top w:w="108" w:type="dxa"/>
              <w:bottom w:w="108" w:type="dxa"/>
            </w:tcMar>
          </w:tcPr>
          <w:p w:rsidR="00680C97" w:rsidRPr="00607CFD" w:rsidRDefault="00680C97" w:rsidP="003F2EEE">
            <w:pPr>
              <w:jc w:val="left"/>
              <w:rPr>
                <w:sz w:val="22"/>
              </w:rPr>
            </w:pPr>
            <w:r w:rsidRPr="00607CFD">
              <w:rPr>
                <w:rFonts w:hint="eastAsia"/>
                <w:sz w:val="22"/>
              </w:rPr>
              <w:t>SR</w:t>
            </w:r>
            <w:r w:rsidRPr="00607CFD">
              <w:rPr>
                <w:rFonts w:hint="eastAsia"/>
                <w:sz w:val="22"/>
                <w:vertAlign w:val="subscript"/>
              </w:rPr>
              <w:t>p</w:t>
            </w:r>
            <w:r w:rsidRPr="00607CFD">
              <w:rPr>
                <w:rFonts w:hint="eastAsia"/>
                <w:sz w:val="22"/>
              </w:rPr>
              <w:t>: Possible safety requirements (2/2)</w:t>
            </w:r>
          </w:p>
        </w:tc>
      </w:tr>
      <w:tr w:rsidR="00680C97" w:rsidRPr="00607CFD" w:rsidTr="003F2EEE">
        <w:trPr>
          <w:trHeight w:val="1871"/>
        </w:trPr>
        <w:tc>
          <w:tcPr>
            <w:tcW w:w="9416" w:type="dxa"/>
            <w:tcBorders>
              <w:top w:val="single" w:sz="4" w:space="0" w:color="auto"/>
              <w:bottom w:val="single" w:sz="4" w:space="0" w:color="auto"/>
            </w:tcBorders>
            <w:tcMar>
              <w:top w:w="108" w:type="dxa"/>
              <w:bottom w:w="108" w:type="dxa"/>
            </w:tcMar>
          </w:tcPr>
          <w:p w:rsidR="00680C97" w:rsidRPr="00607CFD" w:rsidRDefault="00680C97" w:rsidP="003F2EEE">
            <w:pPr>
              <w:spacing w:after="120"/>
              <w:jc w:val="left"/>
              <w:rPr>
                <w:sz w:val="22"/>
              </w:rPr>
            </w:pPr>
            <w:r w:rsidRPr="00607CFD">
              <w:rPr>
                <w:rFonts w:hint="eastAsia"/>
                <w:sz w:val="22"/>
              </w:rPr>
              <w:t>(SR</w:t>
            </w:r>
            <w:r w:rsidRPr="00607CFD">
              <w:rPr>
                <w:rFonts w:hint="eastAsia"/>
                <w:sz w:val="22"/>
                <w:vertAlign w:val="subscript"/>
              </w:rPr>
              <w:t>p</w:t>
            </w:r>
            <w:r w:rsidRPr="00607CFD">
              <w:rPr>
                <w:rFonts w:hint="eastAsia"/>
                <w:sz w:val="22"/>
              </w:rPr>
              <w:t xml:space="preserve"> 4.a) Head office must assess the skill level of NPP staff periodically.</w:t>
            </w:r>
          </w:p>
          <w:p w:rsidR="00680C97" w:rsidRPr="00607CFD" w:rsidRDefault="00680C97" w:rsidP="003F2EEE">
            <w:pPr>
              <w:spacing w:after="120"/>
              <w:jc w:val="left"/>
              <w:rPr>
                <w:sz w:val="22"/>
              </w:rPr>
            </w:pPr>
            <w:r w:rsidRPr="00607CFD">
              <w:rPr>
                <w:rFonts w:hint="eastAsia"/>
                <w:sz w:val="22"/>
              </w:rPr>
              <w:t>(SR</w:t>
            </w:r>
            <w:r w:rsidRPr="00607CFD">
              <w:rPr>
                <w:rFonts w:hint="eastAsia"/>
                <w:sz w:val="22"/>
                <w:vertAlign w:val="subscript"/>
              </w:rPr>
              <w:t>p</w:t>
            </w:r>
            <w:r w:rsidRPr="00607CFD">
              <w:rPr>
                <w:rFonts w:hint="eastAsia"/>
                <w:sz w:val="22"/>
              </w:rPr>
              <w:t xml:space="preserve"> 4.b) Head office must constantly ensure that it provides </w:t>
            </w:r>
            <w:r w:rsidRPr="00607CFD">
              <w:rPr>
                <w:sz w:val="22"/>
              </w:rPr>
              <w:t>e</w:t>
            </w:r>
            <w:r w:rsidRPr="00607CFD">
              <w:rPr>
                <w:rFonts w:hint="eastAsia"/>
                <w:sz w:val="22"/>
              </w:rPr>
              <w:t>ffective</w:t>
            </w:r>
            <w:r w:rsidRPr="00607CFD">
              <w:rPr>
                <w:sz w:val="22"/>
              </w:rPr>
              <w:t xml:space="preserve"> </w:t>
            </w:r>
            <w:r w:rsidRPr="00607CFD">
              <w:rPr>
                <w:rFonts w:hint="eastAsia"/>
                <w:sz w:val="22"/>
              </w:rPr>
              <w:t xml:space="preserve">training for NPP staff, and must continuously </w:t>
            </w:r>
            <w:r w:rsidRPr="00607CFD">
              <w:rPr>
                <w:sz w:val="22"/>
              </w:rPr>
              <w:t>update</w:t>
            </w:r>
            <w:r w:rsidRPr="00607CFD">
              <w:rPr>
                <w:rFonts w:hint="eastAsia"/>
                <w:sz w:val="22"/>
              </w:rPr>
              <w:t xml:space="preserve"> its perception of their capability of performing properly</w:t>
            </w:r>
            <w:r w:rsidRPr="00607CFD">
              <w:rPr>
                <w:sz w:val="22"/>
              </w:rPr>
              <w:t>—</w:t>
            </w:r>
            <w:r w:rsidRPr="00607CFD">
              <w:rPr>
                <w:rFonts w:hint="eastAsia"/>
                <w:sz w:val="22"/>
              </w:rPr>
              <w:t>and other features do not inhibit their safe operation</w:t>
            </w:r>
            <w:r w:rsidRPr="00607CFD">
              <w:rPr>
                <w:sz w:val="22"/>
              </w:rPr>
              <w:t>—</w:t>
            </w:r>
            <w:r w:rsidRPr="00607CFD">
              <w:rPr>
                <w:rFonts w:hint="eastAsia"/>
                <w:sz w:val="22"/>
              </w:rPr>
              <w:t>at any condition in the use contexts.</w:t>
            </w:r>
          </w:p>
          <w:p w:rsidR="00680C97" w:rsidRPr="00607CFD" w:rsidRDefault="00680C97" w:rsidP="003F2EEE">
            <w:pPr>
              <w:spacing w:after="120"/>
              <w:jc w:val="left"/>
              <w:rPr>
                <w:sz w:val="22"/>
              </w:rPr>
            </w:pPr>
            <w:r w:rsidRPr="00607CFD">
              <w:rPr>
                <w:rFonts w:hint="eastAsia"/>
                <w:sz w:val="22"/>
              </w:rPr>
              <w:t>(SR</w:t>
            </w:r>
            <w:r w:rsidRPr="00607CFD">
              <w:rPr>
                <w:rFonts w:hint="eastAsia"/>
                <w:sz w:val="22"/>
                <w:vertAlign w:val="subscript"/>
              </w:rPr>
              <w:t>p</w:t>
            </w:r>
            <w:r w:rsidRPr="00607CFD">
              <w:rPr>
                <w:rFonts w:hint="eastAsia"/>
                <w:sz w:val="22"/>
              </w:rPr>
              <w:t xml:space="preserve"> 4.c) Head office must maintain enough resources to train NPP staff in a timely manner.</w:t>
            </w:r>
          </w:p>
          <w:p w:rsidR="00680C97" w:rsidRPr="00607CFD" w:rsidRDefault="00680C97" w:rsidP="003F2EEE">
            <w:pPr>
              <w:spacing w:after="120"/>
              <w:jc w:val="left"/>
              <w:rPr>
                <w:sz w:val="22"/>
              </w:rPr>
            </w:pPr>
            <w:r w:rsidRPr="00607CFD">
              <w:rPr>
                <w:rFonts w:hint="eastAsia"/>
                <w:sz w:val="22"/>
              </w:rPr>
              <w:t>(SR</w:t>
            </w:r>
            <w:r w:rsidRPr="00607CFD">
              <w:rPr>
                <w:rFonts w:hint="eastAsia"/>
                <w:sz w:val="22"/>
                <w:vertAlign w:val="subscript"/>
              </w:rPr>
              <w:t>p</w:t>
            </w:r>
            <w:r w:rsidRPr="00607CFD">
              <w:rPr>
                <w:rFonts w:hint="eastAsia"/>
                <w:sz w:val="22"/>
              </w:rPr>
              <w:t xml:space="preserve"> 4.d) Head office must accurately and unambiguously communicate the aims and contents of training to the trainers and see if the training is properly conducted by them. Feedback on control actions must be accurately and continuously </w:t>
            </w:r>
            <w:r w:rsidR="00D01BAE" w:rsidRPr="00607CFD">
              <w:rPr>
                <w:rFonts w:hint="eastAsia"/>
                <w:sz w:val="22"/>
              </w:rPr>
              <w:t>gathered</w:t>
            </w:r>
            <w:r w:rsidRPr="00607CFD">
              <w:rPr>
                <w:rFonts w:hint="eastAsia"/>
                <w:sz w:val="22"/>
              </w:rPr>
              <w:t xml:space="preserve"> from NPP staff in a timely manner.</w:t>
            </w:r>
          </w:p>
          <w:p w:rsidR="00680C97" w:rsidRPr="00607CFD" w:rsidRDefault="00680C97" w:rsidP="003F2EEE">
            <w:pPr>
              <w:jc w:val="left"/>
              <w:rPr>
                <w:sz w:val="22"/>
              </w:rPr>
            </w:pPr>
            <w:r w:rsidRPr="00607CFD">
              <w:rPr>
                <w:rFonts w:hint="eastAsia"/>
                <w:sz w:val="22"/>
              </w:rPr>
              <w:t>(SR</w:t>
            </w:r>
            <w:r w:rsidRPr="00607CFD">
              <w:rPr>
                <w:rFonts w:hint="eastAsia"/>
                <w:sz w:val="22"/>
                <w:vertAlign w:val="subscript"/>
              </w:rPr>
              <w:t>p</w:t>
            </w:r>
            <w:r w:rsidRPr="00607CFD">
              <w:rPr>
                <w:rFonts w:hint="eastAsia"/>
                <w:sz w:val="22"/>
              </w:rPr>
              <w:t xml:space="preserve"> 4.e) Head office must devise a method to prevent the training from becoming emasculated, such as conducting a surprise inspection or randomizing the contents of inspection.</w:t>
            </w:r>
          </w:p>
        </w:tc>
      </w:tr>
    </w:tbl>
    <w:p w:rsidR="00680C97" w:rsidRPr="00607CFD" w:rsidRDefault="00680C97" w:rsidP="00680C97">
      <w:pPr>
        <w:spacing w:afterLines="50" w:after="180" w:line="360" w:lineRule="auto"/>
        <w:jc w:val="left"/>
        <w:rPr>
          <w:sz w:val="22"/>
        </w:rPr>
      </w:pPr>
    </w:p>
    <w:p w:rsidR="00680C97" w:rsidRPr="00607CFD" w:rsidRDefault="00680C97" w:rsidP="00680C97">
      <w:pPr>
        <w:spacing w:afterLines="50" w:after="180" w:line="360" w:lineRule="auto"/>
        <w:jc w:val="center"/>
        <w:rPr>
          <w:sz w:val="22"/>
        </w:rPr>
      </w:pPr>
      <w:r w:rsidRPr="00607CFD">
        <w:rPr>
          <w:rFonts w:hint="eastAsia"/>
          <w:sz w:val="22"/>
        </w:rPr>
        <w:t>Table 3-6: UCAs of NRA in Peacetime, Causal Scenarios and Safety Requirements</w:t>
      </w:r>
    </w:p>
    <w:tbl>
      <w:tblPr>
        <w:tblStyle w:val="TableGrid"/>
        <w:tblW w:w="0" w:type="auto"/>
        <w:tblInd w:w="108" w:type="dxa"/>
        <w:tblLook w:val="04A0" w:firstRow="1" w:lastRow="0" w:firstColumn="1" w:lastColumn="0" w:noHBand="0" w:noVBand="1"/>
      </w:tblPr>
      <w:tblGrid>
        <w:gridCol w:w="9416"/>
      </w:tblGrid>
      <w:tr w:rsidR="00680C97" w:rsidRPr="00607CFD" w:rsidTr="003F2EEE">
        <w:trPr>
          <w:trHeight w:val="70"/>
        </w:trPr>
        <w:tc>
          <w:tcPr>
            <w:tcW w:w="9416" w:type="dxa"/>
            <w:tcMar>
              <w:top w:w="108" w:type="dxa"/>
              <w:bottom w:w="108" w:type="dxa"/>
            </w:tcMar>
          </w:tcPr>
          <w:p w:rsidR="00680C97" w:rsidRPr="00607CFD" w:rsidRDefault="00680C97" w:rsidP="003F2EEE">
            <w:pPr>
              <w:jc w:val="left"/>
              <w:rPr>
                <w:sz w:val="22"/>
              </w:rPr>
            </w:pPr>
            <w:r w:rsidRPr="00607CFD">
              <w:rPr>
                <w:rFonts w:hint="eastAsia"/>
                <w:sz w:val="22"/>
              </w:rPr>
              <w:lastRenderedPageBreak/>
              <w:t>UCA</w:t>
            </w:r>
            <w:r w:rsidRPr="00607CFD">
              <w:rPr>
                <w:rFonts w:hint="eastAsia"/>
                <w:sz w:val="22"/>
                <w:vertAlign w:val="subscript"/>
              </w:rPr>
              <w:t>p</w:t>
            </w:r>
            <w:r w:rsidRPr="00607CFD">
              <w:rPr>
                <w:rFonts w:hint="eastAsia"/>
                <w:sz w:val="22"/>
              </w:rPr>
              <w:t>: Unsafe control actions (1/3)</w:t>
            </w:r>
          </w:p>
        </w:tc>
      </w:tr>
      <w:tr w:rsidR="00680C97" w:rsidRPr="00607CFD" w:rsidTr="003F2EEE">
        <w:trPr>
          <w:trHeight w:val="1350"/>
        </w:trPr>
        <w:tc>
          <w:tcPr>
            <w:tcW w:w="9416" w:type="dxa"/>
            <w:tcBorders>
              <w:bottom w:val="dashed" w:sz="4" w:space="0" w:color="auto"/>
            </w:tcBorders>
            <w:tcMar>
              <w:top w:w="108" w:type="dxa"/>
              <w:bottom w:w="108" w:type="dxa"/>
            </w:tcMar>
          </w:tcPr>
          <w:p w:rsidR="00680C97" w:rsidRPr="00607CFD" w:rsidRDefault="00680C97" w:rsidP="003F2EEE">
            <w:pPr>
              <w:spacing w:after="120"/>
              <w:jc w:val="left"/>
              <w:rPr>
                <w:sz w:val="22"/>
              </w:rPr>
            </w:pPr>
            <w:r w:rsidRPr="00607CFD">
              <w:rPr>
                <w:rFonts w:hint="eastAsia"/>
                <w:sz w:val="22"/>
              </w:rPr>
              <w:t>(UCA</w:t>
            </w:r>
            <w:r w:rsidRPr="00607CFD">
              <w:rPr>
                <w:rFonts w:hint="eastAsia"/>
                <w:sz w:val="22"/>
                <w:vertAlign w:val="subscript"/>
              </w:rPr>
              <w:t>p</w:t>
            </w:r>
            <w:r w:rsidRPr="00607CFD">
              <w:rPr>
                <w:rFonts w:hint="eastAsia"/>
                <w:sz w:val="22"/>
              </w:rPr>
              <w:t xml:space="preserve"> 5-1) NRA fails to provide effective regulations.</w:t>
            </w:r>
          </w:p>
          <w:p w:rsidR="00680C97" w:rsidRPr="00607CFD" w:rsidRDefault="00680C97" w:rsidP="003F2EEE">
            <w:pPr>
              <w:spacing w:after="120"/>
              <w:jc w:val="left"/>
              <w:rPr>
                <w:sz w:val="22"/>
              </w:rPr>
            </w:pPr>
            <w:r w:rsidRPr="00607CFD">
              <w:rPr>
                <w:rFonts w:hint="eastAsia"/>
                <w:sz w:val="22"/>
              </w:rPr>
              <w:t>(UCA</w:t>
            </w:r>
            <w:r w:rsidRPr="00607CFD">
              <w:rPr>
                <w:rFonts w:hint="eastAsia"/>
                <w:sz w:val="22"/>
                <w:vertAlign w:val="subscript"/>
              </w:rPr>
              <w:t>p</w:t>
            </w:r>
            <w:r w:rsidRPr="00607CFD">
              <w:rPr>
                <w:rFonts w:hint="eastAsia"/>
                <w:sz w:val="22"/>
              </w:rPr>
              <w:t xml:space="preserve"> 5-2) NRA provides wrong regulations that make </w:t>
            </w:r>
            <w:r w:rsidR="000F6BA1" w:rsidRPr="00607CFD">
              <w:rPr>
                <w:rFonts w:hint="eastAsia"/>
                <w:sz w:val="22"/>
              </w:rPr>
              <w:t xml:space="preserve">the power </w:t>
            </w:r>
            <w:r w:rsidRPr="00607CFD">
              <w:rPr>
                <w:rFonts w:hint="eastAsia"/>
                <w:sz w:val="22"/>
              </w:rPr>
              <w:t>plant vulnerable.</w:t>
            </w:r>
          </w:p>
          <w:p w:rsidR="00680C97" w:rsidRPr="00607CFD" w:rsidRDefault="00680C97" w:rsidP="003F2EEE">
            <w:pPr>
              <w:jc w:val="left"/>
              <w:rPr>
                <w:sz w:val="22"/>
              </w:rPr>
            </w:pPr>
            <w:r w:rsidRPr="00607CFD">
              <w:rPr>
                <w:rFonts w:hint="eastAsia"/>
                <w:sz w:val="22"/>
              </w:rPr>
              <w:t>(UCA</w:t>
            </w:r>
            <w:r w:rsidRPr="00607CFD">
              <w:rPr>
                <w:rFonts w:hint="eastAsia"/>
                <w:sz w:val="22"/>
                <w:vertAlign w:val="subscript"/>
              </w:rPr>
              <w:t>p</w:t>
            </w:r>
            <w:r w:rsidRPr="00607CFD">
              <w:rPr>
                <w:rFonts w:hint="eastAsia"/>
                <w:sz w:val="22"/>
              </w:rPr>
              <w:t xml:space="preserve"> 5-3) NRA fails to enforce regulations in time.</w:t>
            </w:r>
          </w:p>
        </w:tc>
      </w:tr>
      <w:tr w:rsidR="00680C97" w:rsidRPr="00607CFD" w:rsidTr="003F2EEE">
        <w:trPr>
          <w:trHeight w:val="22"/>
        </w:trPr>
        <w:tc>
          <w:tcPr>
            <w:tcW w:w="9416" w:type="dxa"/>
            <w:tcMar>
              <w:top w:w="108" w:type="dxa"/>
              <w:bottom w:w="108" w:type="dxa"/>
            </w:tcMar>
          </w:tcPr>
          <w:p w:rsidR="00680C97" w:rsidRPr="00607CFD" w:rsidRDefault="00680C97" w:rsidP="003F2EEE">
            <w:pPr>
              <w:jc w:val="left"/>
              <w:rPr>
                <w:sz w:val="22"/>
              </w:rPr>
            </w:pPr>
            <w:r w:rsidRPr="00607CFD">
              <w:rPr>
                <w:rFonts w:hint="eastAsia"/>
                <w:sz w:val="22"/>
              </w:rPr>
              <w:t>CS</w:t>
            </w:r>
            <w:r w:rsidRPr="00607CFD">
              <w:rPr>
                <w:rFonts w:hint="eastAsia"/>
                <w:sz w:val="22"/>
                <w:vertAlign w:val="subscript"/>
              </w:rPr>
              <w:t>p</w:t>
            </w:r>
            <w:r w:rsidRPr="00607CFD">
              <w:rPr>
                <w:rFonts w:hint="eastAsia"/>
                <w:sz w:val="22"/>
              </w:rPr>
              <w:t>: Causal scenarios leading to UCAs (1/3)</w:t>
            </w:r>
          </w:p>
        </w:tc>
      </w:tr>
      <w:tr w:rsidR="00680C97" w:rsidRPr="00607CFD" w:rsidTr="003F2EEE">
        <w:trPr>
          <w:trHeight w:val="1577"/>
        </w:trPr>
        <w:tc>
          <w:tcPr>
            <w:tcW w:w="9416" w:type="dxa"/>
            <w:tcBorders>
              <w:bottom w:val="dashed" w:sz="4" w:space="0" w:color="auto"/>
            </w:tcBorders>
            <w:tcMar>
              <w:top w:w="108" w:type="dxa"/>
              <w:bottom w:w="108" w:type="dxa"/>
            </w:tcMar>
          </w:tcPr>
          <w:p w:rsidR="00680C97" w:rsidRPr="00607CFD" w:rsidRDefault="00680C97" w:rsidP="003F2EEE">
            <w:pPr>
              <w:spacing w:after="120"/>
              <w:jc w:val="left"/>
              <w:rPr>
                <w:sz w:val="22"/>
              </w:rPr>
            </w:pPr>
            <w:r w:rsidRPr="00607CFD">
              <w:rPr>
                <w:rFonts w:hint="eastAsia"/>
                <w:sz w:val="22"/>
              </w:rPr>
              <w:t>(CS</w:t>
            </w:r>
            <w:r w:rsidRPr="00607CFD">
              <w:rPr>
                <w:rFonts w:hint="eastAsia"/>
                <w:sz w:val="22"/>
                <w:vertAlign w:val="subscript"/>
              </w:rPr>
              <w:t>p</w:t>
            </w:r>
            <w:r w:rsidRPr="00607CFD">
              <w:rPr>
                <w:rFonts w:hint="eastAsia"/>
                <w:sz w:val="22"/>
              </w:rPr>
              <w:t xml:space="preserve"> 5.a) NRA does not know or misunderstands the plant status, use contexts and associated risks critical for plant safety, or the power company conceals such information.</w:t>
            </w:r>
          </w:p>
          <w:p w:rsidR="00680C97" w:rsidRPr="00607CFD" w:rsidRDefault="00680C97" w:rsidP="003F2EEE">
            <w:pPr>
              <w:spacing w:after="120"/>
              <w:jc w:val="left"/>
              <w:rPr>
                <w:sz w:val="22"/>
              </w:rPr>
            </w:pPr>
            <w:r w:rsidRPr="00607CFD">
              <w:rPr>
                <w:rFonts w:hint="eastAsia"/>
                <w:sz w:val="22"/>
              </w:rPr>
              <w:t>(CS</w:t>
            </w:r>
            <w:r w:rsidRPr="00607CFD">
              <w:rPr>
                <w:rFonts w:hint="eastAsia"/>
                <w:sz w:val="22"/>
                <w:vertAlign w:val="subscript"/>
              </w:rPr>
              <w:t>p</w:t>
            </w:r>
            <w:r w:rsidRPr="00607CFD">
              <w:rPr>
                <w:rFonts w:hint="eastAsia"/>
                <w:sz w:val="22"/>
              </w:rPr>
              <w:t xml:space="preserve"> 5.b) NRA erroneously believes some effective regulations to be unnecessary or </w:t>
            </w:r>
            <w:r w:rsidRPr="00607CFD">
              <w:rPr>
                <w:sz w:val="22"/>
              </w:rPr>
              <w:t>ha</w:t>
            </w:r>
            <w:r w:rsidRPr="00607CFD">
              <w:rPr>
                <w:rFonts w:hint="eastAsia"/>
                <w:sz w:val="22"/>
              </w:rPr>
              <w:t>ve</w:t>
            </w:r>
            <w:r w:rsidRPr="00607CFD">
              <w:rPr>
                <w:sz w:val="22"/>
              </w:rPr>
              <w:t xml:space="preserve"> no urgency</w:t>
            </w:r>
            <w:r w:rsidRPr="00607CFD">
              <w:rPr>
                <w:rFonts w:hint="eastAsia"/>
                <w:sz w:val="22"/>
              </w:rPr>
              <w:t>, and/or other policies conflicting with safety to be beneficial. Otherwise, regulations gradually become routine and emasculated.</w:t>
            </w:r>
          </w:p>
          <w:p w:rsidR="00680C97" w:rsidRPr="00607CFD" w:rsidRDefault="00680C97" w:rsidP="003F2EEE">
            <w:pPr>
              <w:spacing w:after="120"/>
              <w:jc w:val="left"/>
              <w:rPr>
                <w:sz w:val="22"/>
              </w:rPr>
            </w:pPr>
            <w:r w:rsidRPr="00607CFD">
              <w:rPr>
                <w:rFonts w:hint="eastAsia"/>
                <w:sz w:val="22"/>
              </w:rPr>
              <w:t>(CS</w:t>
            </w:r>
            <w:r w:rsidRPr="00607CFD">
              <w:rPr>
                <w:rFonts w:hint="eastAsia"/>
                <w:sz w:val="22"/>
                <w:vertAlign w:val="subscript"/>
              </w:rPr>
              <w:t>p</w:t>
            </w:r>
            <w:r w:rsidRPr="00607CFD">
              <w:rPr>
                <w:rFonts w:hint="eastAsia"/>
                <w:sz w:val="22"/>
              </w:rPr>
              <w:t xml:space="preserve"> 5.c) NRA fails to enforce/update</w:t>
            </w:r>
            <w:r w:rsidRPr="00607CFD">
              <w:rPr>
                <w:sz w:val="22"/>
              </w:rPr>
              <w:t>—</w:t>
            </w:r>
            <w:r w:rsidRPr="00607CFD">
              <w:rPr>
                <w:rFonts w:hint="eastAsia"/>
                <w:sz w:val="22"/>
              </w:rPr>
              <w:t>or postpone</w:t>
            </w:r>
            <w:r w:rsidR="000F6BA1" w:rsidRPr="00607CFD">
              <w:rPr>
                <w:rFonts w:hint="eastAsia"/>
                <w:sz w:val="22"/>
              </w:rPr>
              <w:t>s</w:t>
            </w:r>
            <w:r w:rsidRPr="00607CFD">
              <w:rPr>
                <w:rFonts w:hint="eastAsia"/>
                <w:sz w:val="22"/>
              </w:rPr>
              <w:t xml:space="preserve"> enforcing/updating</w:t>
            </w:r>
            <w:r w:rsidRPr="00607CFD">
              <w:rPr>
                <w:sz w:val="22"/>
              </w:rPr>
              <w:t>—</w:t>
            </w:r>
            <w:r w:rsidRPr="00607CFD">
              <w:rPr>
                <w:rFonts w:hint="eastAsia"/>
                <w:sz w:val="22"/>
              </w:rPr>
              <w:t>regulations owing to human resource constraints, or pressures from outsiders.</w:t>
            </w:r>
          </w:p>
          <w:p w:rsidR="00680C97" w:rsidRPr="00607CFD" w:rsidRDefault="00680C97" w:rsidP="003F2EEE">
            <w:pPr>
              <w:jc w:val="left"/>
              <w:rPr>
                <w:sz w:val="22"/>
              </w:rPr>
            </w:pPr>
            <w:r w:rsidRPr="00607CFD">
              <w:rPr>
                <w:rFonts w:hint="eastAsia"/>
                <w:sz w:val="22"/>
              </w:rPr>
              <w:t>(CS</w:t>
            </w:r>
            <w:r w:rsidRPr="00607CFD">
              <w:rPr>
                <w:rFonts w:hint="eastAsia"/>
                <w:sz w:val="22"/>
                <w:vertAlign w:val="subscript"/>
              </w:rPr>
              <w:t>p</w:t>
            </w:r>
            <w:r w:rsidRPr="00607CFD">
              <w:rPr>
                <w:rFonts w:hint="eastAsia"/>
                <w:sz w:val="22"/>
              </w:rPr>
              <w:t xml:space="preserve"> 5.d) NRA plans to enforce regulations, but the power company does not fully comply with them.</w:t>
            </w:r>
          </w:p>
        </w:tc>
      </w:tr>
      <w:tr w:rsidR="00680C97" w:rsidRPr="00607CFD" w:rsidTr="003F2EEE">
        <w:trPr>
          <w:trHeight w:val="22"/>
        </w:trPr>
        <w:tc>
          <w:tcPr>
            <w:tcW w:w="9416" w:type="dxa"/>
            <w:tcMar>
              <w:top w:w="108" w:type="dxa"/>
              <w:bottom w:w="108" w:type="dxa"/>
            </w:tcMar>
          </w:tcPr>
          <w:p w:rsidR="00680C97" w:rsidRPr="00607CFD" w:rsidRDefault="00680C97" w:rsidP="003F2EEE">
            <w:pPr>
              <w:jc w:val="left"/>
              <w:rPr>
                <w:sz w:val="22"/>
              </w:rPr>
            </w:pPr>
            <w:r w:rsidRPr="00607CFD">
              <w:rPr>
                <w:rFonts w:hint="eastAsia"/>
                <w:sz w:val="22"/>
              </w:rPr>
              <w:t>SR</w:t>
            </w:r>
            <w:r w:rsidRPr="00607CFD">
              <w:rPr>
                <w:rFonts w:hint="eastAsia"/>
                <w:sz w:val="22"/>
                <w:vertAlign w:val="subscript"/>
              </w:rPr>
              <w:t>p</w:t>
            </w:r>
            <w:r w:rsidRPr="00607CFD">
              <w:rPr>
                <w:rFonts w:hint="eastAsia"/>
                <w:sz w:val="22"/>
              </w:rPr>
              <w:t>: Possible safety requirements (1/3)</w:t>
            </w:r>
          </w:p>
        </w:tc>
      </w:tr>
      <w:tr w:rsidR="00680C97" w:rsidRPr="00607CFD" w:rsidTr="003F2EEE">
        <w:trPr>
          <w:trHeight w:val="41"/>
        </w:trPr>
        <w:tc>
          <w:tcPr>
            <w:tcW w:w="9416" w:type="dxa"/>
            <w:tcBorders>
              <w:bottom w:val="nil"/>
            </w:tcBorders>
            <w:tcMar>
              <w:top w:w="108" w:type="dxa"/>
              <w:bottom w:w="108" w:type="dxa"/>
            </w:tcMar>
          </w:tcPr>
          <w:p w:rsidR="00680C97" w:rsidRPr="00607CFD" w:rsidRDefault="00680C97" w:rsidP="003F2EEE">
            <w:pPr>
              <w:spacing w:after="120"/>
              <w:jc w:val="left"/>
              <w:rPr>
                <w:sz w:val="22"/>
              </w:rPr>
            </w:pPr>
            <w:r w:rsidRPr="00607CFD">
              <w:rPr>
                <w:rFonts w:hint="eastAsia"/>
                <w:sz w:val="22"/>
              </w:rPr>
              <w:t>(SR</w:t>
            </w:r>
            <w:r w:rsidRPr="00607CFD">
              <w:rPr>
                <w:rFonts w:hint="eastAsia"/>
                <w:sz w:val="22"/>
                <w:vertAlign w:val="subscript"/>
              </w:rPr>
              <w:t>p</w:t>
            </w:r>
            <w:r w:rsidRPr="00607CFD">
              <w:rPr>
                <w:rFonts w:hint="eastAsia"/>
                <w:sz w:val="22"/>
              </w:rPr>
              <w:t xml:space="preserve"> 5.a) NRA must inspect all the nuclear power plants </w:t>
            </w:r>
            <w:r w:rsidRPr="00607CFD">
              <w:rPr>
                <w:sz w:val="22"/>
              </w:rPr>
              <w:t>across</w:t>
            </w:r>
            <w:r w:rsidRPr="00607CFD">
              <w:rPr>
                <w:rFonts w:hint="eastAsia"/>
                <w:sz w:val="22"/>
              </w:rPr>
              <w:t xml:space="preserve"> the nation periodically, and must maintain the expertise </w:t>
            </w:r>
            <w:r w:rsidRPr="00607CFD">
              <w:rPr>
                <w:sz w:val="22"/>
              </w:rPr>
              <w:t>enough</w:t>
            </w:r>
            <w:r w:rsidRPr="00607CFD">
              <w:rPr>
                <w:rFonts w:hint="eastAsia"/>
                <w:sz w:val="22"/>
              </w:rPr>
              <w:t xml:space="preserve"> to discern the plant status and associated risks, and to identify the factors that should be updated for improved plant safety.</w:t>
            </w:r>
          </w:p>
          <w:p w:rsidR="00680C97" w:rsidRPr="00607CFD" w:rsidRDefault="00680C97" w:rsidP="003F2EEE">
            <w:pPr>
              <w:spacing w:after="120"/>
              <w:jc w:val="left"/>
              <w:rPr>
                <w:i/>
                <w:sz w:val="22"/>
              </w:rPr>
            </w:pPr>
            <w:r w:rsidRPr="00607CFD">
              <w:rPr>
                <w:rFonts w:hint="eastAsia"/>
                <w:sz w:val="22"/>
              </w:rPr>
              <w:t>(SR</w:t>
            </w:r>
            <w:r w:rsidRPr="00607CFD">
              <w:rPr>
                <w:rFonts w:hint="eastAsia"/>
                <w:sz w:val="22"/>
                <w:vertAlign w:val="subscript"/>
              </w:rPr>
              <w:t>p</w:t>
            </w:r>
            <w:r w:rsidRPr="00607CFD">
              <w:rPr>
                <w:rFonts w:hint="eastAsia"/>
                <w:sz w:val="22"/>
              </w:rPr>
              <w:t xml:space="preserve"> 5.b) NRA must constantly update its perception of the efficacy of regulations over power companies. A third party must continuously check whether effective regulations are formed and properly enforced and must make recommendations, if necess</w:t>
            </w:r>
            <w:r w:rsidRPr="004614DD">
              <w:rPr>
                <w:rFonts w:hint="eastAsia"/>
                <w:sz w:val="22"/>
              </w:rPr>
              <w:t>ary.</w:t>
            </w:r>
            <w:r w:rsidRPr="004614DD">
              <w:rPr>
                <w:sz w:val="22"/>
              </w:rPr>
              <w:t xml:space="preserve"> </w:t>
            </w:r>
            <w:r w:rsidRPr="004614DD">
              <w:rPr>
                <w:i/>
                <w:sz w:val="22"/>
              </w:rPr>
              <w:t>—</w:t>
            </w:r>
            <w:r w:rsidRPr="004614DD">
              <w:rPr>
                <w:rFonts w:hint="eastAsia"/>
                <w:i/>
                <w:sz w:val="22"/>
              </w:rPr>
              <w:t>See also (SR</w:t>
            </w:r>
            <w:r w:rsidRPr="004614DD">
              <w:rPr>
                <w:rFonts w:hint="eastAsia"/>
                <w:i/>
                <w:sz w:val="22"/>
                <w:vertAlign w:val="subscript"/>
              </w:rPr>
              <w:t>p</w:t>
            </w:r>
            <w:r w:rsidRPr="004614DD">
              <w:rPr>
                <w:rFonts w:hint="eastAsia"/>
                <w:i/>
                <w:sz w:val="22"/>
              </w:rPr>
              <w:t xml:space="preserve"> 9.a) through (SR</w:t>
            </w:r>
            <w:r w:rsidRPr="004614DD">
              <w:rPr>
                <w:rFonts w:hint="eastAsia"/>
                <w:i/>
                <w:sz w:val="22"/>
                <w:vertAlign w:val="subscript"/>
              </w:rPr>
              <w:t>p</w:t>
            </w:r>
            <w:r w:rsidRPr="004614DD">
              <w:rPr>
                <w:rFonts w:hint="eastAsia"/>
                <w:i/>
                <w:sz w:val="22"/>
              </w:rPr>
              <w:t xml:space="preserve"> 9.c) with regard to scientists</w:t>
            </w:r>
            <w:r w:rsidR="00BA7259">
              <w:rPr>
                <w:rFonts w:hint="eastAsia"/>
                <w:i/>
                <w:sz w:val="22"/>
              </w:rPr>
              <w:t xml:space="preserve"> providing advice and recommendation</w:t>
            </w:r>
            <w:r w:rsidRPr="004614DD">
              <w:rPr>
                <w:rFonts w:hint="eastAsia"/>
                <w:i/>
                <w:sz w:val="22"/>
              </w:rPr>
              <w:t>.</w:t>
            </w:r>
          </w:p>
          <w:p w:rsidR="00680C97" w:rsidRPr="00607CFD" w:rsidRDefault="00680C97" w:rsidP="003F2EEE">
            <w:pPr>
              <w:spacing w:after="120"/>
              <w:jc w:val="left"/>
              <w:rPr>
                <w:i/>
                <w:sz w:val="22"/>
              </w:rPr>
            </w:pPr>
            <w:r w:rsidRPr="00607CFD">
              <w:rPr>
                <w:rFonts w:hint="eastAsia"/>
                <w:sz w:val="22"/>
              </w:rPr>
              <w:t>(SR</w:t>
            </w:r>
            <w:r w:rsidRPr="00607CFD">
              <w:rPr>
                <w:rFonts w:hint="eastAsia"/>
                <w:sz w:val="22"/>
                <w:vertAlign w:val="subscript"/>
              </w:rPr>
              <w:t>p</w:t>
            </w:r>
            <w:r w:rsidRPr="00607CFD">
              <w:rPr>
                <w:rFonts w:hint="eastAsia"/>
                <w:sz w:val="22"/>
              </w:rPr>
              <w:t xml:space="preserve"> 5.c) NRA must maintain enough resources to enforce and update regulations in a timely manner, but must be immune from outside pressures.</w:t>
            </w:r>
          </w:p>
          <w:p w:rsidR="00680C97" w:rsidRPr="00607CFD" w:rsidRDefault="00680C97" w:rsidP="000F6BA1">
            <w:pPr>
              <w:jc w:val="left"/>
              <w:rPr>
                <w:sz w:val="22"/>
              </w:rPr>
            </w:pPr>
            <w:r w:rsidRPr="00607CFD">
              <w:rPr>
                <w:rFonts w:hint="eastAsia"/>
                <w:sz w:val="22"/>
              </w:rPr>
              <w:t>(SR</w:t>
            </w:r>
            <w:r w:rsidRPr="00607CFD">
              <w:rPr>
                <w:rFonts w:hint="eastAsia"/>
                <w:sz w:val="22"/>
                <w:vertAlign w:val="subscript"/>
              </w:rPr>
              <w:t>p</w:t>
            </w:r>
            <w:r w:rsidRPr="00607CFD">
              <w:rPr>
                <w:rFonts w:hint="eastAsia"/>
                <w:sz w:val="22"/>
              </w:rPr>
              <w:t xml:space="preserve"> 5.d) NRA must accurately and unambiguously communicate the aims and contents of regulations to the power companies, and must check periodically whether these regulations </w:t>
            </w:r>
            <w:r w:rsidR="000F6BA1" w:rsidRPr="00607CFD">
              <w:rPr>
                <w:rFonts w:hint="eastAsia"/>
                <w:sz w:val="22"/>
              </w:rPr>
              <w:t xml:space="preserve">have been </w:t>
            </w:r>
            <w:r w:rsidRPr="00607CFD">
              <w:rPr>
                <w:rFonts w:hint="eastAsia"/>
                <w:sz w:val="22"/>
              </w:rPr>
              <w:t>complied with as intended.</w:t>
            </w:r>
          </w:p>
        </w:tc>
      </w:tr>
      <w:tr w:rsidR="00680C97" w:rsidRPr="00607CFD" w:rsidTr="003F2EEE">
        <w:trPr>
          <w:trHeight w:val="70"/>
        </w:trPr>
        <w:tc>
          <w:tcPr>
            <w:tcW w:w="9416" w:type="dxa"/>
            <w:tcBorders>
              <w:top w:val="double" w:sz="4" w:space="0" w:color="auto"/>
            </w:tcBorders>
            <w:tcMar>
              <w:top w:w="108" w:type="dxa"/>
              <w:bottom w:w="108" w:type="dxa"/>
            </w:tcMar>
          </w:tcPr>
          <w:p w:rsidR="00680C97" w:rsidRPr="00607CFD" w:rsidRDefault="00680C97" w:rsidP="003F2EEE">
            <w:pPr>
              <w:jc w:val="left"/>
              <w:rPr>
                <w:sz w:val="22"/>
              </w:rPr>
            </w:pPr>
            <w:r w:rsidRPr="00607CFD">
              <w:rPr>
                <w:rFonts w:hint="eastAsia"/>
                <w:sz w:val="22"/>
              </w:rPr>
              <w:t>UCA</w:t>
            </w:r>
            <w:r w:rsidRPr="00607CFD">
              <w:rPr>
                <w:rFonts w:hint="eastAsia"/>
                <w:sz w:val="22"/>
                <w:vertAlign w:val="subscript"/>
              </w:rPr>
              <w:t>p</w:t>
            </w:r>
            <w:r w:rsidRPr="00607CFD">
              <w:rPr>
                <w:rFonts w:hint="eastAsia"/>
                <w:sz w:val="22"/>
              </w:rPr>
              <w:t>: Unsafe control actions (2/3)</w:t>
            </w:r>
          </w:p>
        </w:tc>
      </w:tr>
      <w:tr w:rsidR="00680C97" w:rsidRPr="00607CFD" w:rsidTr="003F2EEE">
        <w:trPr>
          <w:trHeight w:val="120"/>
        </w:trPr>
        <w:tc>
          <w:tcPr>
            <w:tcW w:w="9416" w:type="dxa"/>
            <w:tcMar>
              <w:top w:w="108" w:type="dxa"/>
              <w:bottom w:w="108" w:type="dxa"/>
            </w:tcMar>
          </w:tcPr>
          <w:p w:rsidR="00680C97" w:rsidRPr="00607CFD" w:rsidRDefault="00680C97" w:rsidP="003F2EEE">
            <w:pPr>
              <w:spacing w:after="120"/>
              <w:jc w:val="left"/>
              <w:rPr>
                <w:sz w:val="22"/>
              </w:rPr>
            </w:pPr>
            <w:r w:rsidRPr="00607CFD">
              <w:rPr>
                <w:rFonts w:hint="eastAsia"/>
                <w:sz w:val="22"/>
              </w:rPr>
              <w:lastRenderedPageBreak/>
              <w:t>(UCA</w:t>
            </w:r>
            <w:r w:rsidRPr="00607CFD">
              <w:rPr>
                <w:rFonts w:hint="eastAsia"/>
                <w:sz w:val="22"/>
                <w:vertAlign w:val="subscript"/>
              </w:rPr>
              <w:t>p</w:t>
            </w:r>
            <w:r w:rsidRPr="00607CFD">
              <w:rPr>
                <w:rFonts w:hint="eastAsia"/>
                <w:sz w:val="22"/>
              </w:rPr>
              <w:t xml:space="preserve"> 6-1) NRA fails to prepare Off-site Center enough to withstand extreme events.</w:t>
            </w:r>
          </w:p>
          <w:p w:rsidR="00680C97" w:rsidRPr="00607CFD" w:rsidRDefault="00680C97" w:rsidP="003F2EEE">
            <w:pPr>
              <w:spacing w:after="120"/>
              <w:jc w:val="left"/>
              <w:rPr>
                <w:sz w:val="22"/>
              </w:rPr>
            </w:pPr>
            <w:r w:rsidRPr="00607CFD">
              <w:rPr>
                <w:rFonts w:hint="eastAsia"/>
                <w:sz w:val="22"/>
              </w:rPr>
              <w:t>(UCA</w:t>
            </w:r>
            <w:r w:rsidRPr="00607CFD">
              <w:rPr>
                <w:rFonts w:hint="eastAsia"/>
                <w:sz w:val="22"/>
                <w:vertAlign w:val="subscript"/>
              </w:rPr>
              <w:t>p</w:t>
            </w:r>
            <w:r w:rsidRPr="00607CFD">
              <w:rPr>
                <w:rFonts w:hint="eastAsia"/>
                <w:sz w:val="22"/>
              </w:rPr>
              <w:t xml:space="preserve"> 6-2) NRA improperly prepares Off-site Center </w:t>
            </w:r>
            <w:r w:rsidR="00E949F2" w:rsidRPr="00607CFD">
              <w:rPr>
                <w:rFonts w:hint="eastAsia"/>
                <w:sz w:val="22"/>
              </w:rPr>
              <w:t xml:space="preserve">and </w:t>
            </w:r>
            <w:r w:rsidRPr="00607CFD">
              <w:rPr>
                <w:rFonts w:hint="eastAsia"/>
                <w:sz w:val="22"/>
              </w:rPr>
              <w:t>makes it vulnerable.</w:t>
            </w:r>
          </w:p>
          <w:p w:rsidR="00680C97" w:rsidRPr="00607CFD" w:rsidRDefault="00680C97" w:rsidP="003F2EEE">
            <w:pPr>
              <w:spacing w:after="120"/>
              <w:jc w:val="left"/>
              <w:rPr>
                <w:sz w:val="22"/>
              </w:rPr>
            </w:pPr>
            <w:r w:rsidRPr="00607CFD">
              <w:rPr>
                <w:rFonts w:hint="eastAsia"/>
                <w:sz w:val="22"/>
              </w:rPr>
              <w:t>(UCA</w:t>
            </w:r>
            <w:r w:rsidRPr="00607CFD">
              <w:rPr>
                <w:rFonts w:hint="eastAsia"/>
                <w:sz w:val="22"/>
                <w:vertAlign w:val="subscript"/>
              </w:rPr>
              <w:t>p</w:t>
            </w:r>
            <w:r w:rsidRPr="00607CFD">
              <w:rPr>
                <w:rFonts w:hint="eastAsia"/>
                <w:sz w:val="22"/>
              </w:rPr>
              <w:t xml:space="preserve"> 6-3) NRA prepares Off-site Center too late.</w:t>
            </w:r>
          </w:p>
          <w:p w:rsidR="00680C97" w:rsidRPr="00607CFD" w:rsidRDefault="00680C97" w:rsidP="003F2EEE">
            <w:pPr>
              <w:jc w:val="left"/>
              <w:rPr>
                <w:sz w:val="22"/>
              </w:rPr>
            </w:pPr>
            <w:r w:rsidRPr="00607CFD">
              <w:rPr>
                <w:rFonts w:hint="eastAsia"/>
                <w:sz w:val="22"/>
              </w:rPr>
              <w:t>(UCA</w:t>
            </w:r>
            <w:r w:rsidRPr="00607CFD">
              <w:rPr>
                <w:rFonts w:hint="eastAsia"/>
                <w:sz w:val="22"/>
                <w:vertAlign w:val="subscript"/>
              </w:rPr>
              <w:t>p</w:t>
            </w:r>
            <w:r w:rsidRPr="00607CFD">
              <w:rPr>
                <w:rFonts w:hint="eastAsia"/>
                <w:sz w:val="22"/>
              </w:rPr>
              <w:t xml:space="preserve"> 6-4) NRA stops preparing Off-site Center when it remains vulnerable to extreme events.</w:t>
            </w:r>
          </w:p>
        </w:tc>
      </w:tr>
      <w:tr w:rsidR="00680C97" w:rsidRPr="00607CFD" w:rsidTr="003F2EEE">
        <w:trPr>
          <w:trHeight w:val="22"/>
        </w:trPr>
        <w:tc>
          <w:tcPr>
            <w:tcW w:w="9416" w:type="dxa"/>
            <w:tcMar>
              <w:top w:w="108" w:type="dxa"/>
              <w:bottom w:w="108" w:type="dxa"/>
            </w:tcMar>
          </w:tcPr>
          <w:p w:rsidR="00680C97" w:rsidRPr="00607CFD" w:rsidRDefault="00680C97" w:rsidP="003F2EEE">
            <w:pPr>
              <w:jc w:val="left"/>
              <w:rPr>
                <w:sz w:val="22"/>
              </w:rPr>
            </w:pPr>
            <w:r w:rsidRPr="00607CFD">
              <w:rPr>
                <w:rFonts w:hint="eastAsia"/>
                <w:sz w:val="22"/>
              </w:rPr>
              <w:t>CS</w:t>
            </w:r>
            <w:r w:rsidRPr="00607CFD">
              <w:rPr>
                <w:rFonts w:hint="eastAsia"/>
                <w:sz w:val="22"/>
                <w:vertAlign w:val="subscript"/>
              </w:rPr>
              <w:t>p</w:t>
            </w:r>
            <w:r w:rsidRPr="00607CFD">
              <w:rPr>
                <w:rFonts w:hint="eastAsia"/>
                <w:sz w:val="22"/>
              </w:rPr>
              <w:t>: Causal scenarios leading to UCAs (2/3)</w:t>
            </w:r>
          </w:p>
        </w:tc>
      </w:tr>
      <w:tr w:rsidR="00680C97" w:rsidRPr="00607CFD" w:rsidTr="003F2EEE">
        <w:trPr>
          <w:trHeight w:val="22"/>
        </w:trPr>
        <w:tc>
          <w:tcPr>
            <w:tcW w:w="9416" w:type="dxa"/>
            <w:tcMar>
              <w:top w:w="108" w:type="dxa"/>
              <w:bottom w:w="108" w:type="dxa"/>
            </w:tcMar>
          </w:tcPr>
          <w:p w:rsidR="00680C97" w:rsidRPr="00607CFD" w:rsidRDefault="00680C97" w:rsidP="003F2EEE">
            <w:pPr>
              <w:spacing w:after="120"/>
              <w:jc w:val="left"/>
              <w:rPr>
                <w:sz w:val="22"/>
              </w:rPr>
            </w:pPr>
            <w:r w:rsidRPr="00607CFD">
              <w:rPr>
                <w:rFonts w:hint="eastAsia"/>
                <w:sz w:val="22"/>
              </w:rPr>
              <w:t>(CS</w:t>
            </w:r>
            <w:r w:rsidRPr="00607CFD">
              <w:rPr>
                <w:rFonts w:hint="eastAsia"/>
                <w:sz w:val="22"/>
                <w:vertAlign w:val="subscript"/>
              </w:rPr>
              <w:t>p</w:t>
            </w:r>
            <w:r w:rsidRPr="00607CFD">
              <w:rPr>
                <w:rFonts w:hint="eastAsia"/>
                <w:sz w:val="22"/>
              </w:rPr>
              <w:t xml:space="preserve"> 6.a) NRA does not know or misunderstands the states and associated risks of Off-site Centers, or erroneously believes that updates of Off-site Centers are unnecessary or </w:t>
            </w:r>
            <w:r w:rsidRPr="00607CFD">
              <w:rPr>
                <w:sz w:val="22"/>
              </w:rPr>
              <w:t>ha</w:t>
            </w:r>
            <w:r w:rsidRPr="00607CFD">
              <w:rPr>
                <w:rFonts w:hint="eastAsia"/>
                <w:sz w:val="22"/>
              </w:rPr>
              <w:t>ve</w:t>
            </w:r>
            <w:r w:rsidRPr="00607CFD">
              <w:rPr>
                <w:sz w:val="22"/>
              </w:rPr>
              <w:t xml:space="preserve"> no urgency</w:t>
            </w:r>
            <w:r w:rsidRPr="00607CFD">
              <w:rPr>
                <w:rFonts w:hint="eastAsia"/>
                <w:sz w:val="22"/>
              </w:rPr>
              <w:t xml:space="preserve">. Otherwise, NRA inadvertently adds features that could inhibit Off-site Centers from working properly. </w:t>
            </w:r>
          </w:p>
          <w:p w:rsidR="00680C97" w:rsidRPr="00607CFD" w:rsidRDefault="00680C97" w:rsidP="003F2EEE">
            <w:pPr>
              <w:spacing w:after="120"/>
              <w:jc w:val="left"/>
              <w:rPr>
                <w:sz w:val="22"/>
              </w:rPr>
            </w:pPr>
            <w:r w:rsidRPr="00607CFD">
              <w:rPr>
                <w:rFonts w:hint="eastAsia"/>
                <w:sz w:val="22"/>
              </w:rPr>
              <w:t>(CS</w:t>
            </w:r>
            <w:r w:rsidRPr="00607CFD">
              <w:rPr>
                <w:rFonts w:hint="eastAsia"/>
                <w:sz w:val="22"/>
                <w:vertAlign w:val="subscript"/>
              </w:rPr>
              <w:t>p</w:t>
            </w:r>
            <w:r w:rsidRPr="00607CFD">
              <w:rPr>
                <w:rFonts w:hint="eastAsia"/>
                <w:sz w:val="22"/>
              </w:rPr>
              <w:t xml:space="preserve"> 6.b) NRA fails to update</w:t>
            </w:r>
            <w:r w:rsidRPr="00607CFD">
              <w:rPr>
                <w:sz w:val="22"/>
              </w:rPr>
              <w:t>—</w:t>
            </w:r>
            <w:r w:rsidRPr="00607CFD">
              <w:rPr>
                <w:rFonts w:hint="eastAsia"/>
                <w:sz w:val="22"/>
              </w:rPr>
              <w:t>or postpone</w:t>
            </w:r>
            <w:r w:rsidR="00655C3A" w:rsidRPr="00607CFD">
              <w:rPr>
                <w:rFonts w:hint="eastAsia"/>
                <w:sz w:val="22"/>
              </w:rPr>
              <w:t>s</w:t>
            </w:r>
            <w:r w:rsidRPr="00607CFD">
              <w:rPr>
                <w:rFonts w:hint="eastAsia"/>
                <w:sz w:val="22"/>
              </w:rPr>
              <w:t>/stop</w:t>
            </w:r>
            <w:r w:rsidR="00655C3A" w:rsidRPr="00607CFD">
              <w:rPr>
                <w:rFonts w:hint="eastAsia"/>
                <w:sz w:val="22"/>
              </w:rPr>
              <w:t>s</w:t>
            </w:r>
            <w:r w:rsidRPr="00607CFD">
              <w:rPr>
                <w:rFonts w:hint="eastAsia"/>
                <w:sz w:val="22"/>
              </w:rPr>
              <w:t xml:space="preserve"> updating</w:t>
            </w:r>
            <w:r w:rsidRPr="00607CFD">
              <w:rPr>
                <w:sz w:val="22"/>
              </w:rPr>
              <w:t>—</w:t>
            </w:r>
            <w:r w:rsidRPr="00607CFD">
              <w:rPr>
                <w:rFonts w:hint="eastAsia"/>
                <w:sz w:val="22"/>
              </w:rPr>
              <w:t>the Off-site Center owing to cost or schedule constraints.</w:t>
            </w:r>
          </w:p>
          <w:p w:rsidR="00680C97" w:rsidRPr="00607CFD" w:rsidRDefault="00680C97" w:rsidP="000D3B63">
            <w:pPr>
              <w:jc w:val="left"/>
              <w:rPr>
                <w:sz w:val="22"/>
              </w:rPr>
            </w:pPr>
            <w:r w:rsidRPr="00607CFD">
              <w:rPr>
                <w:rFonts w:hint="eastAsia"/>
                <w:sz w:val="22"/>
              </w:rPr>
              <w:t>(CS</w:t>
            </w:r>
            <w:r w:rsidRPr="00607CFD">
              <w:rPr>
                <w:rFonts w:hint="eastAsia"/>
                <w:sz w:val="22"/>
                <w:vertAlign w:val="subscript"/>
              </w:rPr>
              <w:t>p</w:t>
            </w:r>
            <w:r w:rsidRPr="00607CFD">
              <w:rPr>
                <w:rFonts w:hint="eastAsia"/>
                <w:sz w:val="22"/>
              </w:rPr>
              <w:t xml:space="preserve"> 6.c) NRA plans to update Off-site Center properly but does so improperly.</w:t>
            </w:r>
          </w:p>
        </w:tc>
      </w:tr>
      <w:tr w:rsidR="00680C97" w:rsidRPr="00607CFD" w:rsidTr="003F2EEE">
        <w:trPr>
          <w:trHeight w:val="22"/>
        </w:trPr>
        <w:tc>
          <w:tcPr>
            <w:tcW w:w="9416" w:type="dxa"/>
            <w:tcMar>
              <w:top w:w="108" w:type="dxa"/>
              <w:bottom w:w="108" w:type="dxa"/>
            </w:tcMar>
          </w:tcPr>
          <w:p w:rsidR="00680C97" w:rsidRPr="00607CFD" w:rsidRDefault="00680C97" w:rsidP="003F2EEE">
            <w:pPr>
              <w:jc w:val="left"/>
              <w:rPr>
                <w:sz w:val="22"/>
              </w:rPr>
            </w:pPr>
            <w:r w:rsidRPr="00607CFD">
              <w:rPr>
                <w:rFonts w:hint="eastAsia"/>
                <w:sz w:val="22"/>
              </w:rPr>
              <w:t>SR</w:t>
            </w:r>
            <w:r w:rsidRPr="00607CFD">
              <w:rPr>
                <w:rFonts w:hint="eastAsia"/>
                <w:sz w:val="22"/>
                <w:vertAlign w:val="subscript"/>
              </w:rPr>
              <w:t>p</w:t>
            </w:r>
            <w:r w:rsidRPr="00607CFD">
              <w:rPr>
                <w:rFonts w:hint="eastAsia"/>
                <w:sz w:val="22"/>
              </w:rPr>
              <w:t>: Possible safety requirements (2/3)</w:t>
            </w:r>
          </w:p>
        </w:tc>
      </w:tr>
      <w:tr w:rsidR="00680C97" w:rsidRPr="00607CFD" w:rsidTr="003F2EEE">
        <w:trPr>
          <w:trHeight w:val="2286"/>
        </w:trPr>
        <w:tc>
          <w:tcPr>
            <w:tcW w:w="9416" w:type="dxa"/>
            <w:tcBorders>
              <w:bottom w:val="double" w:sz="4" w:space="0" w:color="auto"/>
            </w:tcBorders>
            <w:tcMar>
              <w:top w:w="108" w:type="dxa"/>
              <w:bottom w:w="108" w:type="dxa"/>
            </w:tcMar>
          </w:tcPr>
          <w:p w:rsidR="00680C97" w:rsidRPr="00607CFD" w:rsidRDefault="00680C97" w:rsidP="003F2EEE">
            <w:pPr>
              <w:spacing w:after="120"/>
              <w:jc w:val="left"/>
              <w:rPr>
                <w:sz w:val="22"/>
              </w:rPr>
            </w:pPr>
            <w:r w:rsidRPr="00607CFD">
              <w:rPr>
                <w:rFonts w:hint="eastAsia"/>
                <w:sz w:val="22"/>
              </w:rPr>
              <w:t>(SR</w:t>
            </w:r>
            <w:r w:rsidRPr="00607CFD">
              <w:rPr>
                <w:rFonts w:hint="eastAsia"/>
                <w:sz w:val="22"/>
                <w:vertAlign w:val="subscript"/>
              </w:rPr>
              <w:t>p</w:t>
            </w:r>
            <w:r w:rsidRPr="00607CFD">
              <w:rPr>
                <w:rFonts w:hint="eastAsia"/>
                <w:sz w:val="22"/>
              </w:rPr>
              <w:t xml:space="preserve"> 6.a) NRA must check all the Off-site Centers </w:t>
            </w:r>
            <w:r w:rsidRPr="00607CFD">
              <w:rPr>
                <w:sz w:val="22"/>
              </w:rPr>
              <w:t>across</w:t>
            </w:r>
            <w:r w:rsidRPr="00607CFD">
              <w:rPr>
                <w:rFonts w:hint="eastAsia"/>
                <w:sz w:val="22"/>
              </w:rPr>
              <w:t xml:space="preserve"> the nation technically and periodically to understand their states and to see whether they work properly at any time, and must identify the factors that should be updated to maintain </w:t>
            </w:r>
            <w:r w:rsidR="000D3B63" w:rsidRPr="00607CFD">
              <w:rPr>
                <w:rFonts w:hint="eastAsia"/>
                <w:sz w:val="22"/>
              </w:rPr>
              <w:t xml:space="preserve">their </w:t>
            </w:r>
            <w:r w:rsidRPr="00607CFD">
              <w:rPr>
                <w:rFonts w:hint="eastAsia"/>
                <w:sz w:val="22"/>
              </w:rPr>
              <w:t>function</w:t>
            </w:r>
            <w:r w:rsidR="000D3B63" w:rsidRPr="00607CFD">
              <w:rPr>
                <w:rFonts w:hint="eastAsia"/>
                <w:sz w:val="22"/>
              </w:rPr>
              <w:t>s</w:t>
            </w:r>
            <w:r w:rsidRPr="00607CFD">
              <w:rPr>
                <w:rFonts w:hint="eastAsia"/>
                <w:sz w:val="22"/>
              </w:rPr>
              <w:t>.</w:t>
            </w:r>
          </w:p>
          <w:p w:rsidR="00680C97" w:rsidRPr="00607CFD" w:rsidRDefault="00680C97" w:rsidP="003F2EEE">
            <w:pPr>
              <w:spacing w:after="120"/>
              <w:jc w:val="left"/>
              <w:rPr>
                <w:sz w:val="22"/>
              </w:rPr>
            </w:pPr>
            <w:r w:rsidRPr="00607CFD">
              <w:rPr>
                <w:rFonts w:hint="eastAsia"/>
                <w:sz w:val="22"/>
              </w:rPr>
              <w:t>(SR</w:t>
            </w:r>
            <w:r w:rsidRPr="00607CFD">
              <w:rPr>
                <w:rFonts w:hint="eastAsia"/>
                <w:sz w:val="22"/>
                <w:vertAlign w:val="subscript"/>
              </w:rPr>
              <w:t>p</w:t>
            </w:r>
            <w:r w:rsidRPr="00607CFD">
              <w:rPr>
                <w:rFonts w:hint="eastAsia"/>
                <w:sz w:val="22"/>
              </w:rPr>
              <w:t xml:space="preserve"> 6.b) NRA must maintain enough resources to update Off-site Centers in a timely manner. </w:t>
            </w:r>
          </w:p>
          <w:p w:rsidR="00680C97" w:rsidRPr="00607CFD" w:rsidRDefault="00680C97" w:rsidP="000D3B63">
            <w:pPr>
              <w:jc w:val="left"/>
              <w:rPr>
                <w:sz w:val="22"/>
              </w:rPr>
            </w:pPr>
            <w:r w:rsidRPr="00607CFD">
              <w:rPr>
                <w:rFonts w:hint="eastAsia"/>
                <w:sz w:val="22"/>
              </w:rPr>
              <w:t>(SR</w:t>
            </w:r>
            <w:r w:rsidRPr="00607CFD">
              <w:rPr>
                <w:rFonts w:hint="eastAsia"/>
                <w:sz w:val="22"/>
                <w:vertAlign w:val="subscript"/>
              </w:rPr>
              <w:t>p</w:t>
            </w:r>
            <w:r w:rsidRPr="00607CFD">
              <w:rPr>
                <w:rFonts w:hint="eastAsia"/>
                <w:sz w:val="22"/>
              </w:rPr>
              <w:t xml:space="preserve"> 6.c) NRA must accurately and unambiguously communicate the update of Off-site Centers to </w:t>
            </w:r>
            <w:r w:rsidR="000D3B63" w:rsidRPr="00607CFD">
              <w:rPr>
                <w:rFonts w:hint="eastAsia"/>
                <w:sz w:val="22"/>
              </w:rPr>
              <w:t xml:space="preserve">their </w:t>
            </w:r>
            <w:r w:rsidRPr="00607CFD">
              <w:rPr>
                <w:rFonts w:hint="eastAsia"/>
                <w:sz w:val="22"/>
              </w:rPr>
              <w:t>suppliers and constructors.</w:t>
            </w:r>
          </w:p>
        </w:tc>
      </w:tr>
      <w:tr w:rsidR="00680C97" w:rsidRPr="00607CFD" w:rsidTr="003F2EEE">
        <w:trPr>
          <w:trHeight w:val="70"/>
        </w:trPr>
        <w:tc>
          <w:tcPr>
            <w:tcW w:w="9416" w:type="dxa"/>
            <w:tcBorders>
              <w:top w:val="double" w:sz="4" w:space="0" w:color="auto"/>
            </w:tcBorders>
            <w:tcMar>
              <w:top w:w="108" w:type="dxa"/>
              <w:bottom w:w="108" w:type="dxa"/>
            </w:tcMar>
          </w:tcPr>
          <w:p w:rsidR="00680C97" w:rsidRPr="00607CFD" w:rsidRDefault="00680C97" w:rsidP="003F2EEE">
            <w:pPr>
              <w:jc w:val="left"/>
              <w:rPr>
                <w:sz w:val="22"/>
              </w:rPr>
            </w:pPr>
            <w:r w:rsidRPr="00607CFD">
              <w:rPr>
                <w:rFonts w:hint="eastAsia"/>
                <w:sz w:val="22"/>
              </w:rPr>
              <w:t>UCA</w:t>
            </w:r>
            <w:r w:rsidRPr="00607CFD">
              <w:rPr>
                <w:rFonts w:hint="eastAsia"/>
                <w:sz w:val="22"/>
                <w:vertAlign w:val="subscript"/>
              </w:rPr>
              <w:t>p</w:t>
            </w:r>
            <w:r w:rsidRPr="00607CFD">
              <w:rPr>
                <w:rFonts w:hint="eastAsia"/>
                <w:sz w:val="22"/>
              </w:rPr>
              <w:t>: Unsafe control actions (3/3)</w:t>
            </w:r>
          </w:p>
        </w:tc>
      </w:tr>
      <w:tr w:rsidR="00680C97" w:rsidRPr="00607CFD" w:rsidTr="003F2EEE">
        <w:trPr>
          <w:trHeight w:val="22"/>
        </w:trPr>
        <w:tc>
          <w:tcPr>
            <w:tcW w:w="9416" w:type="dxa"/>
            <w:tcMar>
              <w:top w:w="108" w:type="dxa"/>
              <w:bottom w:w="108" w:type="dxa"/>
            </w:tcMar>
          </w:tcPr>
          <w:p w:rsidR="00680C97" w:rsidRPr="00607CFD" w:rsidRDefault="00680C97" w:rsidP="003F2EEE">
            <w:pPr>
              <w:spacing w:after="120"/>
              <w:jc w:val="left"/>
              <w:rPr>
                <w:sz w:val="22"/>
              </w:rPr>
            </w:pPr>
            <w:r w:rsidRPr="00607CFD">
              <w:rPr>
                <w:rFonts w:hint="eastAsia"/>
                <w:sz w:val="22"/>
              </w:rPr>
              <w:t>(UCA</w:t>
            </w:r>
            <w:r w:rsidRPr="00607CFD">
              <w:rPr>
                <w:rFonts w:hint="eastAsia"/>
                <w:sz w:val="22"/>
                <w:vertAlign w:val="subscript"/>
              </w:rPr>
              <w:t>p</w:t>
            </w:r>
            <w:r w:rsidRPr="00607CFD">
              <w:rPr>
                <w:rFonts w:hint="eastAsia"/>
                <w:sz w:val="22"/>
              </w:rPr>
              <w:t xml:space="preserve"> 7-1) NRA fails to provide effective Guideline for CAO.</w:t>
            </w:r>
          </w:p>
          <w:p w:rsidR="00680C97" w:rsidRPr="00607CFD" w:rsidRDefault="00680C97" w:rsidP="003F2EEE">
            <w:pPr>
              <w:spacing w:after="120"/>
              <w:jc w:val="left"/>
              <w:rPr>
                <w:sz w:val="22"/>
              </w:rPr>
            </w:pPr>
            <w:r w:rsidRPr="00607CFD">
              <w:rPr>
                <w:rFonts w:hint="eastAsia"/>
                <w:sz w:val="22"/>
              </w:rPr>
              <w:t>(UCA</w:t>
            </w:r>
            <w:r w:rsidRPr="00607CFD">
              <w:rPr>
                <w:rFonts w:hint="eastAsia"/>
                <w:sz w:val="22"/>
                <w:vertAlign w:val="subscript"/>
              </w:rPr>
              <w:t>p</w:t>
            </w:r>
            <w:r w:rsidRPr="00607CFD">
              <w:rPr>
                <w:rFonts w:hint="eastAsia"/>
                <w:sz w:val="22"/>
              </w:rPr>
              <w:t xml:space="preserve"> 7-2) NRA provides ineffective Guideline for CAO.</w:t>
            </w:r>
          </w:p>
          <w:p w:rsidR="00680C97" w:rsidRPr="00607CFD" w:rsidRDefault="00680C97" w:rsidP="003F2EEE">
            <w:pPr>
              <w:jc w:val="left"/>
              <w:rPr>
                <w:sz w:val="22"/>
              </w:rPr>
            </w:pPr>
            <w:r w:rsidRPr="00607CFD">
              <w:rPr>
                <w:rFonts w:hint="eastAsia"/>
                <w:sz w:val="22"/>
              </w:rPr>
              <w:t>(UCA</w:t>
            </w:r>
            <w:r w:rsidRPr="00607CFD">
              <w:rPr>
                <w:rFonts w:hint="eastAsia"/>
                <w:sz w:val="22"/>
                <w:vertAlign w:val="subscript"/>
              </w:rPr>
              <w:t>p</w:t>
            </w:r>
            <w:r w:rsidRPr="00607CFD">
              <w:rPr>
                <w:rFonts w:hint="eastAsia"/>
                <w:sz w:val="22"/>
              </w:rPr>
              <w:t xml:space="preserve"> 7-3) NRA provides Guideline for CAO too late.</w:t>
            </w:r>
          </w:p>
        </w:tc>
      </w:tr>
      <w:tr w:rsidR="00680C97" w:rsidRPr="00607CFD" w:rsidTr="003F2EEE">
        <w:trPr>
          <w:trHeight w:val="22"/>
        </w:trPr>
        <w:tc>
          <w:tcPr>
            <w:tcW w:w="9416" w:type="dxa"/>
            <w:tcMar>
              <w:top w:w="108" w:type="dxa"/>
              <w:bottom w:w="108" w:type="dxa"/>
            </w:tcMar>
          </w:tcPr>
          <w:p w:rsidR="00680C97" w:rsidRPr="00607CFD" w:rsidRDefault="00680C97" w:rsidP="003F2EEE">
            <w:pPr>
              <w:jc w:val="left"/>
              <w:rPr>
                <w:sz w:val="22"/>
              </w:rPr>
            </w:pPr>
            <w:r w:rsidRPr="00607CFD">
              <w:rPr>
                <w:rFonts w:hint="eastAsia"/>
                <w:sz w:val="22"/>
              </w:rPr>
              <w:t>CS</w:t>
            </w:r>
            <w:r w:rsidRPr="00607CFD">
              <w:rPr>
                <w:rFonts w:hint="eastAsia"/>
                <w:sz w:val="22"/>
                <w:vertAlign w:val="subscript"/>
              </w:rPr>
              <w:t>p</w:t>
            </w:r>
            <w:r w:rsidRPr="00607CFD">
              <w:rPr>
                <w:rFonts w:hint="eastAsia"/>
                <w:sz w:val="22"/>
              </w:rPr>
              <w:t>: Causal scenarios leading to UCAs (3/3)</w:t>
            </w:r>
          </w:p>
        </w:tc>
      </w:tr>
      <w:tr w:rsidR="00680C97" w:rsidRPr="00607CFD" w:rsidTr="003F2EEE">
        <w:trPr>
          <w:trHeight w:val="585"/>
        </w:trPr>
        <w:tc>
          <w:tcPr>
            <w:tcW w:w="9416" w:type="dxa"/>
            <w:tcMar>
              <w:top w:w="108" w:type="dxa"/>
              <w:bottom w:w="108" w:type="dxa"/>
            </w:tcMar>
          </w:tcPr>
          <w:p w:rsidR="00680C97" w:rsidRPr="00607CFD" w:rsidRDefault="00680C97" w:rsidP="003F2EEE">
            <w:pPr>
              <w:spacing w:after="120"/>
              <w:jc w:val="left"/>
              <w:rPr>
                <w:sz w:val="22"/>
              </w:rPr>
            </w:pPr>
            <w:r w:rsidRPr="00607CFD">
              <w:rPr>
                <w:rFonts w:hint="eastAsia"/>
                <w:sz w:val="22"/>
              </w:rPr>
              <w:t>(CS</w:t>
            </w:r>
            <w:r w:rsidRPr="00607CFD">
              <w:rPr>
                <w:rFonts w:hint="eastAsia"/>
                <w:sz w:val="22"/>
                <w:vertAlign w:val="subscript"/>
              </w:rPr>
              <w:t>p</w:t>
            </w:r>
            <w:r w:rsidRPr="00607CFD">
              <w:rPr>
                <w:rFonts w:hint="eastAsia"/>
                <w:sz w:val="22"/>
              </w:rPr>
              <w:t xml:space="preserve"> 7.a) NRA erroneously believes it provided an effective Guideline, when it </w:t>
            </w:r>
            <w:r w:rsidR="000D3B63" w:rsidRPr="00607CFD">
              <w:rPr>
                <w:rFonts w:hint="eastAsia"/>
                <w:sz w:val="22"/>
              </w:rPr>
              <w:t xml:space="preserve">did </w:t>
            </w:r>
            <w:r w:rsidRPr="00607CFD">
              <w:rPr>
                <w:rFonts w:hint="eastAsia"/>
                <w:sz w:val="22"/>
              </w:rPr>
              <w:t>not. Otherwise, NRA inadvertently adds features that could inhibit the Guideline from working properly.</w:t>
            </w:r>
          </w:p>
          <w:p w:rsidR="00680C97" w:rsidRPr="00607CFD" w:rsidRDefault="00680C97" w:rsidP="003F2EEE">
            <w:pPr>
              <w:spacing w:after="120"/>
              <w:jc w:val="left"/>
              <w:rPr>
                <w:sz w:val="22"/>
              </w:rPr>
            </w:pPr>
            <w:r w:rsidRPr="00607CFD">
              <w:rPr>
                <w:rFonts w:hint="eastAsia"/>
                <w:sz w:val="22"/>
              </w:rPr>
              <w:t>(CS</w:t>
            </w:r>
            <w:r w:rsidRPr="00607CFD">
              <w:rPr>
                <w:rFonts w:hint="eastAsia"/>
                <w:sz w:val="22"/>
                <w:vertAlign w:val="subscript"/>
              </w:rPr>
              <w:t>p</w:t>
            </w:r>
            <w:r w:rsidRPr="00607CFD">
              <w:rPr>
                <w:rFonts w:hint="eastAsia"/>
                <w:sz w:val="22"/>
              </w:rPr>
              <w:t xml:space="preserve"> 7.b) NRA does not have enough expertise on n</w:t>
            </w:r>
            <w:r w:rsidRPr="00607CFD">
              <w:rPr>
                <w:sz w:val="22"/>
              </w:rPr>
              <w:t xml:space="preserve">uclear </w:t>
            </w:r>
            <w:r w:rsidRPr="00607CFD">
              <w:rPr>
                <w:rFonts w:hint="eastAsia"/>
                <w:sz w:val="22"/>
              </w:rPr>
              <w:t>e</w:t>
            </w:r>
            <w:r w:rsidRPr="00607CFD">
              <w:rPr>
                <w:sz w:val="22"/>
              </w:rPr>
              <w:t xml:space="preserve">mergency </w:t>
            </w:r>
            <w:r w:rsidRPr="00607CFD">
              <w:rPr>
                <w:rFonts w:hint="eastAsia"/>
                <w:sz w:val="22"/>
              </w:rPr>
              <w:t xml:space="preserve">response, or it fails to </w:t>
            </w:r>
            <w:r w:rsidRPr="00607CFD">
              <w:rPr>
                <w:rFonts w:hint="eastAsia"/>
                <w:sz w:val="22"/>
              </w:rPr>
              <w:lastRenderedPageBreak/>
              <w:t>provide/update</w:t>
            </w:r>
            <w:r w:rsidRPr="00607CFD">
              <w:rPr>
                <w:sz w:val="22"/>
              </w:rPr>
              <w:t>—</w:t>
            </w:r>
            <w:r w:rsidRPr="00607CFD">
              <w:rPr>
                <w:rFonts w:hint="eastAsia"/>
                <w:sz w:val="22"/>
              </w:rPr>
              <w:t>or postpone</w:t>
            </w:r>
            <w:r w:rsidR="000D3B63" w:rsidRPr="00607CFD">
              <w:rPr>
                <w:rFonts w:hint="eastAsia"/>
                <w:sz w:val="22"/>
              </w:rPr>
              <w:t>s</w:t>
            </w:r>
            <w:r w:rsidRPr="00607CFD">
              <w:rPr>
                <w:rFonts w:hint="eastAsia"/>
                <w:sz w:val="22"/>
              </w:rPr>
              <w:t xml:space="preserve"> providing/updating</w:t>
            </w:r>
            <w:r w:rsidRPr="00607CFD">
              <w:rPr>
                <w:sz w:val="22"/>
              </w:rPr>
              <w:t>—</w:t>
            </w:r>
            <w:r w:rsidRPr="00607CFD">
              <w:rPr>
                <w:rFonts w:hint="eastAsia"/>
                <w:sz w:val="22"/>
              </w:rPr>
              <w:t>a Guideline owing to human resource constraints.</w:t>
            </w:r>
          </w:p>
          <w:p w:rsidR="00680C97" w:rsidRPr="00607CFD" w:rsidRDefault="00680C97" w:rsidP="003F2EEE">
            <w:pPr>
              <w:rPr>
                <w:sz w:val="22"/>
              </w:rPr>
            </w:pPr>
            <w:r w:rsidRPr="00607CFD">
              <w:rPr>
                <w:rFonts w:hint="eastAsia"/>
                <w:sz w:val="22"/>
              </w:rPr>
              <w:t>(CS</w:t>
            </w:r>
            <w:r w:rsidRPr="00607CFD">
              <w:rPr>
                <w:rFonts w:hint="eastAsia"/>
                <w:sz w:val="22"/>
                <w:vertAlign w:val="subscript"/>
              </w:rPr>
              <w:t>p</w:t>
            </w:r>
            <w:r w:rsidRPr="00607CFD">
              <w:rPr>
                <w:rFonts w:hint="eastAsia"/>
                <w:sz w:val="22"/>
              </w:rPr>
              <w:t xml:space="preserve"> 7.c) NRA forms the Guideline, but the aims and contents are not properly communicated to CAO.</w:t>
            </w:r>
          </w:p>
        </w:tc>
      </w:tr>
      <w:tr w:rsidR="00680C97" w:rsidRPr="00607CFD" w:rsidTr="003F2EEE">
        <w:trPr>
          <w:trHeight w:val="22"/>
        </w:trPr>
        <w:tc>
          <w:tcPr>
            <w:tcW w:w="9416" w:type="dxa"/>
            <w:tcMar>
              <w:top w:w="108" w:type="dxa"/>
              <w:bottom w:w="108" w:type="dxa"/>
            </w:tcMar>
          </w:tcPr>
          <w:p w:rsidR="00680C97" w:rsidRPr="00607CFD" w:rsidRDefault="00680C97" w:rsidP="003F2EEE">
            <w:pPr>
              <w:jc w:val="left"/>
              <w:rPr>
                <w:sz w:val="22"/>
              </w:rPr>
            </w:pPr>
            <w:r w:rsidRPr="00607CFD">
              <w:rPr>
                <w:rFonts w:hint="eastAsia"/>
                <w:sz w:val="22"/>
              </w:rPr>
              <w:lastRenderedPageBreak/>
              <w:t>SR</w:t>
            </w:r>
            <w:r w:rsidRPr="00607CFD">
              <w:rPr>
                <w:rFonts w:hint="eastAsia"/>
                <w:sz w:val="22"/>
                <w:vertAlign w:val="subscript"/>
              </w:rPr>
              <w:t>p</w:t>
            </w:r>
            <w:r w:rsidRPr="00607CFD">
              <w:rPr>
                <w:rFonts w:hint="eastAsia"/>
                <w:sz w:val="22"/>
              </w:rPr>
              <w:t>: Possible safety requirements (3/3)</w:t>
            </w:r>
          </w:p>
        </w:tc>
      </w:tr>
      <w:tr w:rsidR="00680C97" w:rsidRPr="00607CFD" w:rsidTr="003F2EEE">
        <w:trPr>
          <w:trHeight w:val="22"/>
        </w:trPr>
        <w:tc>
          <w:tcPr>
            <w:tcW w:w="9416" w:type="dxa"/>
            <w:tcMar>
              <w:top w:w="108" w:type="dxa"/>
              <w:bottom w:w="108" w:type="dxa"/>
            </w:tcMar>
          </w:tcPr>
          <w:p w:rsidR="00680C97" w:rsidRPr="00607CFD" w:rsidRDefault="00680C97" w:rsidP="003F2EEE">
            <w:pPr>
              <w:spacing w:after="120"/>
              <w:jc w:val="left"/>
              <w:rPr>
                <w:sz w:val="22"/>
              </w:rPr>
            </w:pPr>
            <w:r w:rsidRPr="00607CFD">
              <w:rPr>
                <w:rFonts w:hint="eastAsia"/>
                <w:sz w:val="22"/>
              </w:rPr>
              <w:t>(SR</w:t>
            </w:r>
            <w:r w:rsidRPr="00607CFD">
              <w:rPr>
                <w:rFonts w:hint="eastAsia"/>
                <w:sz w:val="22"/>
                <w:vertAlign w:val="subscript"/>
              </w:rPr>
              <w:t>p</w:t>
            </w:r>
            <w:r w:rsidRPr="00607CFD">
              <w:rPr>
                <w:rFonts w:hint="eastAsia"/>
                <w:sz w:val="22"/>
              </w:rPr>
              <w:t xml:space="preserve"> 7.a) CAO must check the effectiveness of the Guideline provided </w:t>
            </w:r>
            <w:r w:rsidR="000D3B63" w:rsidRPr="00607CFD">
              <w:rPr>
                <w:rFonts w:hint="eastAsia"/>
                <w:sz w:val="22"/>
              </w:rPr>
              <w:t xml:space="preserve">by </w:t>
            </w:r>
            <w:r w:rsidRPr="00607CFD">
              <w:rPr>
                <w:rFonts w:hint="eastAsia"/>
                <w:sz w:val="22"/>
              </w:rPr>
              <w:t>NRA, and recommend it, if necessary, to revise the Guideline.</w:t>
            </w:r>
          </w:p>
          <w:p w:rsidR="00680C97" w:rsidRPr="00607CFD" w:rsidRDefault="00680C97" w:rsidP="003F2EEE">
            <w:pPr>
              <w:spacing w:after="120"/>
              <w:jc w:val="left"/>
              <w:rPr>
                <w:sz w:val="22"/>
              </w:rPr>
            </w:pPr>
            <w:r w:rsidRPr="00607CFD">
              <w:rPr>
                <w:rFonts w:hint="eastAsia"/>
                <w:sz w:val="22"/>
              </w:rPr>
              <w:t>(SR</w:t>
            </w:r>
            <w:r w:rsidRPr="00607CFD">
              <w:rPr>
                <w:rFonts w:hint="eastAsia"/>
                <w:sz w:val="22"/>
                <w:vertAlign w:val="subscript"/>
              </w:rPr>
              <w:t>p</w:t>
            </w:r>
            <w:r w:rsidRPr="00607CFD">
              <w:rPr>
                <w:rFonts w:hint="eastAsia"/>
                <w:sz w:val="22"/>
              </w:rPr>
              <w:t xml:space="preserve"> 7.b) NRA must maintain enough resources to provide and update a Guideline in a timely manner.</w:t>
            </w:r>
          </w:p>
          <w:p w:rsidR="00680C97" w:rsidRPr="00607CFD" w:rsidRDefault="00680C97" w:rsidP="003F2EEE">
            <w:pPr>
              <w:jc w:val="left"/>
              <w:rPr>
                <w:sz w:val="22"/>
              </w:rPr>
            </w:pPr>
            <w:r w:rsidRPr="00607CFD">
              <w:rPr>
                <w:rFonts w:hint="eastAsia"/>
                <w:sz w:val="22"/>
              </w:rPr>
              <w:t>(SR</w:t>
            </w:r>
            <w:r w:rsidRPr="00607CFD">
              <w:rPr>
                <w:rFonts w:hint="eastAsia"/>
                <w:sz w:val="22"/>
                <w:vertAlign w:val="subscript"/>
              </w:rPr>
              <w:t>p</w:t>
            </w:r>
            <w:r w:rsidRPr="00607CFD">
              <w:rPr>
                <w:rFonts w:hint="eastAsia"/>
                <w:sz w:val="22"/>
              </w:rPr>
              <w:t xml:space="preserve"> 7.c) NRA must accurately and unambiguously communicate the aims and contents of the Guideline to CAO in a timely manner.</w:t>
            </w:r>
          </w:p>
        </w:tc>
      </w:tr>
    </w:tbl>
    <w:p w:rsidR="00680C97" w:rsidRPr="00607CFD" w:rsidRDefault="00680C97" w:rsidP="00680C97">
      <w:pPr>
        <w:spacing w:afterLines="50" w:after="180" w:line="360" w:lineRule="auto"/>
        <w:jc w:val="left"/>
        <w:rPr>
          <w:sz w:val="22"/>
        </w:rPr>
      </w:pPr>
    </w:p>
    <w:p w:rsidR="00680C97" w:rsidRPr="00607CFD" w:rsidRDefault="00680C97" w:rsidP="00680C97">
      <w:pPr>
        <w:spacing w:afterLines="50" w:after="180" w:line="360" w:lineRule="auto"/>
        <w:jc w:val="center"/>
        <w:rPr>
          <w:sz w:val="22"/>
        </w:rPr>
      </w:pPr>
      <w:r w:rsidRPr="00607CFD">
        <w:rPr>
          <w:rFonts w:hint="eastAsia"/>
          <w:sz w:val="22"/>
        </w:rPr>
        <w:t>Table 3-7: UCAs of CAO in Peacetime, Causal Scenarios and Safety Requirements</w:t>
      </w:r>
    </w:p>
    <w:tbl>
      <w:tblPr>
        <w:tblStyle w:val="TableGrid"/>
        <w:tblW w:w="0" w:type="auto"/>
        <w:tblInd w:w="108" w:type="dxa"/>
        <w:tblLook w:val="04A0" w:firstRow="1" w:lastRow="0" w:firstColumn="1" w:lastColumn="0" w:noHBand="0" w:noVBand="1"/>
      </w:tblPr>
      <w:tblGrid>
        <w:gridCol w:w="9416"/>
      </w:tblGrid>
      <w:tr w:rsidR="00680C97" w:rsidRPr="00607CFD" w:rsidTr="003F2EEE">
        <w:trPr>
          <w:trHeight w:val="70"/>
        </w:trPr>
        <w:tc>
          <w:tcPr>
            <w:tcW w:w="9416" w:type="dxa"/>
            <w:tcMar>
              <w:top w:w="108" w:type="dxa"/>
              <w:bottom w:w="108" w:type="dxa"/>
            </w:tcMar>
          </w:tcPr>
          <w:p w:rsidR="00680C97" w:rsidRPr="00607CFD" w:rsidRDefault="00680C97" w:rsidP="003F2EEE">
            <w:pPr>
              <w:jc w:val="left"/>
              <w:rPr>
                <w:sz w:val="22"/>
              </w:rPr>
            </w:pPr>
            <w:r w:rsidRPr="00607CFD">
              <w:rPr>
                <w:rFonts w:hint="eastAsia"/>
                <w:sz w:val="22"/>
              </w:rPr>
              <w:t>UCA</w:t>
            </w:r>
            <w:r w:rsidRPr="00607CFD">
              <w:rPr>
                <w:rFonts w:hint="eastAsia"/>
                <w:sz w:val="22"/>
                <w:vertAlign w:val="subscript"/>
              </w:rPr>
              <w:t>p</w:t>
            </w:r>
            <w:r w:rsidRPr="00607CFD">
              <w:rPr>
                <w:rFonts w:hint="eastAsia"/>
                <w:sz w:val="22"/>
              </w:rPr>
              <w:t>: Unsafe control actions</w:t>
            </w:r>
          </w:p>
        </w:tc>
      </w:tr>
      <w:tr w:rsidR="00680C97" w:rsidRPr="00607CFD" w:rsidTr="003F2EEE">
        <w:trPr>
          <w:trHeight w:val="30"/>
        </w:trPr>
        <w:tc>
          <w:tcPr>
            <w:tcW w:w="9416" w:type="dxa"/>
            <w:tcBorders>
              <w:top w:val="nil"/>
              <w:bottom w:val="nil"/>
            </w:tcBorders>
            <w:tcMar>
              <w:top w:w="108" w:type="dxa"/>
              <w:bottom w:w="108" w:type="dxa"/>
            </w:tcMar>
          </w:tcPr>
          <w:p w:rsidR="00680C97" w:rsidRPr="00607CFD" w:rsidRDefault="00680C97" w:rsidP="003F2EEE">
            <w:pPr>
              <w:spacing w:after="120"/>
              <w:jc w:val="left"/>
              <w:rPr>
                <w:sz w:val="22"/>
              </w:rPr>
            </w:pPr>
            <w:r w:rsidRPr="00607CFD">
              <w:rPr>
                <w:rFonts w:hint="eastAsia"/>
                <w:sz w:val="22"/>
              </w:rPr>
              <w:t>(UCA</w:t>
            </w:r>
            <w:r w:rsidRPr="00607CFD">
              <w:rPr>
                <w:rFonts w:hint="eastAsia"/>
                <w:sz w:val="22"/>
                <w:vertAlign w:val="subscript"/>
              </w:rPr>
              <w:t>p</w:t>
            </w:r>
            <w:r w:rsidRPr="00607CFD">
              <w:rPr>
                <w:rFonts w:hint="eastAsia"/>
                <w:sz w:val="22"/>
              </w:rPr>
              <w:t xml:space="preserve"> 8-1) CAO fails to support planning of disaster prevention by local bodies.</w:t>
            </w:r>
          </w:p>
          <w:p w:rsidR="00680C97" w:rsidRPr="00607CFD" w:rsidRDefault="00680C97" w:rsidP="003F2EEE">
            <w:pPr>
              <w:spacing w:after="120"/>
              <w:jc w:val="left"/>
              <w:rPr>
                <w:sz w:val="22"/>
              </w:rPr>
            </w:pPr>
            <w:r w:rsidRPr="00607CFD">
              <w:rPr>
                <w:rFonts w:hint="eastAsia"/>
                <w:sz w:val="22"/>
              </w:rPr>
              <w:t>(UCA</w:t>
            </w:r>
            <w:r w:rsidRPr="00607CFD">
              <w:rPr>
                <w:rFonts w:hint="eastAsia"/>
                <w:sz w:val="22"/>
                <w:vertAlign w:val="subscript"/>
              </w:rPr>
              <w:t>p</w:t>
            </w:r>
            <w:r w:rsidRPr="00607CFD">
              <w:rPr>
                <w:rFonts w:hint="eastAsia"/>
                <w:sz w:val="22"/>
              </w:rPr>
              <w:t xml:space="preserve"> 8-2) CAO impedes sound planning of disaster prevention by local bodies.</w:t>
            </w:r>
          </w:p>
          <w:p w:rsidR="00680C97" w:rsidRPr="00607CFD" w:rsidRDefault="00680C97" w:rsidP="003F2EEE">
            <w:pPr>
              <w:spacing w:after="120"/>
              <w:jc w:val="left"/>
              <w:rPr>
                <w:sz w:val="22"/>
              </w:rPr>
            </w:pPr>
            <w:r w:rsidRPr="00607CFD">
              <w:rPr>
                <w:rFonts w:hint="eastAsia"/>
                <w:sz w:val="22"/>
              </w:rPr>
              <w:t>(UCA</w:t>
            </w:r>
            <w:r w:rsidRPr="00607CFD">
              <w:rPr>
                <w:rFonts w:hint="eastAsia"/>
                <w:sz w:val="22"/>
                <w:vertAlign w:val="subscript"/>
              </w:rPr>
              <w:t>p</w:t>
            </w:r>
            <w:r w:rsidRPr="00607CFD">
              <w:rPr>
                <w:rFonts w:hint="eastAsia"/>
                <w:sz w:val="22"/>
              </w:rPr>
              <w:t xml:space="preserve"> 8-3) CAO supports planning of disaster prevention by local bodies too late.</w:t>
            </w:r>
          </w:p>
          <w:p w:rsidR="00680C97" w:rsidRPr="00607CFD" w:rsidRDefault="00680C97" w:rsidP="003F2EEE">
            <w:pPr>
              <w:jc w:val="left"/>
              <w:rPr>
                <w:sz w:val="22"/>
              </w:rPr>
            </w:pPr>
            <w:r w:rsidRPr="00607CFD">
              <w:rPr>
                <w:rFonts w:hint="eastAsia"/>
                <w:sz w:val="22"/>
              </w:rPr>
              <w:t>(UCA</w:t>
            </w:r>
            <w:r w:rsidRPr="00607CFD">
              <w:rPr>
                <w:rFonts w:hint="eastAsia"/>
                <w:sz w:val="22"/>
                <w:vertAlign w:val="subscript"/>
              </w:rPr>
              <w:t>p</w:t>
            </w:r>
            <w:r w:rsidRPr="00607CFD">
              <w:rPr>
                <w:rFonts w:hint="eastAsia"/>
                <w:sz w:val="22"/>
              </w:rPr>
              <w:t xml:space="preserve"> 8-4) CAO stops supporting planning of disaster prevention when local bodies</w:t>
            </w:r>
            <w:r w:rsidRPr="00607CFD">
              <w:rPr>
                <w:sz w:val="22"/>
              </w:rPr>
              <w:t xml:space="preserve"> need</w:t>
            </w:r>
            <w:r w:rsidRPr="00607CFD">
              <w:rPr>
                <w:rFonts w:hint="eastAsia"/>
                <w:sz w:val="22"/>
              </w:rPr>
              <w:t xml:space="preserve"> help.</w:t>
            </w:r>
          </w:p>
        </w:tc>
      </w:tr>
      <w:tr w:rsidR="00680C97" w:rsidRPr="00607CFD" w:rsidTr="003F2EEE">
        <w:trPr>
          <w:trHeight w:val="22"/>
        </w:trPr>
        <w:tc>
          <w:tcPr>
            <w:tcW w:w="9416" w:type="dxa"/>
            <w:tcMar>
              <w:top w:w="108" w:type="dxa"/>
              <w:bottom w:w="108" w:type="dxa"/>
            </w:tcMar>
          </w:tcPr>
          <w:p w:rsidR="00680C97" w:rsidRPr="00607CFD" w:rsidRDefault="00680C97" w:rsidP="003F2EEE">
            <w:pPr>
              <w:jc w:val="left"/>
              <w:rPr>
                <w:sz w:val="22"/>
              </w:rPr>
            </w:pPr>
            <w:r w:rsidRPr="00607CFD">
              <w:rPr>
                <w:rFonts w:hint="eastAsia"/>
                <w:sz w:val="22"/>
              </w:rPr>
              <w:t>CS</w:t>
            </w:r>
            <w:r w:rsidRPr="00607CFD">
              <w:rPr>
                <w:rFonts w:hint="eastAsia"/>
                <w:sz w:val="22"/>
                <w:vertAlign w:val="subscript"/>
              </w:rPr>
              <w:t>p</w:t>
            </w:r>
            <w:r w:rsidRPr="00607CFD">
              <w:rPr>
                <w:rFonts w:hint="eastAsia"/>
                <w:sz w:val="22"/>
              </w:rPr>
              <w:t>: Causal scenarios leading to UCAs</w:t>
            </w:r>
          </w:p>
        </w:tc>
      </w:tr>
      <w:tr w:rsidR="00680C97" w:rsidRPr="00607CFD" w:rsidTr="003F2EEE">
        <w:trPr>
          <w:trHeight w:val="22"/>
        </w:trPr>
        <w:tc>
          <w:tcPr>
            <w:tcW w:w="9416" w:type="dxa"/>
            <w:tcMar>
              <w:top w:w="108" w:type="dxa"/>
              <w:bottom w:w="108" w:type="dxa"/>
            </w:tcMar>
          </w:tcPr>
          <w:p w:rsidR="00680C97" w:rsidRPr="00607CFD" w:rsidRDefault="00680C97" w:rsidP="003F2EEE">
            <w:pPr>
              <w:spacing w:after="120"/>
              <w:jc w:val="left"/>
              <w:rPr>
                <w:sz w:val="22"/>
              </w:rPr>
            </w:pPr>
            <w:r w:rsidRPr="00607CFD">
              <w:rPr>
                <w:rFonts w:hint="eastAsia"/>
                <w:sz w:val="22"/>
              </w:rPr>
              <w:t>(CS</w:t>
            </w:r>
            <w:r w:rsidRPr="00607CFD">
              <w:rPr>
                <w:rFonts w:hint="eastAsia"/>
                <w:sz w:val="22"/>
                <w:vertAlign w:val="subscript"/>
              </w:rPr>
              <w:t>p</w:t>
            </w:r>
            <w:r w:rsidRPr="00607CFD">
              <w:rPr>
                <w:rFonts w:hint="eastAsia"/>
                <w:sz w:val="22"/>
              </w:rPr>
              <w:t xml:space="preserve"> 8.a) CAO does not know or misunderstands whether the Regional Disaster Prevention Plans formed by local bodies conform to the latest Guideline, or erroneously believes that providing support for local bodies is unnecessary or </w:t>
            </w:r>
            <w:r w:rsidRPr="00607CFD">
              <w:rPr>
                <w:sz w:val="22"/>
              </w:rPr>
              <w:t>ha</w:t>
            </w:r>
            <w:r w:rsidRPr="00607CFD">
              <w:rPr>
                <w:rFonts w:hint="eastAsia"/>
                <w:sz w:val="22"/>
              </w:rPr>
              <w:t>s</w:t>
            </w:r>
            <w:r w:rsidRPr="00607CFD">
              <w:rPr>
                <w:sz w:val="22"/>
              </w:rPr>
              <w:t xml:space="preserve"> no urgency</w:t>
            </w:r>
            <w:r w:rsidRPr="00607CFD">
              <w:rPr>
                <w:rFonts w:hint="eastAsia"/>
                <w:sz w:val="22"/>
              </w:rPr>
              <w:t>. Otherwise, CAO inadvertently adds features that could inhibit their Regional Disaster Prevention Plans from working properly.</w:t>
            </w:r>
          </w:p>
          <w:p w:rsidR="00680C97" w:rsidRPr="00607CFD" w:rsidRDefault="00680C97" w:rsidP="003F2EEE">
            <w:pPr>
              <w:spacing w:after="120"/>
              <w:jc w:val="left"/>
              <w:rPr>
                <w:sz w:val="22"/>
              </w:rPr>
            </w:pPr>
            <w:r w:rsidRPr="00607CFD">
              <w:rPr>
                <w:rFonts w:hint="eastAsia"/>
                <w:sz w:val="22"/>
              </w:rPr>
              <w:t>(CS</w:t>
            </w:r>
            <w:r w:rsidRPr="00607CFD">
              <w:rPr>
                <w:rFonts w:hint="eastAsia"/>
                <w:sz w:val="22"/>
                <w:vertAlign w:val="subscript"/>
              </w:rPr>
              <w:t>p</w:t>
            </w:r>
            <w:r w:rsidRPr="00607CFD">
              <w:rPr>
                <w:rFonts w:hint="eastAsia"/>
                <w:sz w:val="22"/>
              </w:rPr>
              <w:t xml:space="preserve"> 8.b) CAO fails to support</w:t>
            </w:r>
            <w:r w:rsidRPr="00607CFD">
              <w:rPr>
                <w:sz w:val="22"/>
              </w:rPr>
              <w:t>—</w:t>
            </w:r>
            <w:r w:rsidRPr="00607CFD">
              <w:rPr>
                <w:rFonts w:hint="eastAsia"/>
                <w:sz w:val="22"/>
              </w:rPr>
              <w:t>or postpone</w:t>
            </w:r>
            <w:r w:rsidR="000D3B63" w:rsidRPr="00607CFD">
              <w:rPr>
                <w:rFonts w:hint="eastAsia"/>
                <w:sz w:val="22"/>
              </w:rPr>
              <w:t>s</w:t>
            </w:r>
            <w:r w:rsidRPr="00607CFD">
              <w:rPr>
                <w:rFonts w:hint="eastAsia"/>
                <w:sz w:val="22"/>
              </w:rPr>
              <w:t>/stop</w:t>
            </w:r>
            <w:r w:rsidR="000D3B63" w:rsidRPr="00607CFD">
              <w:rPr>
                <w:rFonts w:hint="eastAsia"/>
                <w:sz w:val="22"/>
              </w:rPr>
              <w:t>s</w:t>
            </w:r>
            <w:r w:rsidRPr="00607CFD">
              <w:rPr>
                <w:rFonts w:hint="eastAsia"/>
                <w:sz w:val="22"/>
              </w:rPr>
              <w:t xml:space="preserve"> supporting</w:t>
            </w:r>
            <w:r w:rsidRPr="00607CFD">
              <w:rPr>
                <w:sz w:val="22"/>
              </w:rPr>
              <w:t>—</w:t>
            </w:r>
            <w:r w:rsidRPr="00607CFD">
              <w:rPr>
                <w:rFonts w:hint="eastAsia"/>
                <w:sz w:val="22"/>
              </w:rPr>
              <w:t>planning of disaster prevention by local bodies owing to human resource constraints.</w:t>
            </w:r>
          </w:p>
          <w:p w:rsidR="00680C97" w:rsidRPr="00607CFD" w:rsidRDefault="00680C97" w:rsidP="003F2EEE">
            <w:pPr>
              <w:jc w:val="left"/>
              <w:rPr>
                <w:sz w:val="22"/>
              </w:rPr>
            </w:pPr>
            <w:r w:rsidRPr="00607CFD">
              <w:rPr>
                <w:rFonts w:hint="eastAsia"/>
                <w:sz w:val="22"/>
              </w:rPr>
              <w:t>(CS</w:t>
            </w:r>
            <w:r w:rsidRPr="00607CFD">
              <w:rPr>
                <w:rFonts w:hint="eastAsia"/>
                <w:sz w:val="22"/>
                <w:vertAlign w:val="subscript"/>
              </w:rPr>
              <w:t>p</w:t>
            </w:r>
            <w:r w:rsidRPr="00607CFD">
              <w:rPr>
                <w:rFonts w:hint="eastAsia"/>
                <w:sz w:val="22"/>
              </w:rPr>
              <w:t xml:space="preserve"> 8.c) CAO understands the aims and contents of </w:t>
            </w:r>
            <w:r w:rsidR="000D3B63" w:rsidRPr="00607CFD">
              <w:rPr>
                <w:rFonts w:hint="eastAsia"/>
                <w:sz w:val="22"/>
              </w:rPr>
              <w:t xml:space="preserve">the </w:t>
            </w:r>
            <w:r w:rsidRPr="00607CFD">
              <w:rPr>
                <w:rFonts w:hint="eastAsia"/>
                <w:sz w:val="22"/>
              </w:rPr>
              <w:t>Guideline as a basis of Regional Disaster Prevention Plans, but communicates them to local bodies improperly.</w:t>
            </w:r>
          </w:p>
        </w:tc>
      </w:tr>
      <w:tr w:rsidR="00680C97" w:rsidRPr="00607CFD" w:rsidTr="003F2EEE">
        <w:trPr>
          <w:trHeight w:val="22"/>
        </w:trPr>
        <w:tc>
          <w:tcPr>
            <w:tcW w:w="9416" w:type="dxa"/>
            <w:tcMar>
              <w:top w:w="108" w:type="dxa"/>
              <w:bottom w:w="108" w:type="dxa"/>
            </w:tcMar>
          </w:tcPr>
          <w:p w:rsidR="00680C97" w:rsidRPr="00607CFD" w:rsidRDefault="00680C97" w:rsidP="003F2EEE">
            <w:pPr>
              <w:jc w:val="left"/>
              <w:rPr>
                <w:sz w:val="22"/>
              </w:rPr>
            </w:pPr>
            <w:r w:rsidRPr="00607CFD">
              <w:rPr>
                <w:rFonts w:hint="eastAsia"/>
                <w:sz w:val="22"/>
              </w:rPr>
              <w:t>SR</w:t>
            </w:r>
            <w:r w:rsidRPr="00607CFD">
              <w:rPr>
                <w:rFonts w:hint="eastAsia"/>
                <w:sz w:val="22"/>
                <w:vertAlign w:val="subscript"/>
              </w:rPr>
              <w:t>p</w:t>
            </w:r>
            <w:r w:rsidRPr="00607CFD">
              <w:rPr>
                <w:rFonts w:hint="eastAsia"/>
                <w:sz w:val="22"/>
              </w:rPr>
              <w:t>: Possible safety requirements</w:t>
            </w:r>
          </w:p>
        </w:tc>
      </w:tr>
      <w:tr w:rsidR="00680C97" w:rsidRPr="00607CFD" w:rsidTr="003F2EEE">
        <w:trPr>
          <w:trHeight w:val="2003"/>
        </w:trPr>
        <w:tc>
          <w:tcPr>
            <w:tcW w:w="9416" w:type="dxa"/>
            <w:tcMar>
              <w:top w:w="108" w:type="dxa"/>
              <w:bottom w:w="108" w:type="dxa"/>
            </w:tcMar>
          </w:tcPr>
          <w:p w:rsidR="00680C97" w:rsidRPr="00607CFD" w:rsidRDefault="00680C97" w:rsidP="003F2EEE">
            <w:pPr>
              <w:spacing w:after="120"/>
              <w:jc w:val="left"/>
              <w:rPr>
                <w:sz w:val="22"/>
              </w:rPr>
            </w:pPr>
            <w:r w:rsidRPr="00607CFD">
              <w:rPr>
                <w:rFonts w:hint="eastAsia"/>
                <w:sz w:val="22"/>
              </w:rPr>
              <w:lastRenderedPageBreak/>
              <w:t>(SR</w:t>
            </w:r>
            <w:r w:rsidRPr="00607CFD">
              <w:rPr>
                <w:rFonts w:hint="eastAsia"/>
                <w:sz w:val="22"/>
                <w:vertAlign w:val="subscript"/>
              </w:rPr>
              <w:t>p</w:t>
            </w:r>
            <w:r w:rsidRPr="00607CFD">
              <w:rPr>
                <w:rFonts w:hint="eastAsia"/>
                <w:sz w:val="22"/>
              </w:rPr>
              <w:t xml:space="preserve"> 8.a) CAO must assess periodically whether all of the Regional Disaster Prevention Plans formed by local bodies conform to the latest Guideline and are effective enough for disaster prevention, and must identify the factors that should be updated in these plans.</w:t>
            </w:r>
          </w:p>
          <w:p w:rsidR="00680C97" w:rsidRPr="00607CFD" w:rsidRDefault="00680C97" w:rsidP="003F2EEE">
            <w:pPr>
              <w:spacing w:after="120"/>
              <w:jc w:val="left"/>
              <w:rPr>
                <w:sz w:val="22"/>
              </w:rPr>
            </w:pPr>
            <w:r w:rsidRPr="00607CFD">
              <w:rPr>
                <w:rFonts w:hint="eastAsia"/>
                <w:sz w:val="22"/>
              </w:rPr>
              <w:t>(SR</w:t>
            </w:r>
            <w:r w:rsidRPr="00607CFD">
              <w:rPr>
                <w:rFonts w:hint="eastAsia"/>
                <w:sz w:val="22"/>
                <w:vertAlign w:val="subscript"/>
              </w:rPr>
              <w:t>p</w:t>
            </w:r>
            <w:r w:rsidRPr="00607CFD">
              <w:rPr>
                <w:rFonts w:hint="eastAsia"/>
                <w:sz w:val="22"/>
              </w:rPr>
              <w:t xml:space="preserve"> 8.b) CAO must maintain enough resources to support planning of disaster prevention by local bodies in a timely manner.</w:t>
            </w:r>
          </w:p>
          <w:p w:rsidR="00680C97" w:rsidRPr="00607CFD" w:rsidRDefault="00680C97" w:rsidP="003F2EEE">
            <w:pPr>
              <w:jc w:val="left"/>
              <w:rPr>
                <w:sz w:val="22"/>
              </w:rPr>
            </w:pPr>
            <w:r w:rsidRPr="00607CFD">
              <w:rPr>
                <w:rFonts w:hint="eastAsia"/>
                <w:sz w:val="22"/>
              </w:rPr>
              <w:t>(SR</w:t>
            </w:r>
            <w:r w:rsidRPr="00607CFD">
              <w:rPr>
                <w:rFonts w:hint="eastAsia"/>
                <w:sz w:val="22"/>
                <w:vertAlign w:val="subscript"/>
              </w:rPr>
              <w:t>p</w:t>
            </w:r>
            <w:r w:rsidRPr="00607CFD">
              <w:rPr>
                <w:rFonts w:hint="eastAsia"/>
                <w:sz w:val="22"/>
              </w:rPr>
              <w:t xml:space="preserve"> 8.c) CAO must accurately and unambiguously communicate the aims and contents of the Guideline</w:t>
            </w:r>
            <w:r w:rsidRPr="00607CFD">
              <w:rPr>
                <w:sz w:val="22"/>
              </w:rPr>
              <w:t>—</w:t>
            </w:r>
            <w:r w:rsidRPr="00607CFD">
              <w:rPr>
                <w:rFonts w:hint="eastAsia"/>
                <w:sz w:val="22"/>
              </w:rPr>
              <w:t>as a basis of their Regional Disaster Prevention Plans</w:t>
            </w:r>
            <w:r w:rsidRPr="00607CFD">
              <w:rPr>
                <w:sz w:val="22"/>
              </w:rPr>
              <w:t>—</w:t>
            </w:r>
            <w:r w:rsidRPr="00607CFD">
              <w:rPr>
                <w:rFonts w:hint="eastAsia"/>
                <w:sz w:val="22"/>
              </w:rPr>
              <w:t>to local bodies.</w:t>
            </w:r>
          </w:p>
        </w:tc>
      </w:tr>
    </w:tbl>
    <w:p w:rsidR="00680C97" w:rsidRPr="00607CFD" w:rsidRDefault="00680C97" w:rsidP="00680C97">
      <w:pPr>
        <w:spacing w:afterLines="50" w:after="180" w:line="360" w:lineRule="auto"/>
        <w:jc w:val="left"/>
        <w:rPr>
          <w:sz w:val="22"/>
        </w:rPr>
      </w:pPr>
    </w:p>
    <w:p w:rsidR="00680C97" w:rsidRPr="00607CFD" w:rsidRDefault="00680C97" w:rsidP="00680C97">
      <w:pPr>
        <w:spacing w:afterLines="50" w:after="180" w:line="360" w:lineRule="auto"/>
        <w:jc w:val="center"/>
        <w:rPr>
          <w:sz w:val="22"/>
        </w:rPr>
      </w:pPr>
      <w:r w:rsidRPr="00607CFD">
        <w:rPr>
          <w:rFonts w:hint="eastAsia"/>
          <w:sz w:val="22"/>
        </w:rPr>
        <w:t>Table 3-8: UCAs of Scientists/IAEA in Peacetime, Causal Scenarios and Safety Requirements</w:t>
      </w:r>
    </w:p>
    <w:tbl>
      <w:tblPr>
        <w:tblStyle w:val="TableGrid"/>
        <w:tblW w:w="0" w:type="auto"/>
        <w:tblInd w:w="108" w:type="dxa"/>
        <w:tblLook w:val="04A0" w:firstRow="1" w:lastRow="0" w:firstColumn="1" w:lastColumn="0" w:noHBand="0" w:noVBand="1"/>
      </w:tblPr>
      <w:tblGrid>
        <w:gridCol w:w="9416"/>
      </w:tblGrid>
      <w:tr w:rsidR="00680C97" w:rsidRPr="00607CFD" w:rsidTr="003F2EEE">
        <w:trPr>
          <w:trHeight w:val="70"/>
        </w:trPr>
        <w:tc>
          <w:tcPr>
            <w:tcW w:w="9416" w:type="dxa"/>
            <w:tcMar>
              <w:top w:w="108" w:type="dxa"/>
              <w:bottom w:w="108" w:type="dxa"/>
            </w:tcMar>
          </w:tcPr>
          <w:p w:rsidR="00680C97" w:rsidRPr="00607CFD" w:rsidRDefault="00680C97" w:rsidP="003F2EEE">
            <w:pPr>
              <w:jc w:val="left"/>
              <w:rPr>
                <w:sz w:val="22"/>
              </w:rPr>
            </w:pPr>
            <w:r w:rsidRPr="00607CFD">
              <w:rPr>
                <w:rFonts w:hint="eastAsia"/>
                <w:sz w:val="22"/>
              </w:rPr>
              <w:t>UCA</w:t>
            </w:r>
            <w:r w:rsidRPr="00607CFD">
              <w:rPr>
                <w:rFonts w:hint="eastAsia"/>
                <w:sz w:val="22"/>
                <w:vertAlign w:val="subscript"/>
              </w:rPr>
              <w:t>p</w:t>
            </w:r>
            <w:r w:rsidRPr="00607CFD">
              <w:rPr>
                <w:rFonts w:hint="eastAsia"/>
                <w:sz w:val="22"/>
              </w:rPr>
              <w:t>: Unsafe control actions</w:t>
            </w:r>
          </w:p>
        </w:tc>
      </w:tr>
      <w:tr w:rsidR="00680C97" w:rsidRPr="00607CFD" w:rsidTr="003F2EEE">
        <w:trPr>
          <w:trHeight w:val="30"/>
        </w:trPr>
        <w:tc>
          <w:tcPr>
            <w:tcW w:w="9416" w:type="dxa"/>
            <w:tcBorders>
              <w:top w:val="nil"/>
              <w:bottom w:val="nil"/>
            </w:tcBorders>
            <w:tcMar>
              <w:top w:w="108" w:type="dxa"/>
              <w:bottom w:w="108" w:type="dxa"/>
            </w:tcMar>
          </w:tcPr>
          <w:p w:rsidR="00680C97" w:rsidRPr="00607CFD" w:rsidRDefault="00680C97" w:rsidP="003F2EEE">
            <w:pPr>
              <w:spacing w:after="120"/>
              <w:jc w:val="left"/>
              <w:rPr>
                <w:sz w:val="22"/>
              </w:rPr>
            </w:pPr>
            <w:r w:rsidRPr="00607CFD">
              <w:rPr>
                <w:rFonts w:hint="eastAsia"/>
                <w:sz w:val="22"/>
              </w:rPr>
              <w:t>(UCA</w:t>
            </w:r>
            <w:r w:rsidRPr="00607CFD">
              <w:rPr>
                <w:rFonts w:hint="eastAsia"/>
                <w:sz w:val="22"/>
                <w:vertAlign w:val="subscript"/>
              </w:rPr>
              <w:t>p</w:t>
            </w:r>
            <w:r w:rsidRPr="00607CFD">
              <w:rPr>
                <w:rFonts w:hint="eastAsia"/>
                <w:sz w:val="22"/>
              </w:rPr>
              <w:t xml:space="preserve"> 9-1) Scientists/IAEA fail to provide advice to head office/manufacturer or </w:t>
            </w:r>
            <w:r w:rsidRPr="00607CFD">
              <w:rPr>
                <w:sz w:val="22"/>
              </w:rPr>
              <w:t>recommendation</w:t>
            </w:r>
            <w:r w:rsidRPr="00607CFD">
              <w:rPr>
                <w:rFonts w:hint="eastAsia"/>
                <w:sz w:val="22"/>
              </w:rPr>
              <w:t xml:space="preserve"> to NRA.</w:t>
            </w:r>
          </w:p>
          <w:p w:rsidR="00680C97" w:rsidRPr="00607CFD" w:rsidRDefault="00680C97" w:rsidP="003F2EEE">
            <w:pPr>
              <w:spacing w:after="120"/>
              <w:jc w:val="left"/>
              <w:rPr>
                <w:sz w:val="22"/>
              </w:rPr>
            </w:pPr>
            <w:r w:rsidRPr="00607CFD">
              <w:rPr>
                <w:rFonts w:hint="eastAsia"/>
                <w:sz w:val="22"/>
              </w:rPr>
              <w:t>(UCA</w:t>
            </w:r>
            <w:r w:rsidRPr="00607CFD">
              <w:rPr>
                <w:rFonts w:hint="eastAsia"/>
                <w:sz w:val="22"/>
                <w:vertAlign w:val="subscript"/>
              </w:rPr>
              <w:t>p</w:t>
            </w:r>
            <w:r w:rsidRPr="00607CFD">
              <w:rPr>
                <w:rFonts w:hint="eastAsia"/>
                <w:sz w:val="22"/>
              </w:rPr>
              <w:t xml:space="preserve"> 9-2) Scientists/IAEA provide wrong advice or recommendation that could mislead the head office/manufacturer or NRA.</w:t>
            </w:r>
          </w:p>
          <w:p w:rsidR="00680C97" w:rsidRPr="00607CFD" w:rsidRDefault="00680C97" w:rsidP="003F2EEE">
            <w:pPr>
              <w:spacing w:after="120"/>
              <w:jc w:val="left"/>
              <w:rPr>
                <w:sz w:val="22"/>
              </w:rPr>
            </w:pPr>
            <w:r w:rsidRPr="00607CFD">
              <w:rPr>
                <w:rFonts w:hint="eastAsia"/>
                <w:sz w:val="22"/>
              </w:rPr>
              <w:t>(UCA</w:t>
            </w:r>
            <w:r w:rsidRPr="00607CFD">
              <w:rPr>
                <w:rFonts w:hint="eastAsia"/>
                <w:sz w:val="22"/>
                <w:vertAlign w:val="subscript"/>
              </w:rPr>
              <w:t>p</w:t>
            </w:r>
            <w:r w:rsidRPr="00607CFD">
              <w:rPr>
                <w:rFonts w:hint="eastAsia"/>
                <w:sz w:val="22"/>
              </w:rPr>
              <w:t xml:space="preserve"> 9-3) Scientists/IAEA provide advice to head office/manufacturer or </w:t>
            </w:r>
            <w:r w:rsidRPr="00607CFD">
              <w:rPr>
                <w:sz w:val="22"/>
              </w:rPr>
              <w:t>recommendation</w:t>
            </w:r>
            <w:r w:rsidRPr="00607CFD">
              <w:rPr>
                <w:rFonts w:hint="eastAsia"/>
                <w:sz w:val="22"/>
              </w:rPr>
              <w:t xml:space="preserve"> to NRA too late.</w:t>
            </w:r>
          </w:p>
          <w:p w:rsidR="00680C97" w:rsidRPr="00607CFD" w:rsidRDefault="00680C97" w:rsidP="000D3B63">
            <w:pPr>
              <w:jc w:val="left"/>
              <w:rPr>
                <w:sz w:val="22"/>
              </w:rPr>
            </w:pPr>
            <w:r w:rsidRPr="00607CFD">
              <w:rPr>
                <w:rFonts w:hint="eastAsia"/>
                <w:sz w:val="22"/>
              </w:rPr>
              <w:t>(UCA</w:t>
            </w:r>
            <w:r w:rsidRPr="00607CFD">
              <w:rPr>
                <w:rFonts w:hint="eastAsia"/>
                <w:sz w:val="22"/>
                <w:vertAlign w:val="subscript"/>
              </w:rPr>
              <w:t>p</w:t>
            </w:r>
            <w:r w:rsidRPr="00607CFD">
              <w:rPr>
                <w:rFonts w:hint="eastAsia"/>
                <w:sz w:val="22"/>
              </w:rPr>
              <w:t xml:space="preserve"> 9-4) Scientists/IAEA stop providing advice or </w:t>
            </w:r>
            <w:r w:rsidRPr="00607CFD">
              <w:rPr>
                <w:sz w:val="22"/>
              </w:rPr>
              <w:t>recommendation</w:t>
            </w:r>
            <w:r w:rsidRPr="00607CFD">
              <w:rPr>
                <w:rFonts w:hint="eastAsia"/>
                <w:sz w:val="22"/>
              </w:rPr>
              <w:t xml:space="preserve"> when they </w:t>
            </w:r>
            <w:r w:rsidR="000D3B63" w:rsidRPr="00607CFD">
              <w:rPr>
                <w:rFonts w:hint="eastAsia"/>
                <w:sz w:val="22"/>
              </w:rPr>
              <w:t xml:space="preserve">are </w:t>
            </w:r>
            <w:r w:rsidRPr="00607CFD">
              <w:rPr>
                <w:rFonts w:hint="eastAsia"/>
                <w:sz w:val="22"/>
              </w:rPr>
              <w:t>still necessary.</w:t>
            </w:r>
          </w:p>
        </w:tc>
      </w:tr>
      <w:tr w:rsidR="00680C97" w:rsidRPr="00607CFD" w:rsidTr="003F2EEE">
        <w:trPr>
          <w:trHeight w:val="22"/>
        </w:trPr>
        <w:tc>
          <w:tcPr>
            <w:tcW w:w="9416" w:type="dxa"/>
            <w:tcMar>
              <w:top w:w="108" w:type="dxa"/>
              <w:bottom w:w="108" w:type="dxa"/>
            </w:tcMar>
          </w:tcPr>
          <w:p w:rsidR="00680C97" w:rsidRPr="00607CFD" w:rsidRDefault="00680C97" w:rsidP="003F2EEE">
            <w:pPr>
              <w:jc w:val="left"/>
              <w:rPr>
                <w:sz w:val="22"/>
              </w:rPr>
            </w:pPr>
            <w:r w:rsidRPr="00607CFD">
              <w:rPr>
                <w:rFonts w:hint="eastAsia"/>
                <w:sz w:val="22"/>
              </w:rPr>
              <w:t>CS</w:t>
            </w:r>
            <w:r w:rsidRPr="00607CFD">
              <w:rPr>
                <w:rFonts w:hint="eastAsia"/>
                <w:sz w:val="22"/>
                <w:vertAlign w:val="subscript"/>
              </w:rPr>
              <w:t>p</w:t>
            </w:r>
            <w:r w:rsidRPr="00607CFD">
              <w:rPr>
                <w:rFonts w:hint="eastAsia"/>
                <w:sz w:val="22"/>
              </w:rPr>
              <w:t>: Causal scenarios leading to UCAs</w:t>
            </w:r>
          </w:p>
        </w:tc>
      </w:tr>
      <w:tr w:rsidR="00680C97" w:rsidRPr="00607CFD" w:rsidTr="003F2EEE">
        <w:trPr>
          <w:trHeight w:val="22"/>
        </w:trPr>
        <w:tc>
          <w:tcPr>
            <w:tcW w:w="9416" w:type="dxa"/>
            <w:tcMar>
              <w:top w:w="108" w:type="dxa"/>
              <w:bottom w:w="108" w:type="dxa"/>
            </w:tcMar>
          </w:tcPr>
          <w:p w:rsidR="00680C97" w:rsidRPr="00607CFD" w:rsidRDefault="00680C97" w:rsidP="003F2EEE">
            <w:pPr>
              <w:spacing w:after="120"/>
              <w:jc w:val="left"/>
              <w:rPr>
                <w:sz w:val="22"/>
              </w:rPr>
            </w:pPr>
            <w:r w:rsidRPr="00607CFD">
              <w:rPr>
                <w:rFonts w:hint="eastAsia"/>
                <w:sz w:val="22"/>
              </w:rPr>
              <w:t>(CS</w:t>
            </w:r>
            <w:r w:rsidRPr="00607CFD">
              <w:rPr>
                <w:rFonts w:hint="eastAsia"/>
                <w:sz w:val="22"/>
                <w:vertAlign w:val="subscript"/>
              </w:rPr>
              <w:t>p</w:t>
            </w:r>
            <w:r w:rsidRPr="00607CFD">
              <w:rPr>
                <w:rFonts w:hint="eastAsia"/>
                <w:sz w:val="22"/>
              </w:rPr>
              <w:t xml:space="preserve"> 9.a) Scientists/IAEA do not know or misunderstand whether power companies, manufacturers and NRA perform sufficiently with regard to maintaining safety, or erroneously believe that providing advice or recommendation is unnecessary or </w:t>
            </w:r>
            <w:r w:rsidRPr="00607CFD">
              <w:rPr>
                <w:sz w:val="22"/>
              </w:rPr>
              <w:t>ha</w:t>
            </w:r>
            <w:r w:rsidRPr="00607CFD">
              <w:rPr>
                <w:rFonts w:hint="eastAsia"/>
                <w:sz w:val="22"/>
              </w:rPr>
              <w:t>s</w:t>
            </w:r>
            <w:r w:rsidRPr="00607CFD">
              <w:rPr>
                <w:sz w:val="22"/>
              </w:rPr>
              <w:t xml:space="preserve"> no urgency</w:t>
            </w:r>
            <w:r w:rsidRPr="00607CFD">
              <w:rPr>
                <w:rFonts w:hint="eastAsia"/>
                <w:sz w:val="22"/>
              </w:rPr>
              <w:t>.</w:t>
            </w:r>
          </w:p>
          <w:p w:rsidR="00680C97" w:rsidRPr="00607CFD" w:rsidRDefault="00680C97" w:rsidP="003F2EEE">
            <w:pPr>
              <w:spacing w:after="120"/>
              <w:jc w:val="left"/>
              <w:rPr>
                <w:sz w:val="22"/>
              </w:rPr>
            </w:pPr>
            <w:r w:rsidRPr="00607CFD">
              <w:rPr>
                <w:rFonts w:hint="eastAsia"/>
                <w:sz w:val="22"/>
              </w:rPr>
              <w:t>(CS</w:t>
            </w:r>
            <w:r w:rsidRPr="00607CFD">
              <w:rPr>
                <w:rFonts w:hint="eastAsia"/>
                <w:sz w:val="22"/>
                <w:vertAlign w:val="subscript"/>
              </w:rPr>
              <w:t>p</w:t>
            </w:r>
            <w:r w:rsidRPr="00607CFD">
              <w:rPr>
                <w:rFonts w:hint="eastAsia"/>
                <w:sz w:val="22"/>
              </w:rPr>
              <w:t xml:space="preserve"> 9.b) Scientists/IAEA fail to provide</w:t>
            </w:r>
            <w:r w:rsidRPr="00607CFD">
              <w:rPr>
                <w:sz w:val="22"/>
              </w:rPr>
              <w:t>—</w:t>
            </w:r>
            <w:r w:rsidRPr="00607CFD">
              <w:rPr>
                <w:rFonts w:hint="eastAsia"/>
                <w:sz w:val="22"/>
              </w:rPr>
              <w:t>or postpone/stop providing</w:t>
            </w:r>
            <w:r w:rsidRPr="00607CFD">
              <w:rPr>
                <w:sz w:val="22"/>
              </w:rPr>
              <w:t>—</w:t>
            </w:r>
            <w:r w:rsidRPr="00607CFD">
              <w:rPr>
                <w:rFonts w:hint="eastAsia"/>
                <w:sz w:val="22"/>
              </w:rPr>
              <w:t>advice or recommendation owing to human resource constraints, or pressures from outsiders, or believe providing advice or recommendation is not their business.</w:t>
            </w:r>
          </w:p>
          <w:p w:rsidR="00680C97" w:rsidRPr="00607CFD" w:rsidRDefault="00680C97" w:rsidP="003F2EEE">
            <w:pPr>
              <w:jc w:val="left"/>
              <w:rPr>
                <w:sz w:val="22"/>
              </w:rPr>
            </w:pPr>
            <w:r w:rsidRPr="00607CFD">
              <w:rPr>
                <w:rFonts w:hint="eastAsia"/>
                <w:sz w:val="22"/>
              </w:rPr>
              <w:t>(CS</w:t>
            </w:r>
            <w:r w:rsidRPr="00607CFD">
              <w:rPr>
                <w:rFonts w:hint="eastAsia"/>
                <w:sz w:val="22"/>
                <w:vertAlign w:val="subscript"/>
              </w:rPr>
              <w:t>p</w:t>
            </w:r>
            <w:r w:rsidRPr="00607CFD">
              <w:rPr>
                <w:rFonts w:hint="eastAsia"/>
                <w:sz w:val="22"/>
              </w:rPr>
              <w:t xml:space="preserve"> 9.c) Scientists/IAEA form the advice or recommendation properly, which, however, is understood improperly by power companies, manufacturers or NRA.</w:t>
            </w:r>
          </w:p>
        </w:tc>
      </w:tr>
      <w:tr w:rsidR="00680C97" w:rsidRPr="00607CFD" w:rsidTr="003F2EEE">
        <w:trPr>
          <w:trHeight w:val="22"/>
        </w:trPr>
        <w:tc>
          <w:tcPr>
            <w:tcW w:w="9416" w:type="dxa"/>
            <w:tcMar>
              <w:top w:w="108" w:type="dxa"/>
              <w:bottom w:w="108" w:type="dxa"/>
            </w:tcMar>
          </w:tcPr>
          <w:p w:rsidR="00680C97" w:rsidRPr="00607CFD" w:rsidRDefault="00680C97" w:rsidP="003F2EEE">
            <w:pPr>
              <w:jc w:val="left"/>
              <w:rPr>
                <w:sz w:val="22"/>
              </w:rPr>
            </w:pPr>
            <w:r w:rsidRPr="00607CFD">
              <w:rPr>
                <w:rFonts w:hint="eastAsia"/>
                <w:sz w:val="22"/>
              </w:rPr>
              <w:t>SR</w:t>
            </w:r>
            <w:r w:rsidRPr="00607CFD">
              <w:rPr>
                <w:rFonts w:hint="eastAsia"/>
                <w:sz w:val="22"/>
                <w:vertAlign w:val="subscript"/>
              </w:rPr>
              <w:t>p</w:t>
            </w:r>
            <w:r w:rsidRPr="00607CFD">
              <w:rPr>
                <w:rFonts w:hint="eastAsia"/>
                <w:sz w:val="22"/>
              </w:rPr>
              <w:t>: Possible safety requirements</w:t>
            </w:r>
          </w:p>
        </w:tc>
      </w:tr>
      <w:tr w:rsidR="00680C97" w:rsidRPr="00607CFD" w:rsidTr="003F2EEE">
        <w:trPr>
          <w:trHeight w:val="1294"/>
        </w:trPr>
        <w:tc>
          <w:tcPr>
            <w:tcW w:w="9416" w:type="dxa"/>
            <w:tcMar>
              <w:top w:w="108" w:type="dxa"/>
              <w:bottom w:w="108" w:type="dxa"/>
            </w:tcMar>
          </w:tcPr>
          <w:p w:rsidR="00680C97" w:rsidRPr="00607CFD" w:rsidRDefault="00680C97" w:rsidP="003F2EEE">
            <w:pPr>
              <w:spacing w:after="120"/>
              <w:jc w:val="left"/>
              <w:rPr>
                <w:sz w:val="22"/>
              </w:rPr>
            </w:pPr>
            <w:r w:rsidRPr="00607CFD">
              <w:rPr>
                <w:rFonts w:hint="eastAsia"/>
                <w:sz w:val="22"/>
              </w:rPr>
              <w:lastRenderedPageBreak/>
              <w:t>(SR</w:t>
            </w:r>
            <w:r w:rsidRPr="00607CFD">
              <w:rPr>
                <w:rFonts w:hint="eastAsia"/>
                <w:sz w:val="22"/>
                <w:vertAlign w:val="subscript"/>
              </w:rPr>
              <w:t>p</w:t>
            </w:r>
            <w:r w:rsidRPr="00607CFD">
              <w:rPr>
                <w:rFonts w:hint="eastAsia"/>
                <w:sz w:val="22"/>
              </w:rPr>
              <w:t xml:space="preserve"> 9.a) Scientists/IAEA must assess periodically whether power companies, manufacturers and NRA perform sufficiently with regard to maintaining safety, and must identify the factors that should be improved.</w:t>
            </w:r>
          </w:p>
          <w:p w:rsidR="00680C97" w:rsidRPr="00607CFD" w:rsidRDefault="00680C97" w:rsidP="003F2EEE">
            <w:pPr>
              <w:spacing w:after="120"/>
              <w:jc w:val="left"/>
              <w:rPr>
                <w:sz w:val="22"/>
              </w:rPr>
            </w:pPr>
            <w:r w:rsidRPr="00607CFD">
              <w:rPr>
                <w:rFonts w:hint="eastAsia"/>
                <w:sz w:val="22"/>
              </w:rPr>
              <w:t>(SR</w:t>
            </w:r>
            <w:r w:rsidRPr="00607CFD">
              <w:rPr>
                <w:rFonts w:hint="eastAsia"/>
                <w:sz w:val="22"/>
                <w:vertAlign w:val="subscript"/>
              </w:rPr>
              <w:t>p</w:t>
            </w:r>
            <w:r w:rsidRPr="00607CFD">
              <w:rPr>
                <w:rFonts w:hint="eastAsia"/>
                <w:sz w:val="22"/>
              </w:rPr>
              <w:t xml:space="preserve"> 9.b) Scientists/IAEA must be mandated to serve as a </w:t>
            </w:r>
            <w:r w:rsidRPr="00607CFD">
              <w:rPr>
                <w:sz w:val="22"/>
              </w:rPr>
              <w:t>“</w:t>
            </w:r>
            <w:r w:rsidRPr="00607CFD">
              <w:rPr>
                <w:rFonts w:hint="eastAsia"/>
                <w:sz w:val="22"/>
              </w:rPr>
              <w:t>watchdog over nuclear safety,</w:t>
            </w:r>
            <w:r w:rsidRPr="00607CFD">
              <w:rPr>
                <w:sz w:val="22"/>
              </w:rPr>
              <w:t>”</w:t>
            </w:r>
            <w:r w:rsidRPr="00607CFD">
              <w:rPr>
                <w:rFonts w:hint="eastAsia"/>
                <w:sz w:val="22"/>
              </w:rPr>
              <w:t xml:space="preserve"> must maintain enough resources to provide advice for power companies/manufacturers and recommendation for NRA in a timely manner, but must be immune from outside pressures.</w:t>
            </w:r>
          </w:p>
          <w:p w:rsidR="00680C97" w:rsidRPr="00607CFD" w:rsidRDefault="00680C97" w:rsidP="003F2EEE">
            <w:pPr>
              <w:jc w:val="left"/>
              <w:rPr>
                <w:sz w:val="22"/>
              </w:rPr>
            </w:pPr>
            <w:r w:rsidRPr="00607CFD">
              <w:rPr>
                <w:rFonts w:hint="eastAsia"/>
                <w:sz w:val="22"/>
              </w:rPr>
              <w:t>(SR</w:t>
            </w:r>
            <w:r w:rsidRPr="00607CFD">
              <w:rPr>
                <w:rFonts w:hint="eastAsia"/>
                <w:sz w:val="22"/>
                <w:vertAlign w:val="subscript"/>
              </w:rPr>
              <w:t>p</w:t>
            </w:r>
            <w:r w:rsidRPr="00607CFD">
              <w:rPr>
                <w:rFonts w:hint="eastAsia"/>
                <w:sz w:val="22"/>
              </w:rPr>
              <w:t xml:space="preserve"> 9.c) Scientists/IAEA must accurately and unambiguously communicate the aims and contents of the advice to power companies/manufacturers and </w:t>
            </w:r>
            <w:r w:rsidRPr="00607CFD">
              <w:rPr>
                <w:sz w:val="22"/>
              </w:rPr>
              <w:t>the</w:t>
            </w:r>
            <w:r w:rsidRPr="00607CFD">
              <w:rPr>
                <w:rFonts w:hint="eastAsia"/>
                <w:sz w:val="22"/>
              </w:rPr>
              <w:t xml:space="preserve"> recommendation to NRA.</w:t>
            </w:r>
          </w:p>
        </w:tc>
      </w:tr>
    </w:tbl>
    <w:p w:rsidR="00680C97" w:rsidRPr="00607CFD" w:rsidRDefault="00680C97" w:rsidP="00680C97">
      <w:pPr>
        <w:spacing w:afterLines="50" w:after="180" w:line="360" w:lineRule="auto"/>
        <w:jc w:val="left"/>
        <w:rPr>
          <w:sz w:val="22"/>
        </w:rPr>
      </w:pPr>
    </w:p>
    <w:p w:rsidR="00680C97" w:rsidRPr="00CB67CF" w:rsidRDefault="00680C97" w:rsidP="00680C97">
      <w:pPr>
        <w:pStyle w:val="Heading3"/>
        <w:spacing w:afterLines="50" w:after="180" w:line="360" w:lineRule="auto"/>
        <w:ind w:leftChars="135" w:left="283"/>
        <w:jc w:val="left"/>
        <w:rPr>
          <w:sz w:val="24"/>
          <w:szCs w:val="24"/>
        </w:rPr>
      </w:pPr>
      <w:bookmarkStart w:id="111" w:name="_Toc449613233"/>
      <w:bookmarkStart w:id="112" w:name="_Toc449737890"/>
      <w:r w:rsidRPr="00CB67CF">
        <w:rPr>
          <w:rFonts w:hint="eastAsia"/>
          <w:sz w:val="24"/>
          <w:szCs w:val="24"/>
        </w:rPr>
        <w:t>3.4.2</w:t>
      </w:r>
      <w:r w:rsidRPr="00CB67CF">
        <w:rPr>
          <w:rFonts w:hint="eastAsia"/>
          <w:sz w:val="24"/>
          <w:szCs w:val="24"/>
        </w:rPr>
        <w:tab/>
        <w:t>Causal Factors of Unsafe Control Actions in an Emergency</w:t>
      </w:r>
      <w:bookmarkEnd w:id="111"/>
      <w:bookmarkEnd w:id="112"/>
    </w:p>
    <w:p w:rsidR="00680C97" w:rsidRPr="00607CFD" w:rsidRDefault="00680C97" w:rsidP="00680C97">
      <w:pPr>
        <w:spacing w:afterLines="50" w:after="180" w:line="360" w:lineRule="auto"/>
        <w:jc w:val="left"/>
        <w:rPr>
          <w:sz w:val="22"/>
        </w:rPr>
      </w:pPr>
      <w:r w:rsidRPr="00607CFD">
        <w:rPr>
          <w:rFonts w:hint="eastAsia"/>
          <w:sz w:val="22"/>
        </w:rPr>
        <w:t>Sim</w:t>
      </w:r>
      <w:r w:rsidRPr="004614DD">
        <w:rPr>
          <w:rFonts w:hint="eastAsia"/>
          <w:sz w:val="22"/>
        </w:rPr>
        <w:t>ilarly to 3.4.1, the causal scenarios that could lead to unsafe control actions in an emergency (See 3.3.2)</w:t>
      </w:r>
      <w:r w:rsidRPr="00607CFD">
        <w:rPr>
          <w:rFonts w:hint="eastAsia"/>
          <w:sz w:val="22"/>
        </w:rPr>
        <w:t xml:space="preserve"> are list</w:t>
      </w:r>
      <w:r w:rsidRPr="004E2951">
        <w:rPr>
          <w:rFonts w:hint="eastAsia"/>
          <w:sz w:val="22"/>
        </w:rPr>
        <w:t>ed in Tables 3-9 through 3-15 below by each sta</w:t>
      </w:r>
      <w:r w:rsidRPr="00607CFD">
        <w:rPr>
          <w:rFonts w:hint="eastAsia"/>
          <w:sz w:val="22"/>
        </w:rPr>
        <w:t>keholder. Note that these hazardous control actions in an emergency may stem from insufficient preparation in peacetime.</w:t>
      </w:r>
    </w:p>
    <w:p w:rsidR="00680C97" w:rsidRPr="00607CFD" w:rsidRDefault="00680C97" w:rsidP="00680C97">
      <w:pPr>
        <w:spacing w:afterLines="50" w:after="180" w:line="360" w:lineRule="auto"/>
        <w:jc w:val="left"/>
        <w:rPr>
          <w:sz w:val="22"/>
        </w:rPr>
      </w:pPr>
    </w:p>
    <w:p w:rsidR="00680C97" w:rsidRPr="00607CFD" w:rsidRDefault="00680C97" w:rsidP="00680C97">
      <w:pPr>
        <w:spacing w:afterLines="50" w:after="180" w:line="360" w:lineRule="auto"/>
        <w:jc w:val="center"/>
        <w:rPr>
          <w:sz w:val="22"/>
        </w:rPr>
      </w:pPr>
      <w:r w:rsidRPr="00607CFD">
        <w:rPr>
          <w:rFonts w:hint="eastAsia"/>
          <w:sz w:val="22"/>
        </w:rPr>
        <w:t>Table 3-9: UCAs of the Power Plant in an Emergency, Causal Scenarios and Safety Requirements</w:t>
      </w:r>
    </w:p>
    <w:tbl>
      <w:tblPr>
        <w:tblStyle w:val="TableGrid"/>
        <w:tblW w:w="0" w:type="auto"/>
        <w:tblInd w:w="108" w:type="dxa"/>
        <w:tblLook w:val="04A0" w:firstRow="1" w:lastRow="0" w:firstColumn="1" w:lastColumn="0" w:noHBand="0" w:noVBand="1"/>
      </w:tblPr>
      <w:tblGrid>
        <w:gridCol w:w="9416"/>
      </w:tblGrid>
      <w:tr w:rsidR="00680C97" w:rsidRPr="00607CFD" w:rsidTr="003F2EEE">
        <w:trPr>
          <w:trHeight w:val="70"/>
        </w:trPr>
        <w:tc>
          <w:tcPr>
            <w:tcW w:w="9416" w:type="dxa"/>
            <w:tcMar>
              <w:top w:w="108" w:type="dxa"/>
              <w:bottom w:w="108" w:type="dxa"/>
            </w:tcMar>
          </w:tcPr>
          <w:p w:rsidR="00680C97" w:rsidRPr="00607CFD" w:rsidRDefault="00680C97" w:rsidP="003F2EEE">
            <w:pPr>
              <w:jc w:val="left"/>
              <w:rPr>
                <w:sz w:val="22"/>
              </w:rPr>
            </w:pPr>
            <w:r w:rsidRPr="00607CFD">
              <w:rPr>
                <w:rFonts w:hint="eastAsia"/>
                <w:sz w:val="22"/>
              </w:rPr>
              <w:t>UCA</w:t>
            </w:r>
            <w:r w:rsidRPr="00607CFD">
              <w:rPr>
                <w:rFonts w:hint="eastAsia"/>
                <w:sz w:val="22"/>
                <w:vertAlign w:val="subscript"/>
              </w:rPr>
              <w:t>e</w:t>
            </w:r>
            <w:r w:rsidRPr="00607CFD">
              <w:rPr>
                <w:rFonts w:hint="eastAsia"/>
                <w:sz w:val="22"/>
              </w:rPr>
              <w:t>: Unsafe control actions</w:t>
            </w:r>
          </w:p>
        </w:tc>
      </w:tr>
      <w:tr w:rsidR="00680C97" w:rsidRPr="00607CFD" w:rsidTr="003F2EEE">
        <w:trPr>
          <w:trHeight w:val="160"/>
        </w:trPr>
        <w:tc>
          <w:tcPr>
            <w:tcW w:w="9416" w:type="dxa"/>
            <w:tcBorders>
              <w:bottom w:val="single" w:sz="4" w:space="0" w:color="auto"/>
            </w:tcBorders>
            <w:tcMar>
              <w:top w:w="108" w:type="dxa"/>
              <w:bottom w:w="108" w:type="dxa"/>
            </w:tcMar>
          </w:tcPr>
          <w:p w:rsidR="00680C97" w:rsidRPr="00607CFD" w:rsidRDefault="00680C97" w:rsidP="003F2EEE">
            <w:pPr>
              <w:spacing w:after="120"/>
              <w:jc w:val="left"/>
              <w:rPr>
                <w:sz w:val="22"/>
              </w:rPr>
            </w:pPr>
            <w:r w:rsidRPr="00607CFD">
              <w:rPr>
                <w:rFonts w:hint="eastAsia"/>
                <w:sz w:val="22"/>
              </w:rPr>
              <w:t>(UCA</w:t>
            </w:r>
            <w:r w:rsidRPr="00607CFD">
              <w:rPr>
                <w:rFonts w:hint="eastAsia"/>
                <w:sz w:val="22"/>
                <w:vertAlign w:val="subscript"/>
              </w:rPr>
              <w:t>e</w:t>
            </w:r>
            <w:r w:rsidRPr="00607CFD">
              <w:rPr>
                <w:rFonts w:hint="eastAsia"/>
                <w:sz w:val="22"/>
              </w:rPr>
              <w:t xml:space="preserve"> 1-1) Power plant does not send plant status when emergency happens.</w:t>
            </w:r>
          </w:p>
          <w:p w:rsidR="00680C97" w:rsidRPr="00607CFD" w:rsidRDefault="00680C97" w:rsidP="003F2EEE">
            <w:pPr>
              <w:spacing w:after="120"/>
              <w:jc w:val="left"/>
              <w:rPr>
                <w:sz w:val="22"/>
              </w:rPr>
            </w:pPr>
            <w:r w:rsidRPr="00607CFD">
              <w:rPr>
                <w:rFonts w:hint="eastAsia"/>
                <w:sz w:val="22"/>
              </w:rPr>
              <w:t>(UCA</w:t>
            </w:r>
            <w:r w:rsidRPr="00607CFD">
              <w:rPr>
                <w:rFonts w:hint="eastAsia"/>
                <w:sz w:val="22"/>
                <w:vertAlign w:val="subscript"/>
              </w:rPr>
              <w:t>e</w:t>
            </w:r>
            <w:r w:rsidRPr="00607CFD">
              <w:rPr>
                <w:rFonts w:hint="eastAsia"/>
                <w:sz w:val="22"/>
              </w:rPr>
              <w:t xml:space="preserve"> 1-2) Power plant sends plant status too late after emergency happens.</w:t>
            </w:r>
          </w:p>
          <w:p w:rsidR="00680C97" w:rsidRPr="00607CFD" w:rsidRDefault="00680C97" w:rsidP="003F2EEE">
            <w:pPr>
              <w:jc w:val="left"/>
              <w:rPr>
                <w:sz w:val="22"/>
              </w:rPr>
            </w:pPr>
            <w:r w:rsidRPr="00607CFD">
              <w:rPr>
                <w:rFonts w:hint="eastAsia"/>
                <w:sz w:val="22"/>
              </w:rPr>
              <w:t>(UCA</w:t>
            </w:r>
            <w:r w:rsidRPr="00607CFD">
              <w:rPr>
                <w:rFonts w:hint="eastAsia"/>
                <w:sz w:val="22"/>
                <w:vertAlign w:val="subscript"/>
              </w:rPr>
              <w:t>e</w:t>
            </w:r>
            <w:r w:rsidRPr="00607CFD">
              <w:rPr>
                <w:rFonts w:hint="eastAsia"/>
                <w:sz w:val="22"/>
              </w:rPr>
              <w:t xml:space="preserve"> 1-3) Power plant stops sending plant status when the accident is not solved.</w:t>
            </w:r>
          </w:p>
        </w:tc>
      </w:tr>
      <w:tr w:rsidR="00680C97" w:rsidRPr="00607CFD" w:rsidTr="003F2EEE">
        <w:trPr>
          <w:trHeight w:val="22"/>
        </w:trPr>
        <w:tc>
          <w:tcPr>
            <w:tcW w:w="9416" w:type="dxa"/>
            <w:tcMar>
              <w:top w:w="108" w:type="dxa"/>
              <w:bottom w:w="108" w:type="dxa"/>
            </w:tcMar>
          </w:tcPr>
          <w:p w:rsidR="00680C97" w:rsidRPr="00607CFD" w:rsidRDefault="00680C97" w:rsidP="003F2EEE">
            <w:pPr>
              <w:jc w:val="left"/>
              <w:rPr>
                <w:sz w:val="22"/>
              </w:rPr>
            </w:pPr>
            <w:r w:rsidRPr="00607CFD">
              <w:rPr>
                <w:rFonts w:hint="eastAsia"/>
                <w:sz w:val="22"/>
              </w:rPr>
              <w:t>CS</w:t>
            </w:r>
            <w:r w:rsidRPr="00607CFD">
              <w:rPr>
                <w:rFonts w:hint="eastAsia"/>
                <w:sz w:val="22"/>
                <w:vertAlign w:val="subscript"/>
              </w:rPr>
              <w:t>e</w:t>
            </w:r>
            <w:r w:rsidRPr="00607CFD">
              <w:rPr>
                <w:rFonts w:hint="eastAsia"/>
                <w:sz w:val="22"/>
              </w:rPr>
              <w:t>: Causal scenarios leading to UCAs</w:t>
            </w:r>
          </w:p>
        </w:tc>
      </w:tr>
      <w:tr w:rsidR="00680C97" w:rsidRPr="00607CFD" w:rsidTr="003F2EEE">
        <w:trPr>
          <w:trHeight w:val="22"/>
        </w:trPr>
        <w:tc>
          <w:tcPr>
            <w:tcW w:w="9416" w:type="dxa"/>
            <w:tcMar>
              <w:top w:w="108" w:type="dxa"/>
              <w:bottom w:w="108" w:type="dxa"/>
            </w:tcMar>
          </w:tcPr>
          <w:p w:rsidR="00680C97" w:rsidRPr="00607CFD" w:rsidRDefault="00680C97" w:rsidP="003F2EEE">
            <w:pPr>
              <w:spacing w:after="120"/>
              <w:jc w:val="left"/>
              <w:rPr>
                <w:sz w:val="22"/>
              </w:rPr>
            </w:pPr>
            <w:r w:rsidRPr="00607CFD">
              <w:rPr>
                <w:rFonts w:hint="eastAsia"/>
                <w:sz w:val="22"/>
              </w:rPr>
              <w:t>(CS</w:t>
            </w:r>
            <w:r w:rsidRPr="00607CFD">
              <w:rPr>
                <w:rFonts w:hint="eastAsia"/>
                <w:sz w:val="22"/>
                <w:vertAlign w:val="subscript"/>
              </w:rPr>
              <w:t>e</w:t>
            </w:r>
            <w:r w:rsidRPr="00607CFD">
              <w:rPr>
                <w:rFonts w:hint="eastAsia"/>
                <w:sz w:val="22"/>
              </w:rPr>
              <w:t xml:space="preserve"> 1.a) There are no sensors that can detect the state of emergency inside the power plant. Otherwise, such sensors are broken/have broken down, or do not work properly.</w:t>
            </w:r>
          </w:p>
          <w:p w:rsidR="00680C97" w:rsidRPr="00607CFD" w:rsidRDefault="00680C97" w:rsidP="003F2EEE">
            <w:pPr>
              <w:jc w:val="left"/>
              <w:rPr>
                <w:sz w:val="22"/>
              </w:rPr>
            </w:pPr>
            <w:r w:rsidRPr="00607CFD">
              <w:rPr>
                <w:rFonts w:hint="eastAsia"/>
                <w:sz w:val="22"/>
              </w:rPr>
              <w:t>(CS</w:t>
            </w:r>
            <w:r w:rsidRPr="00607CFD">
              <w:rPr>
                <w:rFonts w:hint="eastAsia"/>
                <w:sz w:val="22"/>
                <w:vertAlign w:val="subscript"/>
              </w:rPr>
              <w:t>e</w:t>
            </w:r>
            <w:r w:rsidRPr="00607CFD">
              <w:rPr>
                <w:rFonts w:hint="eastAsia"/>
                <w:sz w:val="22"/>
              </w:rPr>
              <w:t xml:space="preserve"> 1.b) Algorithm to send plant status has a defect, or </w:t>
            </w:r>
            <w:r w:rsidRPr="00607CFD">
              <w:rPr>
                <w:sz w:val="22"/>
              </w:rPr>
              <w:t>the</w:t>
            </w:r>
            <w:r w:rsidRPr="00607CFD">
              <w:rPr>
                <w:rFonts w:hint="eastAsia"/>
                <w:sz w:val="22"/>
              </w:rPr>
              <w:t xml:space="preserve"> signal is not transmitted properly, because of damage to</w:t>
            </w:r>
            <w:r w:rsidRPr="00607CFD">
              <w:rPr>
                <w:sz w:val="22"/>
              </w:rPr>
              <w:t>—</w:t>
            </w:r>
            <w:r w:rsidRPr="00607CFD">
              <w:rPr>
                <w:rFonts w:hint="eastAsia"/>
                <w:sz w:val="22"/>
              </w:rPr>
              <w:t>or aged deterioration of</w:t>
            </w:r>
            <w:r w:rsidRPr="00607CFD">
              <w:rPr>
                <w:sz w:val="22"/>
              </w:rPr>
              <w:t>—</w:t>
            </w:r>
            <w:r w:rsidRPr="00607CFD">
              <w:rPr>
                <w:rFonts w:hint="eastAsia"/>
                <w:sz w:val="22"/>
              </w:rPr>
              <w:t>transmission circuits, for instance.</w:t>
            </w:r>
          </w:p>
        </w:tc>
      </w:tr>
      <w:tr w:rsidR="00680C97" w:rsidRPr="00607CFD" w:rsidTr="003F2EEE">
        <w:trPr>
          <w:trHeight w:val="22"/>
        </w:trPr>
        <w:tc>
          <w:tcPr>
            <w:tcW w:w="9416" w:type="dxa"/>
            <w:tcMar>
              <w:top w:w="108" w:type="dxa"/>
              <w:bottom w:w="108" w:type="dxa"/>
            </w:tcMar>
          </w:tcPr>
          <w:p w:rsidR="00680C97" w:rsidRPr="00607CFD" w:rsidRDefault="00680C97" w:rsidP="003F2EEE">
            <w:pPr>
              <w:jc w:val="left"/>
              <w:rPr>
                <w:sz w:val="22"/>
              </w:rPr>
            </w:pPr>
            <w:r w:rsidRPr="00607CFD">
              <w:rPr>
                <w:rFonts w:hint="eastAsia"/>
                <w:sz w:val="22"/>
              </w:rPr>
              <w:lastRenderedPageBreak/>
              <w:t>SR</w:t>
            </w:r>
            <w:r w:rsidRPr="00607CFD">
              <w:rPr>
                <w:rFonts w:hint="eastAsia"/>
                <w:sz w:val="22"/>
                <w:vertAlign w:val="subscript"/>
              </w:rPr>
              <w:t>e</w:t>
            </w:r>
            <w:r w:rsidRPr="00607CFD">
              <w:rPr>
                <w:rFonts w:hint="eastAsia"/>
                <w:sz w:val="22"/>
              </w:rPr>
              <w:t>: Possible safety requirements</w:t>
            </w:r>
          </w:p>
        </w:tc>
      </w:tr>
      <w:tr w:rsidR="00680C97" w:rsidRPr="00607CFD" w:rsidTr="003F2EEE">
        <w:trPr>
          <w:trHeight w:val="302"/>
        </w:trPr>
        <w:tc>
          <w:tcPr>
            <w:tcW w:w="9416" w:type="dxa"/>
            <w:tcMar>
              <w:top w:w="108" w:type="dxa"/>
              <w:bottom w:w="108" w:type="dxa"/>
            </w:tcMar>
          </w:tcPr>
          <w:p w:rsidR="00680C97" w:rsidRPr="00607CFD" w:rsidRDefault="00680C97" w:rsidP="003F2EEE">
            <w:pPr>
              <w:spacing w:after="120"/>
              <w:jc w:val="left"/>
              <w:rPr>
                <w:sz w:val="22"/>
              </w:rPr>
            </w:pPr>
            <w:r w:rsidRPr="00607CFD">
              <w:rPr>
                <w:rFonts w:hint="eastAsia"/>
                <w:sz w:val="22"/>
              </w:rPr>
              <w:t>(SR</w:t>
            </w:r>
            <w:r w:rsidRPr="00607CFD">
              <w:rPr>
                <w:rFonts w:hint="eastAsia"/>
                <w:sz w:val="22"/>
                <w:vertAlign w:val="subscript"/>
              </w:rPr>
              <w:t>e</w:t>
            </w:r>
            <w:r w:rsidRPr="00607CFD">
              <w:rPr>
                <w:rFonts w:hint="eastAsia"/>
                <w:sz w:val="22"/>
              </w:rPr>
              <w:t xml:space="preserve"> 1.a) The power plant must be </w:t>
            </w:r>
            <w:r w:rsidRPr="00607CFD">
              <w:rPr>
                <w:sz w:val="22"/>
              </w:rPr>
              <w:t>equipped</w:t>
            </w:r>
            <w:r w:rsidRPr="00607CFD">
              <w:rPr>
                <w:rFonts w:hint="eastAsia"/>
                <w:sz w:val="22"/>
              </w:rPr>
              <w:t xml:space="preserve"> with sensors that can detect the state of emergency, and these sensors must be maintained to work properly at any condition.</w:t>
            </w:r>
          </w:p>
          <w:p w:rsidR="00680C97" w:rsidRPr="00607CFD" w:rsidRDefault="00680C97" w:rsidP="003F2EEE">
            <w:pPr>
              <w:jc w:val="left"/>
              <w:rPr>
                <w:sz w:val="22"/>
              </w:rPr>
            </w:pPr>
            <w:r w:rsidRPr="00607CFD">
              <w:rPr>
                <w:rFonts w:hint="eastAsia"/>
                <w:sz w:val="22"/>
              </w:rPr>
              <w:t>(SR</w:t>
            </w:r>
            <w:r w:rsidRPr="00607CFD">
              <w:rPr>
                <w:rFonts w:hint="eastAsia"/>
                <w:sz w:val="22"/>
                <w:vertAlign w:val="subscript"/>
              </w:rPr>
              <w:t>e</w:t>
            </w:r>
            <w:r w:rsidRPr="00607CFD">
              <w:rPr>
                <w:rFonts w:hint="eastAsia"/>
                <w:sz w:val="22"/>
              </w:rPr>
              <w:t xml:space="preserve"> 1.b) Algorithm to send plant status and transmission circuits must be constantly checked and upgraded to work properly at any condition.</w:t>
            </w:r>
          </w:p>
        </w:tc>
      </w:tr>
    </w:tbl>
    <w:p w:rsidR="00680C97" w:rsidRPr="00607CFD" w:rsidRDefault="00680C97" w:rsidP="00680C97">
      <w:pPr>
        <w:spacing w:afterLines="50" w:after="180" w:line="360" w:lineRule="auto"/>
        <w:jc w:val="left"/>
        <w:rPr>
          <w:sz w:val="22"/>
        </w:rPr>
      </w:pPr>
    </w:p>
    <w:p w:rsidR="00680C97" w:rsidRPr="00607CFD" w:rsidRDefault="00680C97" w:rsidP="00680C97">
      <w:pPr>
        <w:spacing w:afterLines="50" w:after="180" w:line="360" w:lineRule="auto"/>
        <w:jc w:val="center"/>
        <w:rPr>
          <w:sz w:val="22"/>
        </w:rPr>
      </w:pPr>
      <w:r w:rsidRPr="00607CFD">
        <w:rPr>
          <w:rFonts w:hint="eastAsia"/>
          <w:sz w:val="22"/>
        </w:rPr>
        <w:t>Table 3-10: UCAs of NPP Staff in an Emergency, Causal Scenarios and Safety Requirements</w:t>
      </w:r>
    </w:p>
    <w:tbl>
      <w:tblPr>
        <w:tblStyle w:val="TableGrid"/>
        <w:tblW w:w="0" w:type="auto"/>
        <w:tblInd w:w="108" w:type="dxa"/>
        <w:tblLook w:val="04A0" w:firstRow="1" w:lastRow="0" w:firstColumn="1" w:lastColumn="0" w:noHBand="0" w:noVBand="1"/>
      </w:tblPr>
      <w:tblGrid>
        <w:gridCol w:w="9416"/>
      </w:tblGrid>
      <w:tr w:rsidR="00680C97" w:rsidRPr="00607CFD" w:rsidTr="003F2EEE">
        <w:trPr>
          <w:trHeight w:val="70"/>
        </w:trPr>
        <w:tc>
          <w:tcPr>
            <w:tcW w:w="9416" w:type="dxa"/>
            <w:tcMar>
              <w:top w:w="108" w:type="dxa"/>
              <w:bottom w:w="108" w:type="dxa"/>
            </w:tcMar>
          </w:tcPr>
          <w:p w:rsidR="00680C97" w:rsidRPr="00607CFD" w:rsidRDefault="00680C97" w:rsidP="003F2EEE">
            <w:pPr>
              <w:jc w:val="left"/>
              <w:rPr>
                <w:sz w:val="22"/>
              </w:rPr>
            </w:pPr>
            <w:r w:rsidRPr="00607CFD">
              <w:rPr>
                <w:rFonts w:hint="eastAsia"/>
                <w:sz w:val="22"/>
              </w:rPr>
              <w:t>UCA</w:t>
            </w:r>
            <w:r w:rsidRPr="00607CFD">
              <w:rPr>
                <w:rFonts w:hint="eastAsia"/>
                <w:sz w:val="22"/>
                <w:vertAlign w:val="subscript"/>
              </w:rPr>
              <w:t>e</w:t>
            </w:r>
            <w:r w:rsidRPr="00607CFD">
              <w:rPr>
                <w:rFonts w:hint="eastAsia"/>
                <w:sz w:val="22"/>
              </w:rPr>
              <w:t>: Unsafe control actions (1/2)</w:t>
            </w:r>
          </w:p>
        </w:tc>
      </w:tr>
      <w:tr w:rsidR="00680C97" w:rsidRPr="00607CFD" w:rsidTr="003F2EEE">
        <w:trPr>
          <w:trHeight w:val="22"/>
        </w:trPr>
        <w:tc>
          <w:tcPr>
            <w:tcW w:w="9416" w:type="dxa"/>
            <w:tcBorders>
              <w:bottom w:val="dashed" w:sz="4" w:space="0" w:color="auto"/>
            </w:tcBorders>
            <w:tcMar>
              <w:top w:w="108" w:type="dxa"/>
              <w:bottom w:w="108" w:type="dxa"/>
            </w:tcMar>
          </w:tcPr>
          <w:p w:rsidR="00680C97" w:rsidRPr="00607CFD" w:rsidRDefault="00680C97" w:rsidP="003F2EEE">
            <w:pPr>
              <w:spacing w:after="120"/>
              <w:jc w:val="left"/>
              <w:rPr>
                <w:sz w:val="22"/>
              </w:rPr>
            </w:pPr>
            <w:r w:rsidRPr="00607CFD">
              <w:rPr>
                <w:rFonts w:hint="eastAsia"/>
                <w:sz w:val="22"/>
              </w:rPr>
              <w:t>(UCA</w:t>
            </w:r>
            <w:r w:rsidRPr="00607CFD">
              <w:rPr>
                <w:rFonts w:hint="eastAsia"/>
                <w:sz w:val="22"/>
                <w:vertAlign w:val="subscript"/>
              </w:rPr>
              <w:t>e</w:t>
            </w:r>
            <w:r w:rsidRPr="00607CFD">
              <w:rPr>
                <w:rFonts w:hint="eastAsia"/>
                <w:sz w:val="22"/>
              </w:rPr>
              <w:t xml:space="preserve"> 2-1) NPP staff fails to report the emergency to NRA or local bodies.</w:t>
            </w:r>
          </w:p>
          <w:p w:rsidR="00680C97" w:rsidRPr="00607CFD" w:rsidRDefault="00680C97" w:rsidP="003F2EEE">
            <w:pPr>
              <w:jc w:val="left"/>
              <w:rPr>
                <w:sz w:val="22"/>
              </w:rPr>
            </w:pPr>
            <w:r w:rsidRPr="00607CFD">
              <w:rPr>
                <w:rFonts w:hint="eastAsia"/>
                <w:sz w:val="22"/>
              </w:rPr>
              <w:t>(UCA</w:t>
            </w:r>
            <w:r w:rsidRPr="00607CFD">
              <w:rPr>
                <w:rFonts w:hint="eastAsia"/>
                <w:sz w:val="22"/>
                <w:vertAlign w:val="subscript"/>
              </w:rPr>
              <w:t>e</w:t>
            </w:r>
            <w:r w:rsidRPr="00607CFD">
              <w:rPr>
                <w:rFonts w:hint="eastAsia"/>
                <w:sz w:val="22"/>
              </w:rPr>
              <w:t xml:space="preserve"> 2-2) NPP staff report</w:t>
            </w:r>
            <w:r w:rsidR="007A0021">
              <w:rPr>
                <w:rFonts w:hint="eastAsia"/>
                <w:sz w:val="22"/>
              </w:rPr>
              <w:t>s</w:t>
            </w:r>
            <w:r w:rsidRPr="00607CFD">
              <w:rPr>
                <w:rFonts w:hint="eastAsia"/>
                <w:sz w:val="22"/>
              </w:rPr>
              <w:t xml:space="preserve"> the emergency to NRA or local bodies too late.</w:t>
            </w:r>
          </w:p>
        </w:tc>
      </w:tr>
      <w:tr w:rsidR="00680C97" w:rsidRPr="00607CFD" w:rsidTr="003F2EEE">
        <w:trPr>
          <w:trHeight w:val="22"/>
        </w:trPr>
        <w:tc>
          <w:tcPr>
            <w:tcW w:w="9416" w:type="dxa"/>
            <w:tcMar>
              <w:top w:w="108" w:type="dxa"/>
              <w:bottom w:w="108" w:type="dxa"/>
            </w:tcMar>
          </w:tcPr>
          <w:p w:rsidR="00680C97" w:rsidRPr="00607CFD" w:rsidRDefault="00680C97" w:rsidP="003F2EEE">
            <w:pPr>
              <w:jc w:val="left"/>
              <w:rPr>
                <w:sz w:val="22"/>
              </w:rPr>
            </w:pPr>
            <w:r w:rsidRPr="00607CFD">
              <w:rPr>
                <w:rFonts w:hint="eastAsia"/>
                <w:sz w:val="22"/>
              </w:rPr>
              <w:t>CS</w:t>
            </w:r>
            <w:r w:rsidRPr="00607CFD">
              <w:rPr>
                <w:rFonts w:hint="eastAsia"/>
                <w:sz w:val="22"/>
                <w:vertAlign w:val="subscript"/>
              </w:rPr>
              <w:t>e</w:t>
            </w:r>
            <w:r w:rsidRPr="00607CFD">
              <w:rPr>
                <w:rFonts w:hint="eastAsia"/>
                <w:sz w:val="22"/>
              </w:rPr>
              <w:t>: Causal scenarios leading to UCAs (1/2)</w:t>
            </w:r>
          </w:p>
        </w:tc>
      </w:tr>
      <w:tr w:rsidR="00680C97" w:rsidRPr="00607CFD" w:rsidTr="003F2EEE">
        <w:trPr>
          <w:trHeight w:val="17"/>
        </w:trPr>
        <w:tc>
          <w:tcPr>
            <w:tcW w:w="9416" w:type="dxa"/>
            <w:tcBorders>
              <w:top w:val="nil"/>
              <w:bottom w:val="nil"/>
            </w:tcBorders>
            <w:tcMar>
              <w:top w:w="108" w:type="dxa"/>
              <w:bottom w:w="108" w:type="dxa"/>
            </w:tcMar>
          </w:tcPr>
          <w:p w:rsidR="00680C97" w:rsidRPr="00607CFD" w:rsidRDefault="00680C97" w:rsidP="003F2EEE">
            <w:pPr>
              <w:spacing w:after="120"/>
              <w:jc w:val="left"/>
              <w:rPr>
                <w:sz w:val="22"/>
              </w:rPr>
            </w:pPr>
            <w:r w:rsidRPr="00607CFD">
              <w:rPr>
                <w:rFonts w:hint="eastAsia"/>
                <w:sz w:val="22"/>
              </w:rPr>
              <w:t>(CS</w:t>
            </w:r>
            <w:r w:rsidRPr="00607CFD">
              <w:rPr>
                <w:rFonts w:hint="eastAsia"/>
                <w:sz w:val="22"/>
                <w:vertAlign w:val="subscript"/>
              </w:rPr>
              <w:t>e</w:t>
            </w:r>
            <w:r w:rsidRPr="00607CFD">
              <w:rPr>
                <w:rFonts w:hint="eastAsia"/>
                <w:sz w:val="22"/>
              </w:rPr>
              <w:t xml:space="preserve"> 2.a) NPP staff does not recognize the signal of emergency. Otherwise, they misunderstand the signal, or erroneously believe that it is a false alarm or not safety-critical. </w:t>
            </w:r>
            <w:r w:rsidRPr="00607CFD">
              <w:rPr>
                <w:i/>
                <w:sz w:val="22"/>
              </w:rPr>
              <w:t>—</w:t>
            </w:r>
            <w:r w:rsidRPr="00607CFD">
              <w:rPr>
                <w:rFonts w:hint="eastAsia"/>
                <w:i/>
                <w:sz w:val="22"/>
              </w:rPr>
              <w:t xml:space="preserve">See also </w:t>
            </w:r>
            <w:r w:rsidR="00D11B35" w:rsidRPr="00607CFD">
              <w:rPr>
                <w:rFonts w:hint="eastAsia"/>
                <w:i/>
                <w:sz w:val="22"/>
              </w:rPr>
              <w:t>(</w:t>
            </w:r>
            <w:r w:rsidR="00D11B35">
              <w:rPr>
                <w:rFonts w:hint="eastAsia"/>
                <w:i/>
                <w:sz w:val="22"/>
              </w:rPr>
              <w:t>CS</w:t>
            </w:r>
            <w:r w:rsidR="00D11B35" w:rsidRPr="00607CFD">
              <w:rPr>
                <w:rFonts w:hint="eastAsia"/>
                <w:i/>
                <w:sz w:val="22"/>
                <w:vertAlign w:val="subscript"/>
              </w:rPr>
              <w:t>e</w:t>
            </w:r>
            <w:r w:rsidR="00D11B35" w:rsidRPr="00607CFD">
              <w:rPr>
                <w:rFonts w:hint="eastAsia"/>
                <w:i/>
                <w:sz w:val="22"/>
              </w:rPr>
              <w:t xml:space="preserve"> 1.a) and (</w:t>
            </w:r>
            <w:r w:rsidR="00D11B35">
              <w:rPr>
                <w:rFonts w:hint="eastAsia"/>
                <w:i/>
                <w:sz w:val="22"/>
              </w:rPr>
              <w:t>CS</w:t>
            </w:r>
            <w:r w:rsidR="00D11B35" w:rsidRPr="00607CFD">
              <w:rPr>
                <w:rFonts w:hint="eastAsia"/>
                <w:i/>
                <w:sz w:val="22"/>
                <w:vertAlign w:val="subscript"/>
              </w:rPr>
              <w:t>e</w:t>
            </w:r>
            <w:r w:rsidR="00D11B35" w:rsidRPr="00607CFD">
              <w:rPr>
                <w:rFonts w:hint="eastAsia"/>
                <w:i/>
                <w:sz w:val="22"/>
              </w:rPr>
              <w:t xml:space="preserve"> 1.b)</w:t>
            </w:r>
            <w:r w:rsidRPr="00607CFD">
              <w:rPr>
                <w:rFonts w:hint="eastAsia"/>
                <w:i/>
                <w:sz w:val="22"/>
              </w:rPr>
              <w:t xml:space="preserve"> with regard to the power plant</w:t>
            </w:r>
            <w:r w:rsidR="00BA7259">
              <w:rPr>
                <w:rFonts w:hint="eastAsia"/>
                <w:i/>
                <w:sz w:val="22"/>
              </w:rPr>
              <w:t xml:space="preserve"> sending plant status</w:t>
            </w:r>
            <w:r w:rsidRPr="00607CFD">
              <w:rPr>
                <w:rFonts w:hint="eastAsia"/>
                <w:i/>
                <w:sz w:val="22"/>
              </w:rPr>
              <w:t>.</w:t>
            </w:r>
          </w:p>
          <w:p w:rsidR="00680C97" w:rsidRPr="00607CFD" w:rsidRDefault="00680C97" w:rsidP="003F2EEE">
            <w:pPr>
              <w:spacing w:after="120"/>
              <w:jc w:val="left"/>
              <w:rPr>
                <w:sz w:val="22"/>
              </w:rPr>
            </w:pPr>
            <w:r w:rsidRPr="00607CFD">
              <w:rPr>
                <w:rFonts w:hint="eastAsia"/>
                <w:sz w:val="22"/>
              </w:rPr>
              <w:t>(CS</w:t>
            </w:r>
            <w:r w:rsidRPr="00607CFD">
              <w:rPr>
                <w:rFonts w:hint="eastAsia"/>
                <w:sz w:val="22"/>
                <w:vertAlign w:val="subscript"/>
              </w:rPr>
              <w:t>e</w:t>
            </w:r>
            <w:r w:rsidRPr="00607CFD">
              <w:rPr>
                <w:rFonts w:hint="eastAsia"/>
                <w:sz w:val="22"/>
              </w:rPr>
              <w:t xml:space="preserve"> 2.b) NPP staff does not know how to deal with the </w:t>
            </w:r>
            <w:r w:rsidRPr="00607CFD">
              <w:rPr>
                <w:sz w:val="22"/>
              </w:rPr>
              <w:t>emergency</w:t>
            </w:r>
            <w:r w:rsidRPr="00607CFD">
              <w:rPr>
                <w:rFonts w:hint="eastAsia"/>
                <w:sz w:val="22"/>
              </w:rPr>
              <w:t>.</w:t>
            </w:r>
          </w:p>
          <w:p w:rsidR="00680C97" w:rsidRPr="00607CFD" w:rsidRDefault="00680C97" w:rsidP="003F2EEE">
            <w:pPr>
              <w:jc w:val="left"/>
              <w:rPr>
                <w:sz w:val="22"/>
              </w:rPr>
            </w:pPr>
            <w:r w:rsidRPr="00607CFD">
              <w:rPr>
                <w:rFonts w:hint="eastAsia"/>
                <w:sz w:val="22"/>
              </w:rPr>
              <w:t>(CS</w:t>
            </w:r>
            <w:r w:rsidRPr="00607CFD">
              <w:rPr>
                <w:rFonts w:hint="eastAsia"/>
                <w:sz w:val="22"/>
                <w:vertAlign w:val="subscript"/>
              </w:rPr>
              <w:t>e</w:t>
            </w:r>
            <w:r w:rsidRPr="00607CFD">
              <w:rPr>
                <w:rFonts w:hint="eastAsia"/>
                <w:sz w:val="22"/>
              </w:rPr>
              <w:t xml:space="preserve"> 2.c) NPP staff reports the emergency, but it is not communicated either to NRA or to local bodies properly, because of damage to</w:t>
            </w:r>
            <w:r w:rsidRPr="00607CFD">
              <w:rPr>
                <w:sz w:val="22"/>
              </w:rPr>
              <w:t>—</w:t>
            </w:r>
            <w:r w:rsidRPr="00607CFD">
              <w:rPr>
                <w:rFonts w:hint="eastAsia"/>
                <w:sz w:val="22"/>
              </w:rPr>
              <w:t>or aged deterioration of</w:t>
            </w:r>
            <w:r w:rsidRPr="00607CFD">
              <w:rPr>
                <w:sz w:val="22"/>
              </w:rPr>
              <w:t>—</w:t>
            </w:r>
            <w:r w:rsidRPr="00607CFD">
              <w:rPr>
                <w:rFonts w:hint="eastAsia"/>
                <w:sz w:val="22"/>
              </w:rPr>
              <w:t>transmission circuits, for instance.</w:t>
            </w:r>
          </w:p>
        </w:tc>
      </w:tr>
      <w:tr w:rsidR="00680C97" w:rsidRPr="00607CFD" w:rsidTr="003F2EEE">
        <w:trPr>
          <w:trHeight w:val="22"/>
        </w:trPr>
        <w:tc>
          <w:tcPr>
            <w:tcW w:w="9416" w:type="dxa"/>
            <w:tcMar>
              <w:top w:w="108" w:type="dxa"/>
              <w:bottom w:w="108" w:type="dxa"/>
            </w:tcMar>
          </w:tcPr>
          <w:p w:rsidR="00680C97" w:rsidRPr="00607CFD" w:rsidRDefault="00680C97" w:rsidP="003F2EEE">
            <w:pPr>
              <w:jc w:val="left"/>
              <w:rPr>
                <w:sz w:val="22"/>
              </w:rPr>
            </w:pPr>
            <w:r w:rsidRPr="00607CFD">
              <w:rPr>
                <w:rFonts w:hint="eastAsia"/>
                <w:sz w:val="22"/>
              </w:rPr>
              <w:t>SR</w:t>
            </w:r>
            <w:r w:rsidRPr="00607CFD">
              <w:rPr>
                <w:rFonts w:hint="eastAsia"/>
                <w:sz w:val="22"/>
                <w:vertAlign w:val="subscript"/>
              </w:rPr>
              <w:t>e</w:t>
            </w:r>
            <w:r w:rsidRPr="00607CFD">
              <w:rPr>
                <w:rFonts w:hint="eastAsia"/>
                <w:sz w:val="22"/>
              </w:rPr>
              <w:t>: Possible safety requirements (1/2)</w:t>
            </w:r>
          </w:p>
        </w:tc>
      </w:tr>
      <w:tr w:rsidR="00680C97" w:rsidRPr="00607CFD" w:rsidTr="003F2EEE">
        <w:trPr>
          <w:trHeight w:val="2286"/>
        </w:trPr>
        <w:tc>
          <w:tcPr>
            <w:tcW w:w="9416" w:type="dxa"/>
            <w:tcBorders>
              <w:bottom w:val="double" w:sz="4" w:space="0" w:color="auto"/>
            </w:tcBorders>
            <w:tcMar>
              <w:top w:w="108" w:type="dxa"/>
              <w:bottom w:w="108" w:type="dxa"/>
            </w:tcMar>
          </w:tcPr>
          <w:p w:rsidR="00680C97" w:rsidRPr="00607CFD" w:rsidRDefault="00680C97" w:rsidP="003F2EEE">
            <w:pPr>
              <w:spacing w:after="120"/>
              <w:jc w:val="left"/>
              <w:rPr>
                <w:sz w:val="22"/>
              </w:rPr>
            </w:pPr>
            <w:r w:rsidRPr="00607CFD">
              <w:rPr>
                <w:rFonts w:hint="eastAsia"/>
                <w:sz w:val="22"/>
              </w:rPr>
              <w:t>(SR</w:t>
            </w:r>
            <w:r w:rsidRPr="00607CFD">
              <w:rPr>
                <w:rFonts w:hint="eastAsia"/>
                <w:sz w:val="22"/>
                <w:vertAlign w:val="subscript"/>
              </w:rPr>
              <w:t>e</w:t>
            </w:r>
            <w:r w:rsidRPr="00607CFD">
              <w:rPr>
                <w:rFonts w:hint="eastAsia"/>
                <w:sz w:val="22"/>
              </w:rPr>
              <w:t xml:space="preserve"> 2.a) The signal of emergency must be easily recognized and unequivocal, but must not be generated when it is not an emergency.</w:t>
            </w:r>
            <w:r w:rsidRPr="00607CFD">
              <w:rPr>
                <w:sz w:val="22"/>
              </w:rPr>
              <w:t xml:space="preserve"> </w:t>
            </w:r>
            <w:r w:rsidRPr="00607CFD">
              <w:rPr>
                <w:rFonts w:hint="eastAsia"/>
                <w:sz w:val="22"/>
              </w:rPr>
              <w:t xml:space="preserve">NPP staff must be capable of correctly identifying the state of emergency. </w:t>
            </w:r>
            <w:r w:rsidRPr="00607CFD">
              <w:rPr>
                <w:i/>
                <w:sz w:val="22"/>
              </w:rPr>
              <w:t>—</w:t>
            </w:r>
            <w:r w:rsidRPr="00607CFD">
              <w:rPr>
                <w:rFonts w:hint="eastAsia"/>
                <w:i/>
                <w:sz w:val="22"/>
              </w:rPr>
              <w:t>See also (SR</w:t>
            </w:r>
            <w:r w:rsidRPr="00607CFD">
              <w:rPr>
                <w:rFonts w:hint="eastAsia"/>
                <w:i/>
                <w:sz w:val="22"/>
                <w:vertAlign w:val="subscript"/>
              </w:rPr>
              <w:t>e</w:t>
            </w:r>
            <w:r w:rsidRPr="00607CFD">
              <w:rPr>
                <w:rFonts w:hint="eastAsia"/>
                <w:i/>
                <w:sz w:val="22"/>
              </w:rPr>
              <w:t xml:space="preserve"> 1.a) and (SR</w:t>
            </w:r>
            <w:r w:rsidRPr="00607CFD">
              <w:rPr>
                <w:rFonts w:hint="eastAsia"/>
                <w:i/>
                <w:sz w:val="22"/>
                <w:vertAlign w:val="subscript"/>
              </w:rPr>
              <w:t>e</w:t>
            </w:r>
            <w:r w:rsidRPr="00607CFD">
              <w:rPr>
                <w:rFonts w:hint="eastAsia"/>
                <w:i/>
                <w:sz w:val="22"/>
              </w:rPr>
              <w:t xml:space="preserve"> 1.b) with regard to the power plant</w:t>
            </w:r>
            <w:r w:rsidR="00BA7259">
              <w:rPr>
                <w:rFonts w:hint="eastAsia"/>
                <w:i/>
                <w:sz w:val="22"/>
              </w:rPr>
              <w:t xml:space="preserve"> sending plant status</w:t>
            </w:r>
            <w:r w:rsidRPr="00607CFD">
              <w:rPr>
                <w:rFonts w:hint="eastAsia"/>
                <w:i/>
                <w:sz w:val="22"/>
              </w:rPr>
              <w:t>.</w:t>
            </w:r>
          </w:p>
          <w:p w:rsidR="00680C97" w:rsidRPr="00607CFD" w:rsidRDefault="00680C97" w:rsidP="003F2EEE">
            <w:pPr>
              <w:spacing w:after="120"/>
              <w:jc w:val="left"/>
              <w:rPr>
                <w:sz w:val="22"/>
              </w:rPr>
            </w:pPr>
            <w:r w:rsidRPr="00607CFD">
              <w:rPr>
                <w:rFonts w:hint="eastAsia"/>
                <w:sz w:val="22"/>
              </w:rPr>
              <w:t>(SR</w:t>
            </w:r>
            <w:r w:rsidRPr="00607CFD">
              <w:rPr>
                <w:rFonts w:hint="eastAsia"/>
                <w:sz w:val="22"/>
                <w:vertAlign w:val="subscript"/>
              </w:rPr>
              <w:t>e</w:t>
            </w:r>
            <w:r w:rsidRPr="00607CFD">
              <w:rPr>
                <w:rFonts w:hint="eastAsia"/>
                <w:sz w:val="22"/>
              </w:rPr>
              <w:t xml:space="preserve"> 2.b) Head office must provide effective training for NPP staff periodically and must ensure each staff member has a clear understanding of what to do and how to do so in case of an emergency.</w:t>
            </w:r>
          </w:p>
          <w:p w:rsidR="00680C97" w:rsidRPr="00607CFD" w:rsidRDefault="00680C97" w:rsidP="003F2EEE">
            <w:pPr>
              <w:jc w:val="left"/>
              <w:rPr>
                <w:sz w:val="22"/>
              </w:rPr>
            </w:pPr>
            <w:r w:rsidRPr="00607CFD">
              <w:rPr>
                <w:rFonts w:hint="eastAsia"/>
                <w:sz w:val="22"/>
              </w:rPr>
              <w:t>(SR</w:t>
            </w:r>
            <w:r w:rsidRPr="00607CFD">
              <w:rPr>
                <w:rFonts w:hint="eastAsia"/>
                <w:sz w:val="22"/>
                <w:vertAlign w:val="subscript"/>
              </w:rPr>
              <w:t>e</w:t>
            </w:r>
            <w:r w:rsidRPr="00607CFD">
              <w:rPr>
                <w:rFonts w:hint="eastAsia"/>
                <w:sz w:val="22"/>
              </w:rPr>
              <w:t xml:space="preserve"> 2.c) NPP staff must ensure that the reports of </w:t>
            </w:r>
            <w:r w:rsidRPr="00607CFD">
              <w:rPr>
                <w:sz w:val="22"/>
              </w:rPr>
              <w:t>emergency</w:t>
            </w:r>
            <w:r w:rsidRPr="00607CFD">
              <w:rPr>
                <w:rFonts w:hint="eastAsia"/>
                <w:sz w:val="22"/>
              </w:rPr>
              <w:t xml:space="preserve"> are accurately and unambiguously communicated both to NRA and to local bodies at any condition.</w:t>
            </w:r>
          </w:p>
        </w:tc>
      </w:tr>
      <w:tr w:rsidR="00680C97" w:rsidRPr="00607CFD" w:rsidTr="003F2EEE">
        <w:trPr>
          <w:trHeight w:val="70"/>
        </w:trPr>
        <w:tc>
          <w:tcPr>
            <w:tcW w:w="9416" w:type="dxa"/>
            <w:tcBorders>
              <w:top w:val="double" w:sz="4" w:space="0" w:color="auto"/>
            </w:tcBorders>
            <w:tcMar>
              <w:top w:w="108" w:type="dxa"/>
              <w:bottom w:w="108" w:type="dxa"/>
            </w:tcMar>
          </w:tcPr>
          <w:p w:rsidR="00680C97" w:rsidRPr="00607CFD" w:rsidRDefault="00680C97" w:rsidP="003F2EEE">
            <w:pPr>
              <w:jc w:val="left"/>
              <w:rPr>
                <w:sz w:val="22"/>
              </w:rPr>
            </w:pPr>
            <w:r w:rsidRPr="00607CFD">
              <w:rPr>
                <w:rFonts w:hint="eastAsia"/>
                <w:sz w:val="22"/>
              </w:rPr>
              <w:t>UCA</w:t>
            </w:r>
            <w:r w:rsidRPr="00607CFD">
              <w:rPr>
                <w:rFonts w:hint="eastAsia"/>
                <w:sz w:val="22"/>
                <w:vertAlign w:val="subscript"/>
              </w:rPr>
              <w:t>e</w:t>
            </w:r>
            <w:r w:rsidRPr="00607CFD">
              <w:rPr>
                <w:rFonts w:hint="eastAsia"/>
                <w:sz w:val="22"/>
              </w:rPr>
              <w:t>: Unsafe control actions (2/2)</w:t>
            </w:r>
          </w:p>
        </w:tc>
      </w:tr>
      <w:tr w:rsidR="00680C97" w:rsidRPr="00607CFD" w:rsidTr="003F2EEE">
        <w:trPr>
          <w:trHeight w:val="22"/>
        </w:trPr>
        <w:tc>
          <w:tcPr>
            <w:tcW w:w="9416" w:type="dxa"/>
            <w:tcMar>
              <w:top w:w="108" w:type="dxa"/>
              <w:bottom w:w="108" w:type="dxa"/>
            </w:tcMar>
          </w:tcPr>
          <w:p w:rsidR="00680C97" w:rsidRPr="00607CFD" w:rsidRDefault="00680C97" w:rsidP="003F2EEE">
            <w:pPr>
              <w:spacing w:after="120"/>
              <w:jc w:val="left"/>
              <w:rPr>
                <w:sz w:val="22"/>
              </w:rPr>
            </w:pPr>
            <w:r w:rsidRPr="00607CFD">
              <w:rPr>
                <w:rFonts w:hint="eastAsia"/>
                <w:sz w:val="22"/>
              </w:rPr>
              <w:lastRenderedPageBreak/>
              <w:t>(UCA</w:t>
            </w:r>
            <w:r w:rsidRPr="00607CFD">
              <w:rPr>
                <w:rFonts w:hint="eastAsia"/>
                <w:sz w:val="22"/>
                <w:vertAlign w:val="subscript"/>
              </w:rPr>
              <w:t>e</w:t>
            </w:r>
            <w:r w:rsidRPr="00607CFD">
              <w:rPr>
                <w:rFonts w:hint="eastAsia"/>
                <w:sz w:val="22"/>
              </w:rPr>
              <w:t xml:space="preserve"> 3-1) NPP staff fails to manage </w:t>
            </w:r>
            <w:r w:rsidR="00DB2808">
              <w:rPr>
                <w:rFonts w:hint="eastAsia"/>
                <w:sz w:val="22"/>
              </w:rPr>
              <w:t xml:space="preserve">the </w:t>
            </w:r>
            <w:r w:rsidRPr="00607CFD">
              <w:rPr>
                <w:rFonts w:hint="eastAsia"/>
                <w:sz w:val="22"/>
              </w:rPr>
              <w:t>accident properly.</w:t>
            </w:r>
          </w:p>
          <w:p w:rsidR="00680C97" w:rsidRPr="00607CFD" w:rsidRDefault="00680C97" w:rsidP="003F2EEE">
            <w:pPr>
              <w:spacing w:after="120"/>
              <w:jc w:val="left"/>
              <w:rPr>
                <w:sz w:val="22"/>
              </w:rPr>
            </w:pPr>
            <w:r w:rsidRPr="00607CFD">
              <w:rPr>
                <w:rFonts w:hint="eastAsia"/>
                <w:sz w:val="22"/>
              </w:rPr>
              <w:t>(UCA</w:t>
            </w:r>
            <w:r w:rsidRPr="00607CFD">
              <w:rPr>
                <w:rFonts w:hint="eastAsia"/>
                <w:sz w:val="22"/>
                <w:vertAlign w:val="subscript"/>
              </w:rPr>
              <w:t>e</w:t>
            </w:r>
            <w:r w:rsidRPr="00607CFD">
              <w:rPr>
                <w:rFonts w:hint="eastAsia"/>
                <w:sz w:val="22"/>
              </w:rPr>
              <w:t xml:space="preserve"> 3-2) An erroneous action by NPP staff exacerbates </w:t>
            </w:r>
            <w:r w:rsidR="00DB2808">
              <w:rPr>
                <w:rFonts w:hint="eastAsia"/>
                <w:sz w:val="22"/>
              </w:rPr>
              <w:t xml:space="preserve">the </w:t>
            </w:r>
            <w:r w:rsidRPr="00607CFD">
              <w:rPr>
                <w:rFonts w:hint="eastAsia"/>
                <w:sz w:val="22"/>
              </w:rPr>
              <w:t>accident.</w:t>
            </w:r>
          </w:p>
          <w:p w:rsidR="00680C97" w:rsidRPr="00607CFD" w:rsidRDefault="00680C97" w:rsidP="003F2EEE">
            <w:pPr>
              <w:spacing w:after="120"/>
              <w:jc w:val="left"/>
              <w:rPr>
                <w:sz w:val="22"/>
              </w:rPr>
            </w:pPr>
            <w:r w:rsidRPr="00607CFD">
              <w:rPr>
                <w:rFonts w:hint="eastAsia"/>
                <w:sz w:val="22"/>
              </w:rPr>
              <w:t>(UCA</w:t>
            </w:r>
            <w:r w:rsidRPr="00607CFD">
              <w:rPr>
                <w:rFonts w:hint="eastAsia"/>
                <w:sz w:val="22"/>
                <w:vertAlign w:val="subscript"/>
              </w:rPr>
              <w:t>e</w:t>
            </w:r>
            <w:r w:rsidRPr="00607CFD">
              <w:rPr>
                <w:rFonts w:hint="eastAsia"/>
                <w:sz w:val="22"/>
              </w:rPr>
              <w:t xml:space="preserve"> 3-3) NPP staff responds to the accident too late.</w:t>
            </w:r>
          </w:p>
          <w:p w:rsidR="00680C97" w:rsidRPr="00607CFD" w:rsidRDefault="00680C97" w:rsidP="003F2EEE">
            <w:pPr>
              <w:jc w:val="left"/>
              <w:rPr>
                <w:sz w:val="22"/>
              </w:rPr>
            </w:pPr>
            <w:r w:rsidRPr="00607CFD">
              <w:rPr>
                <w:rFonts w:hint="eastAsia"/>
                <w:sz w:val="22"/>
              </w:rPr>
              <w:t>(UCA</w:t>
            </w:r>
            <w:r w:rsidRPr="00607CFD">
              <w:rPr>
                <w:rFonts w:hint="eastAsia"/>
                <w:sz w:val="22"/>
                <w:vertAlign w:val="subscript"/>
              </w:rPr>
              <w:t>e</w:t>
            </w:r>
            <w:r w:rsidRPr="00607CFD">
              <w:rPr>
                <w:rFonts w:hint="eastAsia"/>
                <w:sz w:val="22"/>
              </w:rPr>
              <w:t xml:space="preserve"> 3-4) NPP s</w:t>
            </w:r>
            <w:r w:rsidRPr="00607CFD">
              <w:rPr>
                <w:sz w:val="22"/>
              </w:rPr>
              <w:t>taff stops</w:t>
            </w:r>
            <w:r w:rsidRPr="00607CFD">
              <w:rPr>
                <w:rFonts w:hint="eastAsia"/>
                <w:sz w:val="22"/>
              </w:rPr>
              <w:t xml:space="preserve"> managing </w:t>
            </w:r>
            <w:r w:rsidR="00DB2808">
              <w:rPr>
                <w:rFonts w:hint="eastAsia"/>
                <w:sz w:val="22"/>
              </w:rPr>
              <w:t xml:space="preserve">the </w:t>
            </w:r>
            <w:r w:rsidRPr="00607CFD">
              <w:rPr>
                <w:rFonts w:hint="eastAsia"/>
                <w:sz w:val="22"/>
              </w:rPr>
              <w:t>accident when it is not solved.</w:t>
            </w:r>
          </w:p>
        </w:tc>
      </w:tr>
      <w:tr w:rsidR="00680C97" w:rsidRPr="00607CFD" w:rsidTr="003F2EEE">
        <w:trPr>
          <w:trHeight w:val="22"/>
        </w:trPr>
        <w:tc>
          <w:tcPr>
            <w:tcW w:w="9416" w:type="dxa"/>
            <w:tcMar>
              <w:top w:w="108" w:type="dxa"/>
              <w:bottom w:w="108" w:type="dxa"/>
            </w:tcMar>
          </w:tcPr>
          <w:p w:rsidR="00680C97" w:rsidRPr="00607CFD" w:rsidRDefault="00680C97" w:rsidP="003F2EEE">
            <w:pPr>
              <w:jc w:val="left"/>
              <w:rPr>
                <w:sz w:val="22"/>
              </w:rPr>
            </w:pPr>
            <w:r w:rsidRPr="00607CFD">
              <w:rPr>
                <w:rFonts w:hint="eastAsia"/>
                <w:sz w:val="22"/>
              </w:rPr>
              <w:t>CS</w:t>
            </w:r>
            <w:r w:rsidRPr="00607CFD">
              <w:rPr>
                <w:rFonts w:hint="eastAsia"/>
                <w:sz w:val="22"/>
                <w:vertAlign w:val="subscript"/>
              </w:rPr>
              <w:t>e</w:t>
            </w:r>
            <w:r w:rsidRPr="00607CFD">
              <w:rPr>
                <w:rFonts w:hint="eastAsia"/>
                <w:sz w:val="22"/>
              </w:rPr>
              <w:t>: Causal scenarios leading to UCAs (2/2)</w:t>
            </w:r>
          </w:p>
        </w:tc>
      </w:tr>
      <w:tr w:rsidR="00680C97" w:rsidRPr="00607CFD" w:rsidTr="003F2EEE">
        <w:trPr>
          <w:trHeight w:val="90"/>
        </w:trPr>
        <w:tc>
          <w:tcPr>
            <w:tcW w:w="9416" w:type="dxa"/>
            <w:tcMar>
              <w:top w:w="108" w:type="dxa"/>
              <w:bottom w:w="108" w:type="dxa"/>
            </w:tcMar>
          </w:tcPr>
          <w:p w:rsidR="00680C97" w:rsidRPr="00607CFD" w:rsidRDefault="00680C97" w:rsidP="003F2EEE">
            <w:pPr>
              <w:spacing w:after="120"/>
              <w:jc w:val="left"/>
              <w:rPr>
                <w:sz w:val="22"/>
              </w:rPr>
            </w:pPr>
            <w:r w:rsidRPr="00607CFD">
              <w:rPr>
                <w:rFonts w:hint="eastAsia"/>
                <w:sz w:val="22"/>
              </w:rPr>
              <w:t>(CS</w:t>
            </w:r>
            <w:r w:rsidRPr="00607CFD">
              <w:rPr>
                <w:rFonts w:hint="eastAsia"/>
                <w:sz w:val="22"/>
                <w:vertAlign w:val="subscript"/>
              </w:rPr>
              <w:t>e</w:t>
            </w:r>
            <w:r w:rsidRPr="00607CFD">
              <w:rPr>
                <w:rFonts w:hint="eastAsia"/>
                <w:sz w:val="22"/>
              </w:rPr>
              <w:t xml:space="preserve"> 3.a) NPP staff does not recognize the signal of emergency. Otherwise, they misunderstand the signal, or erroneously believe that it is a false alarm or not safety-critical. </w:t>
            </w:r>
            <w:r w:rsidRPr="00607CFD">
              <w:rPr>
                <w:i/>
                <w:sz w:val="22"/>
              </w:rPr>
              <w:t>—</w:t>
            </w:r>
            <w:r w:rsidRPr="00607CFD">
              <w:rPr>
                <w:rFonts w:hint="eastAsia"/>
                <w:i/>
                <w:sz w:val="22"/>
              </w:rPr>
              <w:t>Same as (CS</w:t>
            </w:r>
            <w:r w:rsidRPr="00607CFD">
              <w:rPr>
                <w:rFonts w:hint="eastAsia"/>
                <w:i/>
                <w:sz w:val="22"/>
                <w:vertAlign w:val="subscript"/>
              </w:rPr>
              <w:t>e</w:t>
            </w:r>
            <w:r w:rsidRPr="00607CFD">
              <w:rPr>
                <w:rFonts w:hint="eastAsia"/>
                <w:i/>
                <w:sz w:val="22"/>
              </w:rPr>
              <w:t xml:space="preserve"> 2.a) above.</w:t>
            </w:r>
          </w:p>
          <w:p w:rsidR="00680C97" w:rsidRPr="00607CFD" w:rsidRDefault="00680C97" w:rsidP="003F2EEE">
            <w:pPr>
              <w:spacing w:after="120"/>
              <w:jc w:val="left"/>
              <w:rPr>
                <w:sz w:val="22"/>
              </w:rPr>
            </w:pPr>
            <w:r w:rsidRPr="00607CFD">
              <w:rPr>
                <w:rFonts w:hint="eastAsia"/>
                <w:sz w:val="22"/>
              </w:rPr>
              <w:t>(CS</w:t>
            </w:r>
            <w:r w:rsidRPr="00607CFD">
              <w:rPr>
                <w:rFonts w:hint="eastAsia"/>
                <w:sz w:val="22"/>
                <w:vertAlign w:val="subscript"/>
              </w:rPr>
              <w:t>e</w:t>
            </w:r>
            <w:r w:rsidRPr="00607CFD">
              <w:rPr>
                <w:rFonts w:hint="eastAsia"/>
                <w:sz w:val="22"/>
              </w:rPr>
              <w:t xml:space="preserve"> 3.b) NPP staff does not know how to deal with the emergency, or fails to do so owing to human resource constraints. Otherwise, NPP staff misunderstands the emergency, or erroneously believes no (immediate/further) control actions should be provided. </w:t>
            </w:r>
            <w:r w:rsidRPr="00607CFD">
              <w:rPr>
                <w:i/>
                <w:sz w:val="22"/>
              </w:rPr>
              <w:t>—</w:t>
            </w:r>
            <w:r w:rsidRPr="00607CFD">
              <w:rPr>
                <w:rFonts w:hint="eastAsia"/>
                <w:i/>
                <w:sz w:val="22"/>
              </w:rPr>
              <w:t>See also (CS</w:t>
            </w:r>
            <w:r w:rsidRPr="00607CFD">
              <w:rPr>
                <w:rFonts w:hint="eastAsia"/>
                <w:i/>
                <w:sz w:val="22"/>
                <w:vertAlign w:val="subscript"/>
              </w:rPr>
              <w:t>p</w:t>
            </w:r>
            <w:r w:rsidRPr="00607CFD">
              <w:rPr>
                <w:rFonts w:hint="eastAsia"/>
                <w:i/>
                <w:sz w:val="22"/>
              </w:rPr>
              <w:t xml:space="preserve"> 2.b) with regard to NPP staff </w:t>
            </w:r>
            <w:r w:rsidR="00BA7259">
              <w:rPr>
                <w:rFonts w:hint="eastAsia"/>
                <w:i/>
                <w:sz w:val="22"/>
              </w:rPr>
              <w:t xml:space="preserve">operating the power plant </w:t>
            </w:r>
            <w:r w:rsidRPr="00607CFD">
              <w:rPr>
                <w:rFonts w:hint="eastAsia"/>
                <w:i/>
                <w:sz w:val="22"/>
              </w:rPr>
              <w:t>in peacetime.</w:t>
            </w:r>
          </w:p>
          <w:p w:rsidR="00B840A7" w:rsidRDefault="00680C97" w:rsidP="00E4512A">
            <w:pPr>
              <w:spacing w:after="120"/>
              <w:jc w:val="left"/>
              <w:rPr>
                <w:sz w:val="22"/>
              </w:rPr>
            </w:pPr>
            <w:r w:rsidRPr="00607CFD">
              <w:rPr>
                <w:rFonts w:hint="eastAsia"/>
                <w:sz w:val="22"/>
              </w:rPr>
              <w:t>(CS</w:t>
            </w:r>
            <w:r w:rsidRPr="00607CFD">
              <w:rPr>
                <w:rFonts w:hint="eastAsia"/>
                <w:sz w:val="22"/>
                <w:vertAlign w:val="subscript"/>
              </w:rPr>
              <w:t>e</w:t>
            </w:r>
            <w:r w:rsidRPr="00607CFD">
              <w:rPr>
                <w:rFonts w:hint="eastAsia"/>
                <w:sz w:val="22"/>
              </w:rPr>
              <w:t xml:space="preserve"> 3.c) </w:t>
            </w:r>
            <w:r w:rsidR="00E4512A" w:rsidRPr="00607CFD">
              <w:rPr>
                <w:rFonts w:hint="eastAsia"/>
                <w:sz w:val="22"/>
              </w:rPr>
              <w:t>NPP staff inadvertently takes an erroneous control action owing to button confusion or mode confusion</w:t>
            </w:r>
            <w:r w:rsidR="00E4512A">
              <w:rPr>
                <w:rFonts w:hint="eastAsia"/>
                <w:sz w:val="22"/>
              </w:rPr>
              <w:t xml:space="preserve">. </w:t>
            </w:r>
            <w:r w:rsidR="00E4512A" w:rsidRPr="00607CFD">
              <w:rPr>
                <w:i/>
                <w:sz w:val="22"/>
              </w:rPr>
              <w:t>—</w:t>
            </w:r>
            <w:r w:rsidR="00E4512A" w:rsidRPr="00607CFD">
              <w:rPr>
                <w:rFonts w:hint="eastAsia"/>
                <w:i/>
                <w:sz w:val="22"/>
              </w:rPr>
              <w:t>Same as (</w:t>
            </w:r>
            <w:r w:rsidR="00E4512A">
              <w:rPr>
                <w:rFonts w:hint="eastAsia"/>
                <w:i/>
                <w:sz w:val="22"/>
              </w:rPr>
              <w:t>CS</w:t>
            </w:r>
            <w:r w:rsidR="00E4512A" w:rsidRPr="00607CFD">
              <w:rPr>
                <w:rFonts w:hint="eastAsia"/>
                <w:i/>
                <w:sz w:val="22"/>
                <w:vertAlign w:val="subscript"/>
              </w:rPr>
              <w:t>p</w:t>
            </w:r>
            <w:r w:rsidR="00E4512A" w:rsidRPr="00607CFD">
              <w:rPr>
                <w:rFonts w:hint="eastAsia"/>
                <w:i/>
                <w:sz w:val="22"/>
              </w:rPr>
              <w:t xml:space="preserve"> 2.</w:t>
            </w:r>
            <w:r w:rsidR="00E4512A">
              <w:rPr>
                <w:rFonts w:hint="eastAsia"/>
                <w:i/>
                <w:sz w:val="22"/>
              </w:rPr>
              <w:t>c</w:t>
            </w:r>
            <w:r w:rsidR="00E4512A" w:rsidRPr="00607CFD">
              <w:rPr>
                <w:rFonts w:hint="eastAsia"/>
                <w:i/>
                <w:sz w:val="22"/>
              </w:rPr>
              <w:t xml:space="preserve">) </w:t>
            </w:r>
            <w:r w:rsidR="00E4512A">
              <w:rPr>
                <w:rFonts w:hint="eastAsia"/>
                <w:i/>
                <w:sz w:val="22"/>
              </w:rPr>
              <w:t>in peacetime</w:t>
            </w:r>
            <w:r w:rsidR="00E4512A" w:rsidRPr="00607CFD">
              <w:rPr>
                <w:rFonts w:hint="eastAsia"/>
                <w:i/>
                <w:sz w:val="22"/>
              </w:rPr>
              <w:t>.</w:t>
            </w:r>
          </w:p>
          <w:p w:rsidR="00680C97" w:rsidRPr="00607CFD" w:rsidRDefault="00B840A7" w:rsidP="00B840A7">
            <w:pPr>
              <w:jc w:val="left"/>
              <w:rPr>
                <w:sz w:val="22"/>
              </w:rPr>
            </w:pPr>
            <w:r w:rsidRPr="00607CFD">
              <w:rPr>
                <w:rFonts w:hint="eastAsia"/>
                <w:sz w:val="22"/>
              </w:rPr>
              <w:t>(CS</w:t>
            </w:r>
            <w:r w:rsidRPr="00607CFD">
              <w:rPr>
                <w:rFonts w:hint="eastAsia"/>
                <w:sz w:val="22"/>
                <w:vertAlign w:val="subscript"/>
              </w:rPr>
              <w:t>e</w:t>
            </w:r>
            <w:r w:rsidRPr="00607CFD">
              <w:rPr>
                <w:rFonts w:hint="eastAsia"/>
                <w:sz w:val="22"/>
              </w:rPr>
              <w:t xml:space="preserve"> 3.</w:t>
            </w:r>
            <w:r>
              <w:rPr>
                <w:rFonts w:hint="eastAsia"/>
                <w:sz w:val="22"/>
              </w:rPr>
              <w:t>d</w:t>
            </w:r>
            <w:r w:rsidRPr="00607CFD">
              <w:rPr>
                <w:rFonts w:hint="eastAsia"/>
                <w:sz w:val="22"/>
              </w:rPr>
              <w:t xml:space="preserve">) </w:t>
            </w:r>
            <w:r w:rsidR="00680C97" w:rsidRPr="00607CFD">
              <w:rPr>
                <w:rFonts w:hint="eastAsia"/>
                <w:sz w:val="22"/>
              </w:rPr>
              <w:t>NPP staff chooses correct control actions, but they are not properly processed in a timely manner, because of damage to</w:t>
            </w:r>
            <w:r w:rsidR="00680C97" w:rsidRPr="00607CFD">
              <w:rPr>
                <w:sz w:val="22"/>
              </w:rPr>
              <w:t>—</w:t>
            </w:r>
            <w:r w:rsidR="00680C97" w:rsidRPr="00607CFD">
              <w:rPr>
                <w:rFonts w:hint="eastAsia"/>
                <w:sz w:val="22"/>
              </w:rPr>
              <w:t>or aged deterioration of</w:t>
            </w:r>
            <w:r w:rsidR="00680C97" w:rsidRPr="00607CFD">
              <w:rPr>
                <w:sz w:val="22"/>
              </w:rPr>
              <w:t>—</w:t>
            </w:r>
            <w:r w:rsidR="00680C97" w:rsidRPr="00607CFD">
              <w:rPr>
                <w:rFonts w:hint="eastAsia"/>
                <w:sz w:val="22"/>
              </w:rPr>
              <w:t>transmission circuits, for instance.</w:t>
            </w:r>
            <w:r w:rsidR="00680C97" w:rsidRPr="00607CFD">
              <w:rPr>
                <w:sz w:val="22"/>
              </w:rPr>
              <w:t xml:space="preserve"> </w:t>
            </w:r>
            <w:r w:rsidR="00680C97" w:rsidRPr="00607CFD">
              <w:rPr>
                <w:i/>
                <w:sz w:val="22"/>
              </w:rPr>
              <w:t>—</w:t>
            </w:r>
            <w:r w:rsidR="00680C97" w:rsidRPr="00607CFD">
              <w:rPr>
                <w:rFonts w:hint="eastAsia"/>
                <w:i/>
                <w:sz w:val="22"/>
              </w:rPr>
              <w:t>See also (CS</w:t>
            </w:r>
            <w:r w:rsidR="00680C97" w:rsidRPr="00607CFD">
              <w:rPr>
                <w:rFonts w:hint="eastAsia"/>
                <w:i/>
                <w:sz w:val="22"/>
                <w:vertAlign w:val="subscript"/>
              </w:rPr>
              <w:t>p</w:t>
            </w:r>
            <w:r w:rsidR="00680C97" w:rsidRPr="00607CFD">
              <w:rPr>
                <w:rFonts w:hint="eastAsia"/>
                <w:i/>
                <w:sz w:val="22"/>
              </w:rPr>
              <w:t xml:space="preserve"> 2.d) with regard to NPP staff </w:t>
            </w:r>
            <w:r w:rsidR="00BA7259">
              <w:rPr>
                <w:rFonts w:hint="eastAsia"/>
                <w:i/>
                <w:sz w:val="22"/>
              </w:rPr>
              <w:t>operating the power plant</w:t>
            </w:r>
            <w:r w:rsidR="00BA7259" w:rsidRPr="00607CFD">
              <w:rPr>
                <w:rFonts w:hint="eastAsia"/>
                <w:i/>
                <w:sz w:val="22"/>
              </w:rPr>
              <w:t xml:space="preserve"> </w:t>
            </w:r>
            <w:r w:rsidR="00680C97" w:rsidRPr="00607CFD">
              <w:rPr>
                <w:rFonts w:hint="eastAsia"/>
                <w:i/>
                <w:sz w:val="22"/>
              </w:rPr>
              <w:t>in peacetime.</w:t>
            </w:r>
          </w:p>
        </w:tc>
      </w:tr>
      <w:tr w:rsidR="00680C97" w:rsidRPr="00607CFD" w:rsidTr="003F2EEE">
        <w:trPr>
          <w:trHeight w:val="22"/>
        </w:trPr>
        <w:tc>
          <w:tcPr>
            <w:tcW w:w="9416" w:type="dxa"/>
            <w:tcMar>
              <w:top w:w="108" w:type="dxa"/>
              <w:bottom w:w="108" w:type="dxa"/>
            </w:tcMar>
          </w:tcPr>
          <w:p w:rsidR="00680C97" w:rsidRPr="00607CFD" w:rsidRDefault="00680C97" w:rsidP="003F2EEE">
            <w:pPr>
              <w:jc w:val="left"/>
              <w:rPr>
                <w:sz w:val="22"/>
              </w:rPr>
            </w:pPr>
            <w:r w:rsidRPr="00607CFD">
              <w:rPr>
                <w:rFonts w:hint="eastAsia"/>
                <w:sz w:val="22"/>
              </w:rPr>
              <w:t>SR</w:t>
            </w:r>
            <w:r w:rsidRPr="00607CFD">
              <w:rPr>
                <w:rFonts w:hint="eastAsia"/>
                <w:sz w:val="22"/>
                <w:vertAlign w:val="subscript"/>
              </w:rPr>
              <w:t>e</w:t>
            </w:r>
            <w:r w:rsidRPr="00607CFD">
              <w:rPr>
                <w:rFonts w:hint="eastAsia"/>
                <w:sz w:val="22"/>
              </w:rPr>
              <w:t>: Possible safety requirements (2/2)</w:t>
            </w:r>
          </w:p>
        </w:tc>
      </w:tr>
      <w:tr w:rsidR="00680C97" w:rsidRPr="00607CFD" w:rsidTr="003F2EEE">
        <w:trPr>
          <w:trHeight w:val="105"/>
        </w:trPr>
        <w:tc>
          <w:tcPr>
            <w:tcW w:w="9416" w:type="dxa"/>
            <w:tcMar>
              <w:top w:w="108" w:type="dxa"/>
              <w:bottom w:w="108" w:type="dxa"/>
            </w:tcMar>
          </w:tcPr>
          <w:p w:rsidR="00680C97" w:rsidRPr="00607CFD" w:rsidRDefault="00680C97" w:rsidP="003F2EEE">
            <w:pPr>
              <w:spacing w:after="120"/>
              <w:jc w:val="left"/>
              <w:rPr>
                <w:sz w:val="22"/>
              </w:rPr>
            </w:pPr>
            <w:r w:rsidRPr="00607CFD">
              <w:rPr>
                <w:rFonts w:hint="eastAsia"/>
                <w:sz w:val="22"/>
              </w:rPr>
              <w:t>(SR</w:t>
            </w:r>
            <w:r w:rsidRPr="00607CFD">
              <w:rPr>
                <w:rFonts w:hint="eastAsia"/>
                <w:sz w:val="22"/>
                <w:vertAlign w:val="subscript"/>
              </w:rPr>
              <w:t>e</w:t>
            </w:r>
            <w:r w:rsidRPr="00607CFD">
              <w:rPr>
                <w:rFonts w:hint="eastAsia"/>
                <w:sz w:val="22"/>
              </w:rPr>
              <w:t xml:space="preserve"> 3.a) The signal of emergency must be easily recognized and unequivocal, but must not be generated when it is not an emergency.</w:t>
            </w:r>
            <w:r w:rsidRPr="00607CFD">
              <w:rPr>
                <w:sz w:val="22"/>
              </w:rPr>
              <w:t xml:space="preserve"> </w:t>
            </w:r>
            <w:r w:rsidRPr="00607CFD">
              <w:rPr>
                <w:rFonts w:hint="eastAsia"/>
                <w:sz w:val="22"/>
              </w:rPr>
              <w:t xml:space="preserve">NPP staff must be capable of correctly identifying the state of emergency. </w:t>
            </w:r>
            <w:r w:rsidRPr="00607CFD">
              <w:rPr>
                <w:i/>
                <w:sz w:val="22"/>
              </w:rPr>
              <w:t>—</w:t>
            </w:r>
            <w:r w:rsidRPr="00607CFD">
              <w:rPr>
                <w:rFonts w:hint="eastAsia"/>
                <w:i/>
                <w:sz w:val="22"/>
              </w:rPr>
              <w:t>Same as (SR</w:t>
            </w:r>
            <w:r w:rsidRPr="00607CFD">
              <w:rPr>
                <w:rFonts w:hint="eastAsia"/>
                <w:i/>
                <w:sz w:val="22"/>
                <w:vertAlign w:val="subscript"/>
              </w:rPr>
              <w:t>e</w:t>
            </w:r>
            <w:r w:rsidRPr="00607CFD">
              <w:rPr>
                <w:rFonts w:hint="eastAsia"/>
                <w:i/>
                <w:sz w:val="22"/>
              </w:rPr>
              <w:t xml:space="preserve"> 2.a) above.</w:t>
            </w:r>
          </w:p>
          <w:p w:rsidR="00680C97" w:rsidRPr="00607CFD" w:rsidRDefault="00680C97" w:rsidP="003F2EEE">
            <w:pPr>
              <w:spacing w:after="120"/>
              <w:jc w:val="left"/>
              <w:rPr>
                <w:sz w:val="22"/>
              </w:rPr>
            </w:pPr>
            <w:r w:rsidRPr="00607CFD">
              <w:rPr>
                <w:rFonts w:hint="eastAsia"/>
                <w:sz w:val="22"/>
              </w:rPr>
              <w:t>(SR</w:t>
            </w:r>
            <w:r w:rsidRPr="00607CFD">
              <w:rPr>
                <w:rFonts w:hint="eastAsia"/>
                <w:sz w:val="22"/>
                <w:vertAlign w:val="subscript"/>
              </w:rPr>
              <w:t>e</w:t>
            </w:r>
            <w:r w:rsidRPr="00607CFD">
              <w:rPr>
                <w:rFonts w:hint="eastAsia"/>
                <w:sz w:val="22"/>
              </w:rPr>
              <w:t xml:space="preserve"> 3.b) NPP staff must be provided with enough resources and sufficiently trained to deal with any kind of emergencies, and must be motivated always to make safer choices.</w:t>
            </w:r>
            <w:r w:rsidRPr="00607CFD">
              <w:rPr>
                <w:sz w:val="22"/>
              </w:rPr>
              <w:t xml:space="preserve"> </w:t>
            </w:r>
            <w:r w:rsidRPr="00607CFD">
              <w:rPr>
                <w:rFonts w:hint="eastAsia"/>
                <w:sz w:val="22"/>
              </w:rPr>
              <w:t xml:space="preserve">Feedback on control actions must be accurately and continuously </w:t>
            </w:r>
            <w:r w:rsidR="00D01BAE" w:rsidRPr="00607CFD">
              <w:rPr>
                <w:rFonts w:hint="eastAsia"/>
                <w:sz w:val="22"/>
              </w:rPr>
              <w:t>gathered</w:t>
            </w:r>
            <w:r w:rsidRPr="00607CFD">
              <w:rPr>
                <w:rFonts w:hint="eastAsia"/>
                <w:sz w:val="22"/>
              </w:rPr>
              <w:t xml:space="preserve"> from the power plant in a timely manner. </w:t>
            </w:r>
            <w:r w:rsidRPr="00607CFD">
              <w:rPr>
                <w:i/>
                <w:sz w:val="22"/>
              </w:rPr>
              <w:t>—</w:t>
            </w:r>
            <w:r w:rsidRPr="00607CFD">
              <w:rPr>
                <w:rFonts w:hint="eastAsia"/>
                <w:i/>
                <w:sz w:val="22"/>
              </w:rPr>
              <w:t>See also (SR</w:t>
            </w:r>
            <w:r w:rsidRPr="00607CFD">
              <w:rPr>
                <w:rFonts w:hint="eastAsia"/>
                <w:i/>
                <w:sz w:val="22"/>
                <w:vertAlign w:val="subscript"/>
              </w:rPr>
              <w:t>p</w:t>
            </w:r>
            <w:r w:rsidRPr="00607CFD">
              <w:rPr>
                <w:rFonts w:hint="eastAsia"/>
                <w:i/>
                <w:sz w:val="22"/>
              </w:rPr>
              <w:t xml:space="preserve"> 2.b) with regard to NPP staff </w:t>
            </w:r>
            <w:r w:rsidR="00BA7259">
              <w:rPr>
                <w:rFonts w:hint="eastAsia"/>
                <w:i/>
                <w:sz w:val="22"/>
              </w:rPr>
              <w:t xml:space="preserve">operating the power plant </w:t>
            </w:r>
            <w:r w:rsidRPr="00607CFD">
              <w:rPr>
                <w:rFonts w:hint="eastAsia"/>
                <w:i/>
                <w:sz w:val="22"/>
              </w:rPr>
              <w:t>in peacetime.</w:t>
            </w:r>
          </w:p>
          <w:p w:rsidR="00B840A7" w:rsidRDefault="00680C97" w:rsidP="00E4512A">
            <w:pPr>
              <w:spacing w:after="120"/>
              <w:jc w:val="left"/>
              <w:rPr>
                <w:sz w:val="22"/>
              </w:rPr>
            </w:pPr>
            <w:r w:rsidRPr="00607CFD">
              <w:rPr>
                <w:rFonts w:hint="eastAsia"/>
                <w:sz w:val="22"/>
              </w:rPr>
              <w:t>(SR</w:t>
            </w:r>
            <w:r w:rsidRPr="00607CFD">
              <w:rPr>
                <w:rFonts w:hint="eastAsia"/>
                <w:sz w:val="22"/>
                <w:vertAlign w:val="subscript"/>
              </w:rPr>
              <w:t>e</w:t>
            </w:r>
            <w:r w:rsidRPr="00607CFD">
              <w:rPr>
                <w:rFonts w:hint="eastAsia"/>
                <w:sz w:val="22"/>
              </w:rPr>
              <w:t xml:space="preserve"> 3.c) </w:t>
            </w:r>
            <w:r w:rsidR="00E4512A" w:rsidRPr="00607CFD">
              <w:rPr>
                <w:rFonts w:hint="eastAsia"/>
                <w:sz w:val="22"/>
              </w:rPr>
              <w:t>Button arrangement and operation mode must be simple and intuitive enough (</w:t>
            </w:r>
            <w:r w:rsidR="00E4512A" w:rsidRPr="00607CFD">
              <w:rPr>
                <w:rFonts w:hint="eastAsia"/>
                <w:i/>
                <w:sz w:val="22"/>
              </w:rPr>
              <w:t>i.e.</w:t>
            </w:r>
            <w:r w:rsidR="00E4512A" w:rsidRPr="00607CFD">
              <w:rPr>
                <w:rFonts w:hint="eastAsia"/>
                <w:sz w:val="22"/>
              </w:rPr>
              <w:t xml:space="preserve"> not too complicated) to avoid confusion, and any input</w:t>
            </w:r>
            <w:r w:rsidR="00E4512A" w:rsidRPr="00607CFD">
              <w:rPr>
                <w:sz w:val="22"/>
              </w:rPr>
              <w:t>—</w:t>
            </w:r>
            <w:r w:rsidR="00E4512A" w:rsidRPr="00607CFD">
              <w:rPr>
                <w:rFonts w:hint="eastAsia"/>
                <w:sz w:val="22"/>
              </w:rPr>
              <w:t xml:space="preserve">if </w:t>
            </w:r>
            <w:r w:rsidR="00E4512A" w:rsidRPr="00607CFD">
              <w:rPr>
                <w:rFonts w:hint="eastAsia"/>
                <w:i/>
                <w:sz w:val="22"/>
              </w:rPr>
              <w:t>and</w:t>
            </w:r>
            <w:r w:rsidR="00E4512A" w:rsidRPr="00607CFD">
              <w:rPr>
                <w:rFonts w:hint="eastAsia"/>
                <w:sz w:val="22"/>
              </w:rPr>
              <w:t xml:space="preserve"> only if it is potentially hazardous</w:t>
            </w:r>
            <w:r w:rsidR="00E4512A" w:rsidRPr="00607CFD">
              <w:rPr>
                <w:sz w:val="22"/>
              </w:rPr>
              <w:t>—</w:t>
            </w:r>
            <w:r w:rsidR="00E4512A" w:rsidRPr="00607CFD">
              <w:rPr>
                <w:rFonts w:hint="eastAsia"/>
                <w:sz w:val="22"/>
              </w:rPr>
              <w:t>must be double-checked.</w:t>
            </w:r>
            <w:r w:rsidR="00E4512A" w:rsidRPr="00607CFD">
              <w:rPr>
                <w:i/>
                <w:sz w:val="22"/>
              </w:rPr>
              <w:t xml:space="preserve"> —</w:t>
            </w:r>
            <w:r w:rsidR="00E4512A" w:rsidRPr="00607CFD">
              <w:rPr>
                <w:rFonts w:hint="eastAsia"/>
                <w:i/>
                <w:sz w:val="22"/>
              </w:rPr>
              <w:t>Same as (SR</w:t>
            </w:r>
            <w:r w:rsidR="00E4512A" w:rsidRPr="00607CFD">
              <w:rPr>
                <w:rFonts w:hint="eastAsia"/>
                <w:i/>
                <w:sz w:val="22"/>
                <w:vertAlign w:val="subscript"/>
              </w:rPr>
              <w:t>p</w:t>
            </w:r>
            <w:r w:rsidR="00E4512A" w:rsidRPr="00607CFD">
              <w:rPr>
                <w:rFonts w:hint="eastAsia"/>
                <w:i/>
                <w:sz w:val="22"/>
              </w:rPr>
              <w:t xml:space="preserve"> 2.</w:t>
            </w:r>
            <w:r w:rsidR="00E4512A">
              <w:rPr>
                <w:rFonts w:hint="eastAsia"/>
                <w:i/>
                <w:sz w:val="22"/>
              </w:rPr>
              <w:t>c</w:t>
            </w:r>
            <w:r w:rsidR="00E4512A" w:rsidRPr="00607CFD">
              <w:rPr>
                <w:rFonts w:hint="eastAsia"/>
                <w:i/>
                <w:sz w:val="22"/>
              </w:rPr>
              <w:t xml:space="preserve">) </w:t>
            </w:r>
            <w:r w:rsidR="00E4512A">
              <w:rPr>
                <w:rFonts w:hint="eastAsia"/>
                <w:i/>
                <w:sz w:val="22"/>
              </w:rPr>
              <w:t>in peacetime</w:t>
            </w:r>
            <w:r w:rsidR="00E4512A" w:rsidRPr="00607CFD">
              <w:rPr>
                <w:rFonts w:hint="eastAsia"/>
                <w:i/>
                <w:sz w:val="22"/>
              </w:rPr>
              <w:t>.</w:t>
            </w:r>
          </w:p>
          <w:p w:rsidR="00680C97" w:rsidRPr="00607CFD" w:rsidRDefault="00B840A7" w:rsidP="00BA7259">
            <w:pPr>
              <w:jc w:val="left"/>
              <w:rPr>
                <w:sz w:val="22"/>
              </w:rPr>
            </w:pPr>
            <w:r w:rsidRPr="00607CFD">
              <w:rPr>
                <w:rFonts w:hint="eastAsia"/>
                <w:sz w:val="22"/>
              </w:rPr>
              <w:t>(CS</w:t>
            </w:r>
            <w:r w:rsidRPr="00607CFD">
              <w:rPr>
                <w:rFonts w:hint="eastAsia"/>
                <w:sz w:val="22"/>
                <w:vertAlign w:val="subscript"/>
              </w:rPr>
              <w:t>e</w:t>
            </w:r>
            <w:r w:rsidRPr="00607CFD">
              <w:rPr>
                <w:rFonts w:hint="eastAsia"/>
                <w:sz w:val="22"/>
              </w:rPr>
              <w:t xml:space="preserve"> 3.</w:t>
            </w:r>
            <w:r>
              <w:rPr>
                <w:rFonts w:hint="eastAsia"/>
                <w:sz w:val="22"/>
              </w:rPr>
              <w:t>d</w:t>
            </w:r>
            <w:r w:rsidRPr="00607CFD">
              <w:rPr>
                <w:rFonts w:hint="eastAsia"/>
                <w:sz w:val="22"/>
              </w:rPr>
              <w:t xml:space="preserve">) </w:t>
            </w:r>
            <w:r w:rsidR="00680C97" w:rsidRPr="00607CFD">
              <w:rPr>
                <w:rFonts w:hint="eastAsia"/>
                <w:sz w:val="22"/>
              </w:rPr>
              <w:t xml:space="preserve">NPP staff must periodically check safety features so that they work properly in a timely manner at any condition. </w:t>
            </w:r>
            <w:r w:rsidR="00680C97" w:rsidRPr="00607CFD">
              <w:rPr>
                <w:i/>
                <w:sz w:val="22"/>
              </w:rPr>
              <w:t>—</w:t>
            </w:r>
            <w:r w:rsidR="00680C97" w:rsidRPr="00607CFD">
              <w:rPr>
                <w:rFonts w:hint="eastAsia"/>
                <w:i/>
                <w:sz w:val="22"/>
              </w:rPr>
              <w:t>Same as (SR</w:t>
            </w:r>
            <w:r w:rsidR="00680C97" w:rsidRPr="00607CFD">
              <w:rPr>
                <w:rFonts w:hint="eastAsia"/>
                <w:i/>
                <w:sz w:val="22"/>
                <w:vertAlign w:val="subscript"/>
              </w:rPr>
              <w:t>p</w:t>
            </w:r>
            <w:r w:rsidR="00680C97" w:rsidRPr="00607CFD">
              <w:rPr>
                <w:rFonts w:hint="eastAsia"/>
                <w:i/>
                <w:sz w:val="22"/>
              </w:rPr>
              <w:t xml:space="preserve"> 2.d) in peacetime.</w:t>
            </w:r>
          </w:p>
        </w:tc>
      </w:tr>
    </w:tbl>
    <w:p w:rsidR="00680C97" w:rsidRPr="00607CFD" w:rsidRDefault="00680C97" w:rsidP="00680C97">
      <w:pPr>
        <w:spacing w:afterLines="50" w:after="180" w:line="360" w:lineRule="auto"/>
        <w:jc w:val="left"/>
        <w:rPr>
          <w:sz w:val="22"/>
        </w:rPr>
      </w:pPr>
    </w:p>
    <w:p w:rsidR="00680C97" w:rsidRPr="00607CFD" w:rsidRDefault="00680C97" w:rsidP="00680C97">
      <w:pPr>
        <w:spacing w:afterLines="50" w:after="180" w:line="360" w:lineRule="auto"/>
        <w:jc w:val="center"/>
        <w:rPr>
          <w:sz w:val="22"/>
        </w:rPr>
      </w:pPr>
      <w:r w:rsidRPr="00607CFD">
        <w:rPr>
          <w:rFonts w:hint="eastAsia"/>
          <w:sz w:val="22"/>
        </w:rPr>
        <w:t>Table 3-11: UCAs of the Head Office in an Emergency, Causal Scenarios and Safety Requirements</w:t>
      </w:r>
    </w:p>
    <w:tbl>
      <w:tblPr>
        <w:tblStyle w:val="TableGrid"/>
        <w:tblW w:w="0" w:type="auto"/>
        <w:tblInd w:w="108" w:type="dxa"/>
        <w:tblLook w:val="04A0" w:firstRow="1" w:lastRow="0" w:firstColumn="1" w:lastColumn="0" w:noHBand="0" w:noVBand="1"/>
      </w:tblPr>
      <w:tblGrid>
        <w:gridCol w:w="9416"/>
      </w:tblGrid>
      <w:tr w:rsidR="00680C97" w:rsidRPr="00607CFD" w:rsidTr="003F2EEE">
        <w:trPr>
          <w:trHeight w:val="70"/>
        </w:trPr>
        <w:tc>
          <w:tcPr>
            <w:tcW w:w="9416" w:type="dxa"/>
            <w:tcMar>
              <w:top w:w="108" w:type="dxa"/>
              <w:bottom w:w="108" w:type="dxa"/>
            </w:tcMar>
          </w:tcPr>
          <w:p w:rsidR="00680C97" w:rsidRPr="00607CFD" w:rsidRDefault="00680C97" w:rsidP="003F2EEE">
            <w:pPr>
              <w:jc w:val="left"/>
              <w:rPr>
                <w:sz w:val="22"/>
              </w:rPr>
            </w:pPr>
            <w:r w:rsidRPr="00607CFD">
              <w:rPr>
                <w:rFonts w:hint="eastAsia"/>
                <w:sz w:val="22"/>
              </w:rPr>
              <w:t>UCA</w:t>
            </w:r>
            <w:r w:rsidRPr="00607CFD">
              <w:rPr>
                <w:rFonts w:hint="eastAsia"/>
                <w:sz w:val="22"/>
                <w:vertAlign w:val="subscript"/>
              </w:rPr>
              <w:t>e</w:t>
            </w:r>
            <w:r w:rsidRPr="00607CFD">
              <w:rPr>
                <w:rFonts w:hint="eastAsia"/>
                <w:sz w:val="22"/>
              </w:rPr>
              <w:t>: Unsafe control actions</w:t>
            </w:r>
          </w:p>
        </w:tc>
      </w:tr>
      <w:tr w:rsidR="00680C97" w:rsidRPr="00607CFD" w:rsidTr="003F2EEE">
        <w:trPr>
          <w:trHeight w:val="22"/>
        </w:trPr>
        <w:tc>
          <w:tcPr>
            <w:tcW w:w="9416" w:type="dxa"/>
            <w:tcBorders>
              <w:top w:val="single" w:sz="4" w:space="0" w:color="auto"/>
            </w:tcBorders>
            <w:tcMar>
              <w:top w:w="108" w:type="dxa"/>
              <w:bottom w:w="108" w:type="dxa"/>
            </w:tcMar>
          </w:tcPr>
          <w:p w:rsidR="00680C97" w:rsidRPr="00607CFD" w:rsidRDefault="00680C97" w:rsidP="003F2EEE">
            <w:pPr>
              <w:spacing w:after="120"/>
              <w:jc w:val="left"/>
              <w:rPr>
                <w:sz w:val="22"/>
              </w:rPr>
            </w:pPr>
            <w:r w:rsidRPr="00607CFD">
              <w:rPr>
                <w:rFonts w:hint="eastAsia"/>
                <w:sz w:val="22"/>
              </w:rPr>
              <w:t>(UCA</w:t>
            </w:r>
            <w:r w:rsidRPr="00607CFD">
              <w:rPr>
                <w:rFonts w:hint="eastAsia"/>
                <w:sz w:val="22"/>
                <w:vertAlign w:val="subscript"/>
              </w:rPr>
              <w:t>e</w:t>
            </w:r>
            <w:r w:rsidRPr="00607CFD">
              <w:rPr>
                <w:rFonts w:hint="eastAsia"/>
                <w:sz w:val="22"/>
              </w:rPr>
              <w:t xml:space="preserve"> 4-1) Head office fails to support NPP staff to mitigate </w:t>
            </w:r>
            <w:r w:rsidR="00B1127C">
              <w:rPr>
                <w:rFonts w:hint="eastAsia"/>
                <w:sz w:val="22"/>
              </w:rPr>
              <w:t xml:space="preserve">the </w:t>
            </w:r>
            <w:r w:rsidRPr="00607CFD">
              <w:rPr>
                <w:rFonts w:hint="eastAsia"/>
                <w:sz w:val="22"/>
              </w:rPr>
              <w:t>accident.</w:t>
            </w:r>
          </w:p>
          <w:p w:rsidR="00680C97" w:rsidRPr="00B1127C" w:rsidRDefault="00680C97" w:rsidP="003F2EEE">
            <w:pPr>
              <w:spacing w:after="120"/>
              <w:jc w:val="left"/>
              <w:rPr>
                <w:sz w:val="22"/>
              </w:rPr>
            </w:pPr>
            <w:r w:rsidRPr="00B1127C">
              <w:rPr>
                <w:rFonts w:hint="eastAsia"/>
                <w:sz w:val="22"/>
              </w:rPr>
              <w:t>(UCA</w:t>
            </w:r>
            <w:r w:rsidRPr="00B1127C">
              <w:rPr>
                <w:rFonts w:hint="eastAsia"/>
                <w:sz w:val="22"/>
                <w:vertAlign w:val="subscript"/>
              </w:rPr>
              <w:t>e</w:t>
            </w:r>
            <w:r w:rsidRPr="00B1127C">
              <w:rPr>
                <w:rFonts w:hint="eastAsia"/>
                <w:sz w:val="22"/>
              </w:rPr>
              <w:t xml:space="preserve"> 4-2) Head office support</w:t>
            </w:r>
            <w:r w:rsidR="00B1127C" w:rsidRPr="00B1127C">
              <w:rPr>
                <w:rFonts w:hint="eastAsia"/>
                <w:sz w:val="22"/>
              </w:rPr>
              <w:t>s</w:t>
            </w:r>
            <w:r w:rsidRPr="00B1127C">
              <w:rPr>
                <w:rFonts w:hint="eastAsia"/>
                <w:sz w:val="22"/>
              </w:rPr>
              <w:t xml:space="preserve"> NPP staff erroneously </w:t>
            </w:r>
            <w:r w:rsidR="00B1127C" w:rsidRPr="00B1127C">
              <w:rPr>
                <w:rFonts w:hint="eastAsia"/>
                <w:sz w:val="22"/>
              </w:rPr>
              <w:t>and the staff exacerbates the accident</w:t>
            </w:r>
            <w:r w:rsidRPr="00B1127C">
              <w:rPr>
                <w:rFonts w:hint="eastAsia"/>
                <w:sz w:val="22"/>
              </w:rPr>
              <w:t>.</w:t>
            </w:r>
          </w:p>
          <w:p w:rsidR="00680C97" w:rsidRPr="00607CFD" w:rsidRDefault="00680C97" w:rsidP="003F2EEE">
            <w:pPr>
              <w:spacing w:after="120"/>
              <w:jc w:val="left"/>
              <w:rPr>
                <w:sz w:val="22"/>
              </w:rPr>
            </w:pPr>
            <w:r w:rsidRPr="00607CFD">
              <w:rPr>
                <w:rFonts w:hint="eastAsia"/>
                <w:sz w:val="22"/>
              </w:rPr>
              <w:t>(UCA</w:t>
            </w:r>
            <w:r w:rsidRPr="00607CFD">
              <w:rPr>
                <w:rFonts w:hint="eastAsia"/>
                <w:sz w:val="22"/>
                <w:vertAlign w:val="subscript"/>
              </w:rPr>
              <w:t>e</w:t>
            </w:r>
            <w:r w:rsidRPr="00607CFD">
              <w:rPr>
                <w:rFonts w:hint="eastAsia"/>
                <w:sz w:val="22"/>
              </w:rPr>
              <w:t xml:space="preserve"> 4-3) Head office support</w:t>
            </w:r>
            <w:r w:rsidR="00B1127C">
              <w:rPr>
                <w:rFonts w:hint="eastAsia"/>
                <w:sz w:val="22"/>
              </w:rPr>
              <w:t>s</w:t>
            </w:r>
            <w:r w:rsidRPr="00607CFD">
              <w:rPr>
                <w:rFonts w:hint="eastAsia"/>
                <w:sz w:val="22"/>
              </w:rPr>
              <w:t xml:space="preserve"> NPP staff too late</w:t>
            </w:r>
            <w:r w:rsidR="00B1127C">
              <w:rPr>
                <w:rFonts w:hint="eastAsia"/>
                <w:sz w:val="22"/>
              </w:rPr>
              <w:t xml:space="preserve"> </w:t>
            </w:r>
            <w:r w:rsidR="00B1127C" w:rsidRPr="00607CFD">
              <w:rPr>
                <w:rFonts w:hint="eastAsia"/>
                <w:sz w:val="22"/>
              </w:rPr>
              <w:t xml:space="preserve">to mitigate </w:t>
            </w:r>
            <w:r w:rsidR="00B1127C">
              <w:rPr>
                <w:rFonts w:hint="eastAsia"/>
                <w:sz w:val="22"/>
              </w:rPr>
              <w:t xml:space="preserve">the </w:t>
            </w:r>
            <w:r w:rsidR="00B1127C" w:rsidRPr="00607CFD">
              <w:rPr>
                <w:rFonts w:hint="eastAsia"/>
                <w:sz w:val="22"/>
              </w:rPr>
              <w:t>accident</w:t>
            </w:r>
            <w:r w:rsidRPr="00607CFD">
              <w:rPr>
                <w:rFonts w:hint="eastAsia"/>
                <w:sz w:val="22"/>
              </w:rPr>
              <w:t>.</w:t>
            </w:r>
          </w:p>
          <w:p w:rsidR="00680C97" w:rsidRPr="00607CFD" w:rsidRDefault="00680C97" w:rsidP="003F2EEE">
            <w:pPr>
              <w:jc w:val="left"/>
              <w:rPr>
                <w:sz w:val="22"/>
              </w:rPr>
            </w:pPr>
            <w:r w:rsidRPr="00607CFD">
              <w:rPr>
                <w:rFonts w:hint="eastAsia"/>
                <w:sz w:val="22"/>
              </w:rPr>
              <w:t>(UCA</w:t>
            </w:r>
            <w:r w:rsidRPr="00607CFD">
              <w:rPr>
                <w:rFonts w:hint="eastAsia"/>
                <w:sz w:val="22"/>
                <w:vertAlign w:val="subscript"/>
              </w:rPr>
              <w:t>e</w:t>
            </w:r>
            <w:r w:rsidRPr="00607CFD">
              <w:rPr>
                <w:rFonts w:hint="eastAsia"/>
                <w:sz w:val="22"/>
              </w:rPr>
              <w:t xml:space="preserve"> 4-4) Head office stops supporting NPP staff when they need assistance.</w:t>
            </w:r>
          </w:p>
        </w:tc>
      </w:tr>
      <w:tr w:rsidR="00680C97" w:rsidRPr="00607CFD" w:rsidTr="003F2EEE">
        <w:trPr>
          <w:trHeight w:val="22"/>
        </w:trPr>
        <w:tc>
          <w:tcPr>
            <w:tcW w:w="9416" w:type="dxa"/>
            <w:tcMar>
              <w:top w:w="108" w:type="dxa"/>
              <w:bottom w:w="108" w:type="dxa"/>
            </w:tcMar>
          </w:tcPr>
          <w:p w:rsidR="00680C97" w:rsidRPr="00607CFD" w:rsidRDefault="00680C97" w:rsidP="003F2EEE">
            <w:pPr>
              <w:jc w:val="left"/>
              <w:rPr>
                <w:sz w:val="22"/>
              </w:rPr>
            </w:pPr>
            <w:r w:rsidRPr="00607CFD">
              <w:rPr>
                <w:rFonts w:hint="eastAsia"/>
                <w:sz w:val="22"/>
              </w:rPr>
              <w:t>CS</w:t>
            </w:r>
            <w:r w:rsidRPr="00607CFD">
              <w:rPr>
                <w:rFonts w:hint="eastAsia"/>
                <w:sz w:val="22"/>
                <w:vertAlign w:val="subscript"/>
              </w:rPr>
              <w:t>e</w:t>
            </w:r>
            <w:r w:rsidRPr="00607CFD">
              <w:rPr>
                <w:rFonts w:hint="eastAsia"/>
                <w:sz w:val="22"/>
              </w:rPr>
              <w:t>: Causal scenarios leading to UCAs</w:t>
            </w:r>
          </w:p>
        </w:tc>
      </w:tr>
      <w:tr w:rsidR="00680C97" w:rsidRPr="00607CFD" w:rsidTr="003F2EEE">
        <w:trPr>
          <w:trHeight w:val="1515"/>
        </w:trPr>
        <w:tc>
          <w:tcPr>
            <w:tcW w:w="9416" w:type="dxa"/>
            <w:tcBorders>
              <w:bottom w:val="single" w:sz="4" w:space="0" w:color="auto"/>
            </w:tcBorders>
            <w:tcMar>
              <w:top w:w="108" w:type="dxa"/>
              <w:bottom w:w="108" w:type="dxa"/>
            </w:tcMar>
          </w:tcPr>
          <w:p w:rsidR="00680C97" w:rsidRPr="00607CFD" w:rsidRDefault="00680C97" w:rsidP="003F2EEE">
            <w:pPr>
              <w:spacing w:after="120"/>
              <w:jc w:val="left"/>
              <w:rPr>
                <w:sz w:val="22"/>
              </w:rPr>
            </w:pPr>
            <w:r w:rsidRPr="00607CFD">
              <w:rPr>
                <w:rFonts w:hint="eastAsia"/>
                <w:sz w:val="22"/>
              </w:rPr>
              <w:t>(CS</w:t>
            </w:r>
            <w:r w:rsidRPr="00607CFD">
              <w:rPr>
                <w:rFonts w:hint="eastAsia"/>
                <w:sz w:val="22"/>
                <w:vertAlign w:val="subscript"/>
              </w:rPr>
              <w:t>e</w:t>
            </w:r>
            <w:r w:rsidRPr="00607CFD">
              <w:rPr>
                <w:rFonts w:hint="eastAsia"/>
                <w:sz w:val="22"/>
              </w:rPr>
              <w:t xml:space="preserve"> 4.a) The plant status is not transmitted to the head office. </w:t>
            </w:r>
            <w:r w:rsidRPr="00607CFD">
              <w:rPr>
                <w:i/>
                <w:sz w:val="22"/>
              </w:rPr>
              <w:t>—</w:t>
            </w:r>
            <w:r w:rsidRPr="00607CFD">
              <w:rPr>
                <w:rFonts w:hint="eastAsia"/>
                <w:i/>
                <w:sz w:val="22"/>
              </w:rPr>
              <w:t xml:space="preserve">See also </w:t>
            </w:r>
            <w:r w:rsidR="00D11B35" w:rsidRPr="00607CFD">
              <w:rPr>
                <w:rFonts w:hint="eastAsia"/>
                <w:i/>
                <w:sz w:val="22"/>
              </w:rPr>
              <w:t>(</w:t>
            </w:r>
            <w:r w:rsidR="00D11B35">
              <w:rPr>
                <w:rFonts w:hint="eastAsia"/>
                <w:i/>
                <w:sz w:val="22"/>
              </w:rPr>
              <w:t>CS</w:t>
            </w:r>
            <w:r w:rsidR="00D11B35" w:rsidRPr="00607CFD">
              <w:rPr>
                <w:rFonts w:hint="eastAsia"/>
                <w:i/>
                <w:sz w:val="22"/>
                <w:vertAlign w:val="subscript"/>
              </w:rPr>
              <w:t>e</w:t>
            </w:r>
            <w:r w:rsidR="00D11B35" w:rsidRPr="00607CFD">
              <w:rPr>
                <w:rFonts w:hint="eastAsia"/>
                <w:i/>
                <w:sz w:val="22"/>
              </w:rPr>
              <w:t xml:space="preserve"> 1.a) and (</w:t>
            </w:r>
            <w:r w:rsidR="00D11B35">
              <w:rPr>
                <w:rFonts w:hint="eastAsia"/>
                <w:i/>
                <w:sz w:val="22"/>
              </w:rPr>
              <w:t>CS</w:t>
            </w:r>
            <w:r w:rsidR="00D11B35" w:rsidRPr="00607CFD">
              <w:rPr>
                <w:rFonts w:hint="eastAsia"/>
                <w:i/>
                <w:sz w:val="22"/>
                <w:vertAlign w:val="subscript"/>
              </w:rPr>
              <w:t>e</w:t>
            </w:r>
            <w:r w:rsidR="00D11B35" w:rsidRPr="00607CFD">
              <w:rPr>
                <w:rFonts w:hint="eastAsia"/>
                <w:i/>
                <w:sz w:val="22"/>
              </w:rPr>
              <w:t xml:space="preserve"> 1.b)</w:t>
            </w:r>
            <w:r w:rsidRPr="00607CFD">
              <w:rPr>
                <w:rFonts w:hint="eastAsia"/>
                <w:i/>
                <w:sz w:val="22"/>
              </w:rPr>
              <w:t xml:space="preserve"> with regard to the power plant</w:t>
            </w:r>
            <w:r w:rsidR="00BE6A72">
              <w:rPr>
                <w:rFonts w:hint="eastAsia"/>
                <w:i/>
                <w:sz w:val="22"/>
              </w:rPr>
              <w:t xml:space="preserve"> sending plant status</w:t>
            </w:r>
            <w:r w:rsidRPr="00607CFD">
              <w:rPr>
                <w:rFonts w:hint="eastAsia"/>
                <w:i/>
                <w:sz w:val="22"/>
              </w:rPr>
              <w:t>.</w:t>
            </w:r>
          </w:p>
          <w:p w:rsidR="00680C97" w:rsidRPr="00607CFD" w:rsidRDefault="00680C97" w:rsidP="003F2EEE">
            <w:pPr>
              <w:spacing w:after="120"/>
              <w:jc w:val="left"/>
              <w:rPr>
                <w:sz w:val="22"/>
              </w:rPr>
            </w:pPr>
            <w:r w:rsidRPr="00607CFD">
              <w:rPr>
                <w:rFonts w:hint="eastAsia"/>
                <w:sz w:val="22"/>
              </w:rPr>
              <w:t>(CS</w:t>
            </w:r>
            <w:r w:rsidRPr="00607CFD">
              <w:rPr>
                <w:rFonts w:hint="eastAsia"/>
                <w:sz w:val="22"/>
                <w:vertAlign w:val="subscript"/>
              </w:rPr>
              <w:t>e</w:t>
            </w:r>
            <w:r w:rsidRPr="00607CFD">
              <w:rPr>
                <w:rFonts w:hint="eastAsia"/>
                <w:sz w:val="22"/>
              </w:rPr>
              <w:t xml:space="preserve"> 4.b) Head office does not know how to deal with the emergency, or fails to do so owing to human resource constraints. Otherwise, head office misunderstands the emergency, or erroneously believes that NPP staff provided appropriate control actions when they actually did not.</w:t>
            </w:r>
          </w:p>
          <w:p w:rsidR="00680C97" w:rsidRPr="00607CFD" w:rsidRDefault="00680C97" w:rsidP="003F2EEE">
            <w:pPr>
              <w:jc w:val="left"/>
              <w:rPr>
                <w:sz w:val="22"/>
              </w:rPr>
            </w:pPr>
            <w:r w:rsidRPr="00607CFD">
              <w:rPr>
                <w:rFonts w:hint="eastAsia"/>
                <w:sz w:val="22"/>
              </w:rPr>
              <w:t>(CS</w:t>
            </w:r>
            <w:r w:rsidRPr="00607CFD">
              <w:rPr>
                <w:rFonts w:hint="eastAsia"/>
                <w:sz w:val="22"/>
                <w:vertAlign w:val="subscript"/>
              </w:rPr>
              <w:t>e</w:t>
            </w:r>
            <w:r w:rsidRPr="00607CFD">
              <w:rPr>
                <w:rFonts w:hint="eastAsia"/>
                <w:sz w:val="22"/>
              </w:rPr>
              <w:t xml:space="preserve"> 4.c) Head office chooses right actions to support NPP staff, but they are not properly communicated to NPP staff in a timely manner, because of damage to</w:t>
            </w:r>
            <w:r w:rsidRPr="00607CFD">
              <w:rPr>
                <w:sz w:val="22"/>
              </w:rPr>
              <w:t>—</w:t>
            </w:r>
            <w:r w:rsidRPr="00607CFD">
              <w:rPr>
                <w:rFonts w:hint="eastAsia"/>
                <w:sz w:val="22"/>
              </w:rPr>
              <w:t>or aged deterioration of</w:t>
            </w:r>
            <w:r w:rsidRPr="00607CFD">
              <w:rPr>
                <w:sz w:val="22"/>
              </w:rPr>
              <w:t>—</w:t>
            </w:r>
            <w:r w:rsidRPr="00607CFD">
              <w:rPr>
                <w:rFonts w:hint="eastAsia"/>
                <w:sz w:val="22"/>
              </w:rPr>
              <w:t>transmission circuits, for instance.</w:t>
            </w:r>
          </w:p>
        </w:tc>
      </w:tr>
      <w:tr w:rsidR="00680C97" w:rsidRPr="00607CFD" w:rsidTr="003F2EEE">
        <w:trPr>
          <w:trHeight w:val="22"/>
        </w:trPr>
        <w:tc>
          <w:tcPr>
            <w:tcW w:w="9416" w:type="dxa"/>
            <w:tcMar>
              <w:top w:w="108" w:type="dxa"/>
              <w:bottom w:w="108" w:type="dxa"/>
            </w:tcMar>
          </w:tcPr>
          <w:p w:rsidR="00680C97" w:rsidRPr="00607CFD" w:rsidRDefault="00680C97" w:rsidP="003F2EEE">
            <w:pPr>
              <w:jc w:val="left"/>
              <w:rPr>
                <w:sz w:val="22"/>
              </w:rPr>
            </w:pPr>
            <w:r w:rsidRPr="00607CFD">
              <w:rPr>
                <w:rFonts w:hint="eastAsia"/>
                <w:sz w:val="22"/>
              </w:rPr>
              <w:t>SR</w:t>
            </w:r>
            <w:r w:rsidRPr="00607CFD">
              <w:rPr>
                <w:rFonts w:hint="eastAsia"/>
                <w:sz w:val="22"/>
                <w:vertAlign w:val="subscript"/>
              </w:rPr>
              <w:t>e</w:t>
            </w:r>
            <w:r w:rsidRPr="00607CFD">
              <w:rPr>
                <w:rFonts w:hint="eastAsia"/>
                <w:sz w:val="22"/>
              </w:rPr>
              <w:t>: Possible safety requirements</w:t>
            </w:r>
          </w:p>
        </w:tc>
      </w:tr>
      <w:tr w:rsidR="00680C97" w:rsidRPr="00607CFD" w:rsidTr="003F2EEE">
        <w:trPr>
          <w:trHeight w:val="454"/>
        </w:trPr>
        <w:tc>
          <w:tcPr>
            <w:tcW w:w="9416" w:type="dxa"/>
            <w:tcBorders>
              <w:top w:val="nil"/>
              <w:bottom w:val="single" w:sz="4" w:space="0" w:color="auto"/>
            </w:tcBorders>
            <w:tcMar>
              <w:top w:w="108" w:type="dxa"/>
              <w:bottom w:w="108" w:type="dxa"/>
            </w:tcMar>
          </w:tcPr>
          <w:p w:rsidR="00680C97" w:rsidRPr="00607CFD" w:rsidRDefault="00680C97" w:rsidP="003F2EEE">
            <w:pPr>
              <w:spacing w:after="120"/>
              <w:jc w:val="left"/>
              <w:rPr>
                <w:sz w:val="22"/>
              </w:rPr>
            </w:pPr>
            <w:r w:rsidRPr="00607CFD">
              <w:rPr>
                <w:rFonts w:hint="eastAsia"/>
                <w:sz w:val="22"/>
              </w:rPr>
              <w:t>(SR</w:t>
            </w:r>
            <w:r w:rsidRPr="00607CFD">
              <w:rPr>
                <w:rFonts w:hint="eastAsia"/>
                <w:sz w:val="22"/>
                <w:vertAlign w:val="subscript"/>
              </w:rPr>
              <w:t>e</w:t>
            </w:r>
            <w:r w:rsidRPr="00607CFD">
              <w:rPr>
                <w:rFonts w:hint="eastAsia"/>
                <w:sz w:val="22"/>
              </w:rPr>
              <w:t xml:space="preserve"> 4.a) Head office must ensure (</w:t>
            </w:r>
            <w:r w:rsidRPr="00607CFD">
              <w:rPr>
                <w:rFonts w:hint="eastAsia"/>
                <w:i/>
                <w:sz w:val="22"/>
              </w:rPr>
              <w:t>e.g.</w:t>
            </w:r>
            <w:r w:rsidRPr="00607CFD">
              <w:rPr>
                <w:rFonts w:hint="eastAsia"/>
                <w:sz w:val="22"/>
              </w:rPr>
              <w:t xml:space="preserve"> on the occasion of periodical drills) that the plant status is transmitted</w:t>
            </w:r>
            <w:r w:rsidRPr="00607CFD">
              <w:rPr>
                <w:sz w:val="22"/>
              </w:rPr>
              <w:t xml:space="preserve"> </w:t>
            </w:r>
            <w:r w:rsidRPr="00607CFD">
              <w:rPr>
                <w:rFonts w:hint="eastAsia"/>
                <w:sz w:val="22"/>
              </w:rPr>
              <w:t xml:space="preserve">properly in a timely manner at any condition. </w:t>
            </w:r>
            <w:r w:rsidRPr="00607CFD">
              <w:rPr>
                <w:i/>
                <w:sz w:val="22"/>
              </w:rPr>
              <w:t>—</w:t>
            </w:r>
            <w:r w:rsidRPr="00607CFD">
              <w:rPr>
                <w:rFonts w:hint="eastAsia"/>
                <w:i/>
                <w:sz w:val="22"/>
              </w:rPr>
              <w:t>See also (SR</w:t>
            </w:r>
            <w:r w:rsidRPr="00607CFD">
              <w:rPr>
                <w:rFonts w:hint="eastAsia"/>
                <w:i/>
                <w:sz w:val="22"/>
                <w:vertAlign w:val="subscript"/>
              </w:rPr>
              <w:t>e</w:t>
            </w:r>
            <w:r w:rsidRPr="00607CFD">
              <w:rPr>
                <w:rFonts w:hint="eastAsia"/>
                <w:i/>
                <w:sz w:val="22"/>
              </w:rPr>
              <w:t xml:space="preserve"> 1.a) and (SR</w:t>
            </w:r>
            <w:r w:rsidRPr="00607CFD">
              <w:rPr>
                <w:rFonts w:hint="eastAsia"/>
                <w:i/>
                <w:sz w:val="22"/>
                <w:vertAlign w:val="subscript"/>
              </w:rPr>
              <w:t>e</w:t>
            </w:r>
            <w:r w:rsidRPr="00607CFD">
              <w:rPr>
                <w:rFonts w:hint="eastAsia"/>
                <w:i/>
                <w:sz w:val="22"/>
              </w:rPr>
              <w:t xml:space="preserve"> 1.b) with regard to the power plant</w:t>
            </w:r>
            <w:r w:rsidR="00BE6A72">
              <w:rPr>
                <w:rFonts w:hint="eastAsia"/>
                <w:i/>
                <w:sz w:val="22"/>
              </w:rPr>
              <w:t xml:space="preserve"> sending plant status</w:t>
            </w:r>
            <w:r w:rsidRPr="00607CFD">
              <w:rPr>
                <w:rFonts w:hint="eastAsia"/>
                <w:i/>
                <w:sz w:val="22"/>
              </w:rPr>
              <w:t>.</w:t>
            </w:r>
          </w:p>
          <w:p w:rsidR="00680C97" w:rsidRPr="00607CFD" w:rsidRDefault="00680C97" w:rsidP="003F2EEE">
            <w:pPr>
              <w:spacing w:after="120"/>
              <w:jc w:val="left"/>
              <w:rPr>
                <w:sz w:val="22"/>
              </w:rPr>
            </w:pPr>
            <w:r w:rsidRPr="00607CFD">
              <w:rPr>
                <w:rFonts w:hint="eastAsia"/>
                <w:sz w:val="22"/>
              </w:rPr>
              <w:t>(SR</w:t>
            </w:r>
            <w:r w:rsidRPr="00607CFD">
              <w:rPr>
                <w:rFonts w:hint="eastAsia"/>
                <w:sz w:val="22"/>
                <w:vertAlign w:val="subscript"/>
              </w:rPr>
              <w:t>e</w:t>
            </w:r>
            <w:r w:rsidRPr="00607CFD">
              <w:rPr>
                <w:rFonts w:hint="eastAsia"/>
                <w:sz w:val="22"/>
              </w:rPr>
              <w:t xml:space="preserve"> 4.b) Head office must maintain enough resources to correctly understand the state of emergency and continuously support NPP staff in a timely manner. Feedback on control actions must be accurately and continuously </w:t>
            </w:r>
            <w:r w:rsidR="00D01BAE" w:rsidRPr="00607CFD">
              <w:rPr>
                <w:rFonts w:hint="eastAsia"/>
                <w:sz w:val="22"/>
              </w:rPr>
              <w:t>gathered</w:t>
            </w:r>
            <w:r w:rsidRPr="00607CFD">
              <w:rPr>
                <w:rFonts w:hint="eastAsia"/>
                <w:sz w:val="22"/>
              </w:rPr>
              <w:t xml:space="preserve"> both from the power plant and from the NPP staff in a timely manner.</w:t>
            </w:r>
          </w:p>
          <w:p w:rsidR="00680C97" w:rsidRPr="00607CFD" w:rsidRDefault="00680C97" w:rsidP="003F2EEE">
            <w:pPr>
              <w:jc w:val="left"/>
              <w:rPr>
                <w:sz w:val="22"/>
              </w:rPr>
            </w:pPr>
            <w:r w:rsidRPr="00607CFD">
              <w:rPr>
                <w:rFonts w:hint="eastAsia"/>
                <w:sz w:val="22"/>
              </w:rPr>
              <w:t>(SR</w:t>
            </w:r>
            <w:r w:rsidRPr="00607CFD">
              <w:rPr>
                <w:rFonts w:hint="eastAsia"/>
                <w:sz w:val="22"/>
                <w:vertAlign w:val="subscript"/>
              </w:rPr>
              <w:t>e</w:t>
            </w:r>
            <w:r w:rsidRPr="00607CFD">
              <w:rPr>
                <w:rFonts w:hint="eastAsia"/>
                <w:sz w:val="22"/>
              </w:rPr>
              <w:t xml:space="preserve"> 4.c) Head office must ensure that accurate and unambiguous communication to NPP staff takes place in a timely manner at any condition.</w:t>
            </w:r>
          </w:p>
        </w:tc>
      </w:tr>
    </w:tbl>
    <w:p w:rsidR="00680C97" w:rsidRPr="00607CFD" w:rsidRDefault="00680C97" w:rsidP="00680C97">
      <w:pPr>
        <w:tabs>
          <w:tab w:val="left" w:pos="900"/>
        </w:tabs>
        <w:spacing w:afterLines="75" w:after="270" w:line="360" w:lineRule="auto"/>
        <w:jc w:val="left"/>
        <w:rPr>
          <w:sz w:val="22"/>
        </w:rPr>
      </w:pPr>
    </w:p>
    <w:p w:rsidR="00680C97" w:rsidRPr="00607CFD" w:rsidRDefault="00680C97" w:rsidP="00680C97">
      <w:pPr>
        <w:spacing w:beforeLines="50" w:before="180" w:afterLines="50" w:after="180"/>
        <w:jc w:val="center"/>
        <w:rPr>
          <w:sz w:val="22"/>
        </w:rPr>
      </w:pPr>
      <w:r w:rsidRPr="00607CFD">
        <w:rPr>
          <w:rFonts w:hint="eastAsia"/>
          <w:sz w:val="22"/>
        </w:rPr>
        <w:lastRenderedPageBreak/>
        <w:t>Table 3-12: UCAs of NRA, CAO and local bodies in an Emergency, Causal Scenarios and Safety Requirements</w:t>
      </w:r>
    </w:p>
    <w:tbl>
      <w:tblPr>
        <w:tblStyle w:val="TableGrid"/>
        <w:tblW w:w="0" w:type="auto"/>
        <w:tblInd w:w="108" w:type="dxa"/>
        <w:tblLook w:val="04A0" w:firstRow="1" w:lastRow="0" w:firstColumn="1" w:lastColumn="0" w:noHBand="0" w:noVBand="1"/>
      </w:tblPr>
      <w:tblGrid>
        <w:gridCol w:w="9416"/>
      </w:tblGrid>
      <w:tr w:rsidR="00680C97" w:rsidRPr="00607CFD" w:rsidTr="003F2EEE">
        <w:trPr>
          <w:trHeight w:val="70"/>
        </w:trPr>
        <w:tc>
          <w:tcPr>
            <w:tcW w:w="9416" w:type="dxa"/>
            <w:tcBorders>
              <w:bottom w:val="single" w:sz="4" w:space="0" w:color="auto"/>
            </w:tcBorders>
            <w:tcMar>
              <w:top w:w="108" w:type="dxa"/>
              <w:bottom w:w="108" w:type="dxa"/>
            </w:tcMar>
          </w:tcPr>
          <w:p w:rsidR="00680C97" w:rsidRPr="00607CFD" w:rsidRDefault="00680C97" w:rsidP="003F2EEE">
            <w:pPr>
              <w:jc w:val="left"/>
              <w:rPr>
                <w:sz w:val="22"/>
              </w:rPr>
            </w:pPr>
            <w:r w:rsidRPr="00607CFD">
              <w:rPr>
                <w:rFonts w:hint="eastAsia"/>
                <w:sz w:val="22"/>
              </w:rPr>
              <w:t>UCA</w:t>
            </w:r>
            <w:r w:rsidRPr="00607CFD">
              <w:rPr>
                <w:rFonts w:hint="eastAsia"/>
                <w:sz w:val="22"/>
                <w:vertAlign w:val="subscript"/>
              </w:rPr>
              <w:t>e</w:t>
            </w:r>
            <w:r w:rsidRPr="00607CFD">
              <w:rPr>
                <w:rFonts w:hint="eastAsia"/>
                <w:sz w:val="22"/>
              </w:rPr>
              <w:t>: Unsafe control actions (1/3)</w:t>
            </w:r>
          </w:p>
        </w:tc>
      </w:tr>
      <w:tr w:rsidR="00680C97" w:rsidRPr="00607CFD" w:rsidTr="003F2EEE">
        <w:trPr>
          <w:trHeight w:val="1830"/>
        </w:trPr>
        <w:tc>
          <w:tcPr>
            <w:tcW w:w="9416" w:type="dxa"/>
            <w:tcBorders>
              <w:top w:val="single" w:sz="4" w:space="0" w:color="auto"/>
              <w:bottom w:val="single" w:sz="4" w:space="0" w:color="auto"/>
            </w:tcBorders>
            <w:tcMar>
              <w:top w:w="108" w:type="dxa"/>
              <w:bottom w:w="108" w:type="dxa"/>
            </w:tcMar>
          </w:tcPr>
          <w:p w:rsidR="00680C97" w:rsidRPr="00607CFD" w:rsidRDefault="00680C97" w:rsidP="003F2EEE">
            <w:pPr>
              <w:spacing w:after="120"/>
              <w:jc w:val="left"/>
              <w:rPr>
                <w:sz w:val="22"/>
              </w:rPr>
            </w:pPr>
            <w:r w:rsidRPr="00607CFD">
              <w:rPr>
                <w:rFonts w:hint="eastAsia"/>
                <w:sz w:val="22"/>
              </w:rPr>
              <w:t>(UCA</w:t>
            </w:r>
            <w:r w:rsidRPr="00607CFD">
              <w:rPr>
                <w:rFonts w:hint="eastAsia"/>
                <w:sz w:val="22"/>
                <w:vertAlign w:val="subscript"/>
              </w:rPr>
              <w:t>e</w:t>
            </w:r>
            <w:r w:rsidRPr="00607CFD">
              <w:rPr>
                <w:rFonts w:hint="eastAsia"/>
                <w:sz w:val="22"/>
              </w:rPr>
              <w:t xml:space="preserve"> 5-1) NRA fails to provide advice to power company.</w:t>
            </w:r>
          </w:p>
          <w:p w:rsidR="00680C97" w:rsidRPr="00607CFD" w:rsidRDefault="00680C97" w:rsidP="003F2EEE">
            <w:pPr>
              <w:spacing w:after="120"/>
              <w:jc w:val="left"/>
              <w:rPr>
                <w:sz w:val="22"/>
              </w:rPr>
            </w:pPr>
            <w:r w:rsidRPr="00607CFD">
              <w:rPr>
                <w:rFonts w:hint="eastAsia"/>
                <w:sz w:val="22"/>
              </w:rPr>
              <w:t>(UCA</w:t>
            </w:r>
            <w:r w:rsidRPr="00607CFD">
              <w:rPr>
                <w:rFonts w:hint="eastAsia"/>
                <w:sz w:val="22"/>
                <w:vertAlign w:val="subscript"/>
              </w:rPr>
              <w:t>e</w:t>
            </w:r>
            <w:r w:rsidRPr="00607CFD">
              <w:rPr>
                <w:rFonts w:hint="eastAsia"/>
                <w:sz w:val="22"/>
              </w:rPr>
              <w:t xml:space="preserve"> 5-2) NRA provides wrong advice to power company </w:t>
            </w:r>
            <w:r w:rsidR="00B1127C">
              <w:rPr>
                <w:rFonts w:hint="eastAsia"/>
                <w:sz w:val="22"/>
              </w:rPr>
              <w:t>and the company</w:t>
            </w:r>
            <w:r w:rsidR="00B1127C" w:rsidRPr="00607CFD">
              <w:rPr>
                <w:rFonts w:hint="eastAsia"/>
                <w:sz w:val="22"/>
              </w:rPr>
              <w:t xml:space="preserve"> </w:t>
            </w:r>
            <w:r w:rsidRPr="00607CFD">
              <w:rPr>
                <w:rFonts w:hint="eastAsia"/>
                <w:sz w:val="22"/>
              </w:rPr>
              <w:t xml:space="preserve">exacerbates </w:t>
            </w:r>
            <w:r w:rsidR="00B1127C">
              <w:rPr>
                <w:rFonts w:hint="eastAsia"/>
                <w:sz w:val="22"/>
              </w:rPr>
              <w:t xml:space="preserve">the </w:t>
            </w:r>
            <w:r w:rsidRPr="00607CFD">
              <w:rPr>
                <w:rFonts w:hint="eastAsia"/>
                <w:sz w:val="22"/>
              </w:rPr>
              <w:t>accident.</w:t>
            </w:r>
          </w:p>
          <w:p w:rsidR="00680C97" w:rsidRPr="00607CFD" w:rsidRDefault="00680C97" w:rsidP="003F2EEE">
            <w:pPr>
              <w:spacing w:after="120"/>
              <w:jc w:val="left"/>
              <w:rPr>
                <w:sz w:val="22"/>
              </w:rPr>
            </w:pPr>
            <w:r w:rsidRPr="00607CFD">
              <w:rPr>
                <w:rFonts w:hint="eastAsia"/>
                <w:sz w:val="22"/>
              </w:rPr>
              <w:t>(UCA</w:t>
            </w:r>
            <w:r w:rsidRPr="00607CFD">
              <w:rPr>
                <w:rFonts w:hint="eastAsia"/>
                <w:sz w:val="22"/>
                <w:vertAlign w:val="subscript"/>
              </w:rPr>
              <w:t>e</w:t>
            </w:r>
            <w:r w:rsidRPr="00607CFD">
              <w:rPr>
                <w:rFonts w:hint="eastAsia"/>
                <w:sz w:val="22"/>
              </w:rPr>
              <w:t xml:space="preserve"> 5-3) NRA provides advice to power company too late.</w:t>
            </w:r>
          </w:p>
          <w:p w:rsidR="00680C97" w:rsidRPr="00607CFD" w:rsidRDefault="00680C97" w:rsidP="003F2EEE">
            <w:pPr>
              <w:jc w:val="left"/>
              <w:rPr>
                <w:sz w:val="22"/>
              </w:rPr>
            </w:pPr>
            <w:r w:rsidRPr="00607CFD">
              <w:rPr>
                <w:rFonts w:hint="eastAsia"/>
                <w:sz w:val="22"/>
              </w:rPr>
              <w:t>(UCA</w:t>
            </w:r>
            <w:r w:rsidRPr="00607CFD">
              <w:rPr>
                <w:rFonts w:hint="eastAsia"/>
                <w:sz w:val="22"/>
                <w:vertAlign w:val="subscript"/>
              </w:rPr>
              <w:t>e</w:t>
            </w:r>
            <w:r w:rsidRPr="00607CFD">
              <w:rPr>
                <w:rFonts w:hint="eastAsia"/>
                <w:sz w:val="22"/>
              </w:rPr>
              <w:t xml:space="preserve"> 5-4) NRA stops providing advice to power company when it needs assistance.</w:t>
            </w:r>
          </w:p>
        </w:tc>
      </w:tr>
      <w:tr w:rsidR="00680C97" w:rsidRPr="00607CFD" w:rsidTr="003F2EEE">
        <w:trPr>
          <w:trHeight w:val="22"/>
        </w:trPr>
        <w:tc>
          <w:tcPr>
            <w:tcW w:w="9416" w:type="dxa"/>
            <w:tcBorders>
              <w:top w:val="single" w:sz="4" w:space="0" w:color="auto"/>
            </w:tcBorders>
            <w:tcMar>
              <w:top w:w="108" w:type="dxa"/>
              <w:bottom w:w="108" w:type="dxa"/>
            </w:tcMar>
          </w:tcPr>
          <w:p w:rsidR="00680C97" w:rsidRPr="00607CFD" w:rsidRDefault="00680C97" w:rsidP="003F2EEE">
            <w:pPr>
              <w:jc w:val="left"/>
              <w:rPr>
                <w:sz w:val="22"/>
              </w:rPr>
            </w:pPr>
            <w:r w:rsidRPr="00607CFD">
              <w:rPr>
                <w:rFonts w:hint="eastAsia"/>
                <w:sz w:val="22"/>
              </w:rPr>
              <w:t>CS</w:t>
            </w:r>
            <w:r w:rsidRPr="00607CFD">
              <w:rPr>
                <w:rFonts w:hint="eastAsia"/>
                <w:sz w:val="22"/>
                <w:vertAlign w:val="subscript"/>
              </w:rPr>
              <w:t>e</w:t>
            </w:r>
            <w:r w:rsidRPr="00607CFD">
              <w:rPr>
                <w:rFonts w:hint="eastAsia"/>
                <w:sz w:val="22"/>
              </w:rPr>
              <w:t>: Causal scenarios leading to UCAs (1/3)</w:t>
            </w:r>
          </w:p>
        </w:tc>
      </w:tr>
      <w:tr w:rsidR="00680C97" w:rsidRPr="00607CFD" w:rsidTr="003F2EEE">
        <w:trPr>
          <w:trHeight w:val="22"/>
        </w:trPr>
        <w:tc>
          <w:tcPr>
            <w:tcW w:w="9416" w:type="dxa"/>
            <w:tcBorders>
              <w:bottom w:val="nil"/>
            </w:tcBorders>
            <w:tcMar>
              <w:top w:w="108" w:type="dxa"/>
              <w:bottom w:w="108" w:type="dxa"/>
            </w:tcMar>
          </w:tcPr>
          <w:p w:rsidR="00680C97" w:rsidRPr="00607CFD" w:rsidRDefault="00680C97" w:rsidP="003F2EEE">
            <w:pPr>
              <w:spacing w:after="120"/>
              <w:jc w:val="left"/>
              <w:rPr>
                <w:i/>
                <w:sz w:val="22"/>
              </w:rPr>
            </w:pPr>
            <w:r w:rsidRPr="00607CFD">
              <w:rPr>
                <w:rFonts w:hint="eastAsia"/>
                <w:sz w:val="22"/>
              </w:rPr>
              <w:t>(CS</w:t>
            </w:r>
            <w:r w:rsidRPr="00607CFD">
              <w:rPr>
                <w:rFonts w:hint="eastAsia"/>
                <w:sz w:val="22"/>
                <w:vertAlign w:val="subscript"/>
              </w:rPr>
              <w:t>e</w:t>
            </w:r>
            <w:r w:rsidRPr="00607CFD">
              <w:rPr>
                <w:rFonts w:hint="eastAsia"/>
                <w:sz w:val="22"/>
              </w:rPr>
              <w:t xml:space="preserve"> 5.a) Off-site Center does not provide enough information on plant status for NRA in a timely manner. </w:t>
            </w:r>
            <w:r w:rsidRPr="00607CFD">
              <w:rPr>
                <w:i/>
                <w:sz w:val="22"/>
              </w:rPr>
              <w:t>—</w:t>
            </w:r>
            <w:r w:rsidRPr="00607CFD">
              <w:rPr>
                <w:rFonts w:hint="eastAsia"/>
                <w:i/>
                <w:sz w:val="22"/>
              </w:rPr>
              <w:t>See also (CS</w:t>
            </w:r>
            <w:r w:rsidRPr="00607CFD">
              <w:rPr>
                <w:rFonts w:hint="eastAsia"/>
                <w:i/>
                <w:sz w:val="22"/>
                <w:vertAlign w:val="subscript"/>
              </w:rPr>
              <w:t>e</w:t>
            </w:r>
            <w:r w:rsidRPr="00607CFD">
              <w:rPr>
                <w:rFonts w:hint="eastAsia"/>
                <w:i/>
                <w:sz w:val="22"/>
              </w:rPr>
              <w:t xml:space="preserve"> 8.a) through (CS</w:t>
            </w:r>
            <w:r w:rsidRPr="00607CFD">
              <w:rPr>
                <w:rFonts w:hint="eastAsia"/>
                <w:i/>
                <w:sz w:val="22"/>
                <w:vertAlign w:val="subscript"/>
              </w:rPr>
              <w:t>e</w:t>
            </w:r>
            <w:r w:rsidRPr="00607CFD">
              <w:rPr>
                <w:rFonts w:hint="eastAsia"/>
                <w:i/>
                <w:sz w:val="22"/>
              </w:rPr>
              <w:t xml:space="preserve"> 8.c) with regard to the Off-site Center</w:t>
            </w:r>
            <w:r w:rsidR="00436F64">
              <w:rPr>
                <w:rFonts w:hint="eastAsia"/>
                <w:i/>
                <w:sz w:val="22"/>
              </w:rPr>
              <w:t xml:space="preserve"> sending information</w:t>
            </w:r>
            <w:r w:rsidRPr="00607CFD">
              <w:rPr>
                <w:rFonts w:hint="eastAsia"/>
                <w:i/>
                <w:sz w:val="22"/>
              </w:rPr>
              <w:t>.</w:t>
            </w:r>
          </w:p>
          <w:p w:rsidR="00680C97" w:rsidRPr="00607CFD" w:rsidRDefault="00680C97" w:rsidP="003F2EEE">
            <w:pPr>
              <w:spacing w:after="120"/>
              <w:jc w:val="left"/>
              <w:rPr>
                <w:sz w:val="22"/>
              </w:rPr>
            </w:pPr>
            <w:r w:rsidRPr="00607CFD">
              <w:rPr>
                <w:rFonts w:hint="eastAsia"/>
                <w:sz w:val="22"/>
              </w:rPr>
              <w:t>(CS</w:t>
            </w:r>
            <w:r w:rsidRPr="00607CFD">
              <w:rPr>
                <w:rFonts w:hint="eastAsia"/>
                <w:sz w:val="22"/>
                <w:vertAlign w:val="subscript"/>
              </w:rPr>
              <w:t>e</w:t>
            </w:r>
            <w:r w:rsidRPr="00607CFD">
              <w:rPr>
                <w:rFonts w:hint="eastAsia"/>
                <w:sz w:val="22"/>
              </w:rPr>
              <w:t xml:space="preserve"> 5.b) NRA does not know how to deal with the </w:t>
            </w:r>
            <w:r w:rsidRPr="00607CFD">
              <w:rPr>
                <w:sz w:val="22"/>
              </w:rPr>
              <w:t>emergency</w:t>
            </w:r>
            <w:r w:rsidRPr="00607CFD">
              <w:rPr>
                <w:rFonts w:hint="eastAsia"/>
                <w:sz w:val="22"/>
              </w:rPr>
              <w:t>, or fails to do so owing to human resource constraints. Otherwise, NRA misunderstands the emergency, or erroneously believes that the power company provided appropriate control actions when it actually did not.</w:t>
            </w:r>
          </w:p>
          <w:p w:rsidR="00680C97" w:rsidRPr="00607CFD" w:rsidRDefault="00680C97" w:rsidP="003F2EEE">
            <w:pPr>
              <w:jc w:val="left"/>
              <w:rPr>
                <w:sz w:val="22"/>
              </w:rPr>
            </w:pPr>
            <w:r w:rsidRPr="00607CFD">
              <w:rPr>
                <w:rFonts w:hint="eastAsia"/>
                <w:sz w:val="22"/>
              </w:rPr>
              <w:t>(CS</w:t>
            </w:r>
            <w:r w:rsidRPr="00607CFD">
              <w:rPr>
                <w:rFonts w:hint="eastAsia"/>
                <w:sz w:val="22"/>
                <w:vertAlign w:val="subscript"/>
              </w:rPr>
              <w:t>e</w:t>
            </w:r>
            <w:r w:rsidRPr="00607CFD">
              <w:rPr>
                <w:rFonts w:hint="eastAsia"/>
                <w:sz w:val="22"/>
              </w:rPr>
              <w:t xml:space="preserve"> 5.c) NRA devises right advice to support the power company, but it is not properly communicated to the power company in a timely manner, because of damage to</w:t>
            </w:r>
            <w:r w:rsidRPr="00607CFD">
              <w:rPr>
                <w:sz w:val="22"/>
              </w:rPr>
              <w:t>—</w:t>
            </w:r>
            <w:r w:rsidRPr="00607CFD">
              <w:rPr>
                <w:rFonts w:hint="eastAsia"/>
                <w:sz w:val="22"/>
              </w:rPr>
              <w:t>or aged deterioration of</w:t>
            </w:r>
            <w:r w:rsidRPr="00607CFD">
              <w:rPr>
                <w:sz w:val="22"/>
              </w:rPr>
              <w:t>—</w:t>
            </w:r>
            <w:r w:rsidRPr="00607CFD">
              <w:rPr>
                <w:rFonts w:hint="eastAsia"/>
                <w:sz w:val="22"/>
              </w:rPr>
              <w:t>transmission circuits, for instance.</w:t>
            </w:r>
          </w:p>
        </w:tc>
      </w:tr>
      <w:tr w:rsidR="00680C97" w:rsidRPr="00607CFD" w:rsidTr="003F2EEE">
        <w:trPr>
          <w:trHeight w:val="22"/>
        </w:trPr>
        <w:tc>
          <w:tcPr>
            <w:tcW w:w="9416" w:type="dxa"/>
            <w:tcMar>
              <w:top w:w="108" w:type="dxa"/>
              <w:bottom w:w="108" w:type="dxa"/>
            </w:tcMar>
          </w:tcPr>
          <w:p w:rsidR="00680C97" w:rsidRPr="00607CFD" w:rsidRDefault="00680C97" w:rsidP="003F2EEE">
            <w:pPr>
              <w:jc w:val="left"/>
              <w:rPr>
                <w:sz w:val="22"/>
              </w:rPr>
            </w:pPr>
            <w:r w:rsidRPr="00607CFD">
              <w:rPr>
                <w:rFonts w:hint="eastAsia"/>
                <w:sz w:val="22"/>
              </w:rPr>
              <w:t>SR</w:t>
            </w:r>
            <w:r w:rsidRPr="00607CFD">
              <w:rPr>
                <w:rFonts w:hint="eastAsia"/>
                <w:sz w:val="22"/>
                <w:vertAlign w:val="subscript"/>
              </w:rPr>
              <w:t>e</w:t>
            </w:r>
            <w:r w:rsidRPr="00607CFD">
              <w:rPr>
                <w:rFonts w:hint="eastAsia"/>
                <w:sz w:val="22"/>
              </w:rPr>
              <w:t>: Possible safety requirements (1/3)</w:t>
            </w:r>
          </w:p>
        </w:tc>
      </w:tr>
      <w:tr w:rsidR="00680C97" w:rsidRPr="00607CFD" w:rsidTr="003F2EEE">
        <w:trPr>
          <w:trHeight w:val="795"/>
        </w:trPr>
        <w:tc>
          <w:tcPr>
            <w:tcW w:w="9416" w:type="dxa"/>
            <w:tcBorders>
              <w:top w:val="nil"/>
              <w:bottom w:val="double" w:sz="4" w:space="0" w:color="auto"/>
            </w:tcBorders>
            <w:tcMar>
              <w:top w:w="108" w:type="dxa"/>
              <w:bottom w:w="108" w:type="dxa"/>
            </w:tcMar>
          </w:tcPr>
          <w:p w:rsidR="00680C97" w:rsidRPr="00607CFD" w:rsidRDefault="00680C97" w:rsidP="003F2EEE">
            <w:pPr>
              <w:spacing w:after="120"/>
              <w:jc w:val="left"/>
              <w:rPr>
                <w:i/>
                <w:sz w:val="22"/>
              </w:rPr>
            </w:pPr>
            <w:r w:rsidRPr="00607CFD">
              <w:rPr>
                <w:rFonts w:hint="eastAsia"/>
                <w:sz w:val="22"/>
              </w:rPr>
              <w:t>(SR</w:t>
            </w:r>
            <w:r w:rsidRPr="00607CFD">
              <w:rPr>
                <w:rFonts w:hint="eastAsia"/>
                <w:sz w:val="22"/>
                <w:vertAlign w:val="subscript"/>
              </w:rPr>
              <w:t>e</w:t>
            </w:r>
            <w:r w:rsidRPr="00607CFD">
              <w:rPr>
                <w:rFonts w:hint="eastAsia"/>
                <w:sz w:val="22"/>
              </w:rPr>
              <w:t xml:space="preserve"> 5.a) Off-site Center must be capable of sending enough information on plant status </w:t>
            </w:r>
            <w:r w:rsidR="002629A3">
              <w:rPr>
                <w:rFonts w:hint="eastAsia"/>
                <w:sz w:val="22"/>
              </w:rPr>
              <w:t>to</w:t>
            </w:r>
            <w:r w:rsidR="002629A3" w:rsidRPr="00607CFD">
              <w:rPr>
                <w:rFonts w:hint="eastAsia"/>
                <w:sz w:val="22"/>
              </w:rPr>
              <w:t xml:space="preserve"> </w:t>
            </w:r>
            <w:r w:rsidRPr="00607CFD">
              <w:rPr>
                <w:rFonts w:hint="eastAsia"/>
                <w:sz w:val="22"/>
              </w:rPr>
              <w:t xml:space="preserve">NRA in a timely manner at any time. </w:t>
            </w:r>
            <w:r w:rsidRPr="00607CFD">
              <w:rPr>
                <w:i/>
                <w:sz w:val="22"/>
              </w:rPr>
              <w:t>—</w:t>
            </w:r>
            <w:r w:rsidRPr="00607CFD">
              <w:rPr>
                <w:rFonts w:hint="eastAsia"/>
                <w:i/>
                <w:sz w:val="22"/>
              </w:rPr>
              <w:t>See also (SR</w:t>
            </w:r>
            <w:r w:rsidRPr="00607CFD">
              <w:rPr>
                <w:rFonts w:hint="eastAsia"/>
                <w:i/>
                <w:sz w:val="22"/>
                <w:vertAlign w:val="subscript"/>
              </w:rPr>
              <w:t>e</w:t>
            </w:r>
            <w:r w:rsidRPr="00607CFD">
              <w:rPr>
                <w:rFonts w:hint="eastAsia"/>
                <w:i/>
                <w:sz w:val="22"/>
              </w:rPr>
              <w:t xml:space="preserve"> 8.a) through (SR</w:t>
            </w:r>
            <w:r w:rsidRPr="00607CFD">
              <w:rPr>
                <w:rFonts w:hint="eastAsia"/>
                <w:i/>
                <w:sz w:val="22"/>
                <w:vertAlign w:val="subscript"/>
              </w:rPr>
              <w:t>e</w:t>
            </w:r>
            <w:r w:rsidRPr="00607CFD">
              <w:rPr>
                <w:rFonts w:hint="eastAsia"/>
                <w:i/>
                <w:sz w:val="22"/>
              </w:rPr>
              <w:t xml:space="preserve"> 8.c) with regard to the Off-site Center</w:t>
            </w:r>
            <w:r w:rsidR="00436F64">
              <w:rPr>
                <w:rFonts w:hint="eastAsia"/>
                <w:i/>
                <w:sz w:val="22"/>
              </w:rPr>
              <w:t xml:space="preserve"> sending information</w:t>
            </w:r>
            <w:r w:rsidRPr="00607CFD">
              <w:rPr>
                <w:rFonts w:hint="eastAsia"/>
                <w:i/>
                <w:sz w:val="22"/>
              </w:rPr>
              <w:t>.</w:t>
            </w:r>
          </w:p>
          <w:p w:rsidR="00680C97" w:rsidRPr="00607CFD" w:rsidRDefault="00680C97" w:rsidP="003F2EEE">
            <w:pPr>
              <w:spacing w:after="120"/>
              <w:jc w:val="left"/>
              <w:rPr>
                <w:sz w:val="22"/>
              </w:rPr>
            </w:pPr>
            <w:r w:rsidRPr="00607CFD">
              <w:rPr>
                <w:rFonts w:hint="eastAsia"/>
                <w:sz w:val="22"/>
              </w:rPr>
              <w:t>(SR</w:t>
            </w:r>
            <w:r w:rsidRPr="00607CFD">
              <w:rPr>
                <w:rFonts w:hint="eastAsia"/>
                <w:sz w:val="22"/>
                <w:vertAlign w:val="subscript"/>
              </w:rPr>
              <w:t>e</w:t>
            </w:r>
            <w:r w:rsidRPr="00607CFD">
              <w:rPr>
                <w:rFonts w:hint="eastAsia"/>
                <w:sz w:val="22"/>
              </w:rPr>
              <w:t xml:space="preserve"> 5.b) NRA must maintain enough resources to correctly understand the state of emergency and continuously support the power company in a timely manner. Feedback on control actions must be accurately and continuously </w:t>
            </w:r>
            <w:r w:rsidR="00D01BAE" w:rsidRPr="00607CFD">
              <w:rPr>
                <w:rFonts w:hint="eastAsia"/>
                <w:sz w:val="22"/>
              </w:rPr>
              <w:t>gathered</w:t>
            </w:r>
            <w:r w:rsidRPr="00607CFD">
              <w:rPr>
                <w:rFonts w:hint="eastAsia"/>
                <w:sz w:val="22"/>
              </w:rPr>
              <w:t xml:space="preserve"> both from the Off-site Center and from the power company in a timely manner.</w:t>
            </w:r>
          </w:p>
          <w:p w:rsidR="00680C97" w:rsidRPr="00607CFD" w:rsidRDefault="00680C97" w:rsidP="003F2EEE">
            <w:pPr>
              <w:jc w:val="left"/>
              <w:rPr>
                <w:sz w:val="22"/>
              </w:rPr>
            </w:pPr>
            <w:r w:rsidRPr="00607CFD">
              <w:rPr>
                <w:rFonts w:hint="eastAsia"/>
                <w:sz w:val="22"/>
              </w:rPr>
              <w:t>(SR</w:t>
            </w:r>
            <w:r w:rsidRPr="00607CFD">
              <w:rPr>
                <w:rFonts w:hint="eastAsia"/>
                <w:sz w:val="22"/>
                <w:vertAlign w:val="subscript"/>
              </w:rPr>
              <w:t>e</w:t>
            </w:r>
            <w:r w:rsidRPr="00607CFD">
              <w:rPr>
                <w:rFonts w:hint="eastAsia"/>
                <w:sz w:val="22"/>
              </w:rPr>
              <w:t xml:space="preserve"> 5.c) NRA must ensure that accurate and unambiguous communication to the power company takes place in a timely manner at any condition.</w:t>
            </w:r>
          </w:p>
        </w:tc>
      </w:tr>
      <w:tr w:rsidR="00680C97" w:rsidRPr="00607CFD" w:rsidTr="003F2EEE">
        <w:trPr>
          <w:trHeight w:val="70"/>
        </w:trPr>
        <w:tc>
          <w:tcPr>
            <w:tcW w:w="9416" w:type="dxa"/>
            <w:tcBorders>
              <w:top w:val="double" w:sz="4" w:space="0" w:color="auto"/>
            </w:tcBorders>
            <w:tcMar>
              <w:top w:w="108" w:type="dxa"/>
              <w:bottom w:w="108" w:type="dxa"/>
            </w:tcMar>
          </w:tcPr>
          <w:p w:rsidR="00680C97" w:rsidRPr="00607CFD" w:rsidRDefault="00680C97" w:rsidP="003F2EEE">
            <w:pPr>
              <w:jc w:val="left"/>
              <w:rPr>
                <w:sz w:val="22"/>
              </w:rPr>
            </w:pPr>
            <w:r w:rsidRPr="00607CFD">
              <w:rPr>
                <w:rFonts w:hint="eastAsia"/>
                <w:sz w:val="22"/>
              </w:rPr>
              <w:t>UCA</w:t>
            </w:r>
            <w:r w:rsidRPr="00607CFD">
              <w:rPr>
                <w:rFonts w:hint="eastAsia"/>
                <w:sz w:val="22"/>
                <w:vertAlign w:val="subscript"/>
              </w:rPr>
              <w:t>e</w:t>
            </w:r>
            <w:r w:rsidRPr="00607CFD">
              <w:rPr>
                <w:rFonts w:hint="eastAsia"/>
                <w:sz w:val="22"/>
              </w:rPr>
              <w:t>: Unsafe control actions (2/3)</w:t>
            </w:r>
          </w:p>
        </w:tc>
      </w:tr>
      <w:tr w:rsidR="00680C97" w:rsidRPr="00607CFD" w:rsidTr="003F2EEE">
        <w:trPr>
          <w:trHeight w:val="1507"/>
        </w:trPr>
        <w:tc>
          <w:tcPr>
            <w:tcW w:w="9416" w:type="dxa"/>
            <w:tcMar>
              <w:top w:w="108" w:type="dxa"/>
              <w:bottom w:w="108" w:type="dxa"/>
            </w:tcMar>
          </w:tcPr>
          <w:p w:rsidR="00680C97" w:rsidRPr="00607CFD" w:rsidRDefault="00680C97" w:rsidP="003F2EEE">
            <w:pPr>
              <w:spacing w:after="120"/>
              <w:jc w:val="left"/>
              <w:rPr>
                <w:sz w:val="22"/>
              </w:rPr>
            </w:pPr>
            <w:r w:rsidRPr="00607CFD">
              <w:rPr>
                <w:rFonts w:hint="eastAsia"/>
                <w:sz w:val="22"/>
              </w:rPr>
              <w:lastRenderedPageBreak/>
              <w:t>(UCA</w:t>
            </w:r>
            <w:r w:rsidRPr="00607CFD">
              <w:rPr>
                <w:rFonts w:hint="eastAsia"/>
                <w:sz w:val="22"/>
                <w:vertAlign w:val="subscript"/>
              </w:rPr>
              <w:t>e</w:t>
            </w:r>
            <w:r w:rsidRPr="00607CFD">
              <w:rPr>
                <w:rFonts w:hint="eastAsia"/>
                <w:sz w:val="22"/>
              </w:rPr>
              <w:t xml:space="preserve"> 6-1) NRA or CAO fails to provide advice to PM Office.</w:t>
            </w:r>
          </w:p>
          <w:p w:rsidR="00680C97" w:rsidRPr="00607CFD" w:rsidRDefault="00680C97" w:rsidP="003F2EEE">
            <w:pPr>
              <w:spacing w:after="120"/>
              <w:jc w:val="left"/>
              <w:rPr>
                <w:sz w:val="22"/>
              </w:rPr>
            </w:pPr>
            <w:r w:rsidRPr="00607CFD">
              <w:rPr>
                <w:rFonts w:hint="eastAsia"/>
                <w:sz w:val="22"/>
              </w:rPr>
              <w:t>(UCA</w:t>
            </w:r>
            <w:r w:rsidRPr="00607CFD">
              <w:rPr>
                <w:rFonts w:hint="eastAsia"/>
                <w:sz w:val="22"/>
                <w:vertAlign w:val="subscript"/>
              </w:rPr>
              <w:t>e</w:t>
            </w:r>
            <w:r w:rsidRPr="00607CFD">
              <w:rPr>
                <w:rFonts w:hint="eastAsia"/>
                <w:sz w:val="22"/>
              </w:rPr>
              <w:t xml:space="preserve"> 6-2) NRA or CAO provides wrong advice </w:t>
            </w:r>
            <w:r w:rsidR="00B94C14">
              <w:rPr>
                <w:rFonts w:hint="eastAsia"/>
                <w:sz w:val="22"/>
              </w:rPr>
              <w:t>and PM Office</w:t>
            </w:r>
            <w:r w:rsidRPr="00607CFD">
              <w:rPr>
                <w:rFonts w:hint="eastAsia"/>
                <w:sz w:val="22"/>
              </w:rPr>
              <w:t xml:space="preserve"> exacerbates </w:t>
            </w:r>
            <w:r w:rsidR="00B94C14">
              <w:rPr>
                <w:rFonts w:hint="eastAsia"/>
                <w:sz w:val="22"/>
              </w:rPr>
              <w:t xml:space="preserve">the </w:t>
            </w:r>
            <w:r w:rsidRPr="00607CFD">
              <w:rPr>
                <w:rFonts w:hint="eastAsia"/>
                <w:sz w:val="22"/>
              </w:rPr>
              <w:t>accident.</w:t>
            </w:r>
          </w:p>
          <w:p w:rsidR="00680C97" w:rsidRPr="00607CFD" w:rsidRDefault="00680C97" w:rsidP="003F2EEE">
            <w:pPr>
              <w:spacing w:after="120"/>
              <w:jc w:val="left"/>
              <w:rPr>
                <w:sz w:val="22"/>
              </w:rPr>
            </w:pPr>
            <w:r w:rsidRPr="00607CFD">
              <w:rPr>
                <w:rFonts w:hint="eastAsia"/>
                <w:sz w:val="22"/>
              </w:rPr>
              <w:t>(UCA</w:t>
            </w:r>
            <w:r w:rsidRPr="00607CFD">
              <w:rPr>
                <w:rFonts w:hint="eastAsia"/>
                <w:sz w:val="22"/>
                <w:vertAlign w:val="subscript"/>
              </w:rPr>
              <w:t>e</w:t>
            </w:r>
            <w:r w:rsidRPr="00607CFD">
              <w:rPr>
                <w:rFonts w:hint="eastAsia"/>
                <w:sz w:val="22"/>
              </w:rPr>
              <w:t xml:space="preserve"> 6-3) NRA or CAO provides advice to PM Office too late.</w:t>
            </w:r>
          </w:p>
          <w:p w:rsidR="00680C97" w:rsidRPr="00607CFD" w:rsidRDefault="00680C97" w:rsidP="003F2EEE">
            <w:pPr>
              <w:jc w:val="left"/>
              <w:rPr>
                <w:sz w:val="22"/>
              </w:rPr>
            </w:pPr>
            <w:r w:rsidRPr="00607CFD">
              <w:rPr>
                <w:rFonts w:hint="eastAsia"/>
                <w:sz w:val="22"/>
              </w:rPr>
              <w:t>(UCA</w:t>
            </w:r>
            <w:r w:rsidRPr="00607CFD">
              <w:rPr>
                <w:rFonts w:hint="eastAsia"/>
                <w:sz w:val="22"/>
                <w:vertAlign w:val="subscript"/>
              </w:rPr>
              <w:t>e</w:t>
            </w:r>
            <w:r w:rsidRPr="00607CFD">
              <w:rPr>
                <w:rFonts w:hint="eastAsia"/>
                <w:sz w:val="22"/>
              </w:rPr>
              <w:t xml:space="preserve"> 6-4) NRA or CAO stops providing advice to PM Office when it needs assistance.</w:t>
            </w:r>
          </w:p>
        </w:tc>
      </w:tr>
      <w:tr w:rsidR="00680C97" w:rsidRPr="00607CFD" w:rsidTr="003F2EEE">
        <w:trPr>
          <w:trHeight w:val="22"/>
        </w:trPr>
        <w:tc>
          <w:tcPr>
            <w:tcW w:w="9416" w:type="dxa"/>
            <w:tcMar>
              <w:top w:w="108" w:type="dxa"/>
              <w:bottom w:w="108" w:type="dxa"/>
            </w:tcMar>
          </w:tcPr>
          <w:p w:rsidR="00680C97" w:rsidRPr="00607CFD" w:rsidRDefault="00680C97" w:rsidP="003F2EEE">
            <w:pPr>
              <w:jc w:val="left"/>
              <w:rPr>
                <w:sz w:val="22"/>
              </w:rPr>
            </w:pPr>
            <w:r w:rsidRPr="00607CFD">
              <w:rPr>
                <w:rFonts w:hint="eastAsia"/>
                <w:sz w:val="22"/>
              </w:rPr>
              <w:t>CS</w:t>
            </w:r>
            <w:r w:rsidRPr="00607CFD">
              <w:rPr>
                <w:rFonts w:hint="eastAsia"/>
                <w:sz w:val="22"/>
                <w:vertAlign w:val="subscript"/>
              </w:rPr>
              <w:t>e</w:t>
            </w:r>
            <w:r w:rsidRPr="00607CFD">
              <w:rPr>
                <w:rFonts w:hint="eastAsia"/>
                <w:sz w:val="22"/>
              </w:rPr>
              <w:t>: Causal scenarios leading to UCAs (2/3)</w:t>
            </w:r>
          </w:p>
        </w:tc>
      </w:tr>
      <w:tr w:rsidR="00680C97" w:rsidRPr="00607CFD" w:rsidTr="003F2EEE">
        <w:trPr>
          <w:trHeight w:val="17"/>
        </w:trPr>
        <w:tc>
          <w:tcPr>
            <w:tcW w:w="9416" w:type="dxa"/>
            <w:tcMar>
              <w:top w:w="108" w:type="dxa"/>
              <w:bottom w:w="108" w:type="dxa"/>
            </w:tcMar>
          </w:tcPr>
          <w:p w:rsidR="00680C97" w:rsidRPr="00607CFD" w:rsidRDefault="00680C97" w:rsidP="003F2EEE">
            <w:pPr>
              <w:spacing w:after="120"/>
              <w:jc w:val="left"/>
              <w:rPr>
                <w:sz w:val="22"/>
              </w:rPr>
            </w:pPr>
            <w:r w:rsidRPr="00607CFD">
              <w:rPr>
                <w:rFonts w:hint="eastAsia"/>
                <w:sz w:val="22"/>
              </w:rPr>
              <w:t>(CS</w:t>
            </w:r>
            <w:r w:rsidRPr="00607CFD">
              <w:rPr>
                <w:rFonts w:hint="eastAsia"/>
                <w:sz w:val="22"/>
                <w:vertAlign w:val="subscript"/>
              </w:rPr>
              <w:t>e</w:t>
            </w:r>
            <w:r w:rsidRPr="00607CFD">
              <w:rPr>
                <w:rFonts w:hint="eastAsia"/>
                <w:sz w:val="22"/>
              </w:rPr>
              <w:t xml:space="preserve"> 6.a) Off-site Center does not provide enough information on plant status for NRA</w:t>
            </w:r>
            <w:r w:rsidRPr="00607CFD">
              <w:rPr>
                <w:sz w:val="22"/>
              </w:rPr>
              <w:t>—</w:t>
            </w:r>
            <w:r w:rsidRPr="00607CFD">
              <w:rPr>
                <w:rFonts w:hint="eastAsia"/>
                <w:sz w:val="22"/>
              </w:rPr>
              <w:t>or NRA does not communicate it to CAO</w:t>
            </w:r>
            <w:r w:rsidRPr="00607CFD">
              <w:rPr>
                <w:sz w:val="22"/>
              </w:rPr>
              <w:t>—</w:t>
            </w:r>
            <w:r w:rsidRPr="00607CFD">
              <w:rPr>
                <w:rFonts w:hint="eastAsia"/>
                <w:sz w:val="22"/>
              </w:rPr>
              <w:t xml:space="preserve">in a timely manner. </w:t>
            </w:r>
            <w:r w:rsidRPr="00607CFD">
              <w:rPr>
                <w:i/>
                <w:sz w:val="22"/>
              </w:rPr>
              <w:t>—</w:t>
            </w:r>
            <w:r w:rsidRPr="00607CFD">
              <w:rPr>
                <w:rFonts w:hint="eastAsia"/>
                <w:i/>
                <w:sz w:val="22"/>
              </w:rPr>
              <w:t>See also (CS</w:t>
            </w:r>
            <w:r w:rsidRPr="00607CFD">
              <w:rPr>
                <w:rFonts w:hint="eastAsia"/>
                <w:i/>
                <w:sz w:val="22"/>
                <w:vertAlign w:val="subscript"/>
              </w:rPr>
              <w:t>e</w:t>
            </w:r>
            <w:r w:rsidRPr="00607CFD">
              <w:rPr>
                <w:rFonts w:hint="eastAsia"/>
                <w:i/>
                <w:sz w:val="22"/>
              </w:rPr>
              <w:t xml:space="preserve"> 8.a) through (CS</w:t>
            </w:r>
            <w:r w:rsidRPr="00607CFD">
              <w:rPr>
                <w:rFonts w:hint="eastAsia"/>
                <w:i/>
                <w:sz w:val="22"/>
                <w:vertAlign w:val="subscript"/>
              </w:rPr>
              <w:t>e</w:t>
            </w:r>
            <w:r w:rsidRPr="00607CFD">
              <w:rPr>
                <w:rFonts w:hint="eastAsia"/>
                <w:i/>
                <w:sz w:val="22"/>
              </w:rPr>
              <w:t xml:space="preserve"> 8.c) with regard to the Off-site Center</w:t>
            </w:r>
            <w:r w:rsidR="00436F64">
              <w:rPr>
                <w:rFonts w:hint="eastAsia"/>
                <w:i/>
                <w:sz w:val="22"/>
              </w:rPr>
              <w:t xml:space="preserve"> sending information</w:t>
            </w:r>
            <w:r w:rsidRPr="00607CFD">
              <w:rPr>
                <w:rFonts w:hint="eastAsia"/>
                <w:i/>
                <w:sz w:val="22"/>
              </w:rPr>
              <w:t>.</w:t>
            </w:r>
          </w:p>
          <w:p w:rsidR="00680C97" w:rsidRPr="00607CFD" w:rsidRDefault="00680C97" w:rsidP="003F2EEE">
            <w:pPr>
              <w:spacing w:after="120"/>
              <w:jc w:val="left"/>
              <w:rPr>
                <w:sz w:val="22"/>
              </w:rPr>
            </w:pPr>
            <w:r w:rsidRPr="00607CFD">
              <w:rPr>
                <w:rFonts w:hint="eastAsia"/>
                <w:sz w:val="22"/>
              </w:rPr>
              <w:t>(CS</w:t>
            </w:r>
            <w:r w:rsidRPr="00607CFD">
              <w:rPr>
                <w:rFonts w:hint="eastAsia"/>
                <w:sz w:val="22"/>
                <w:vertAlign w:val="subscript"/>
              </w:rPr>
              <w:t>e</w:t>
            </w:r>
            <w:r w:rsidRPr="00607CFD">
              <w:rPr>
                <w:rFonts w:hint="eastAsia"/>
                <w:sz w:val="22"/>
              </w:rPr>
              <w:t xml:space="preserve"> 6.b) NRA or CAO does not know how to deal with the </w:t>
            </w:r>
            <w:r w:rsidRPr="00607CFD">
              <w:rPr>
                <w:sz w:val="22"/>
              </w:rPr>
              <w:t>emergency</w:t>
            </w:r>
            <w:r w:rsidRPr="00607CFD">
              <w:rPr>
                <w:rFonts w:hint="eastAsia"/>
                <w:sz w:val="22"/>
              </w:rPr>
              <w:t>, or fails to do so owing to human resource constraints. Otherwise, NRA or CAO misunderstands the emergency, or erroneously believes that PM Office does not</w:t>
            </w:r>
            <w:r w:rsidR="002629A3">
              <w:rPr>
                <w:rFonts w:hint="eastAsia"/>
                <w:sz w:val="22"/>
              </w:rPr>
              <w:t xml:space="preserve"> need</w:t>
            </w:r>
            <w:r w:rsidRPr="00607CFD">
              <w:rPr>
                <w:sz w:val="22"/>
              </w:rPr>
              <w:t>—</w:t>
            </w:r>
            <w:r w:rsidRPr="00607CFD">
              <w:rPr>
                <w:rFonts w:hint="eastAsia"/>
                <w:sz w:val="22"/>
              </w:rPr>
              <w:t>or no longer</w:t>
            </w:r>
            <w:r w:rsidR="002629A3">
              <w:rPr>
                <w:rFonts w:hint="eastAsia"/>
                <w:sz w:val="22"/>
              </w:rPr>
              <w:t xml:space="preserve"> needs</w:t>
            </w:r>
            <w:r w:rsidRPr="00607CFD">
              <w:rPr>
                <w:sz w:val="22"/>
              </w:rPr>
              <w:t>—</w:t>
            </w:r>
            <w:r w:rsidRPr="00607CFD">
              <w:rPr>
                <w:rFonts w:hint="eastAsia"/>
                <w:sz w:val="22"/>
              </w:rPr>
              <w:t>assistance from both organizations when it actually does.</w:t>
            </w:r>
          </w:p>
          <w:p w:rsidR="00680C97" w:rsidRPr="00607CFD" w:rsidRDefault="00680C97" w:rsidP="003F2EEE">
            <w:pPr>
              <w:spacing w:after="120"/>
              <w:jc w:val="left"/>
              <w:rPr>
                <w:sz w:val="22"/>
              </w:rPr>
            </w:pPr>
            <w:r w:rsidRPr="00607CFD">
              <w:rPr>
                <w:rFonts w:hint="eastAsia"/>
                <w:sz w:val="22"/>
              </w:rPr>
              <w:t>(CS</w:t>
            </w:r>
            <w:r w:rsidRPr="00607CFD">
              <w:rPr>
                <w:rFonts w:hint="eastAsia"/>
                <w:sz w:val="22"/>
                <w:vertAlign w:val="subscript"/>
              </w:rPr>
              <w:t>e</w:t>
            </w:r>
            <w:r w:rsidRPr="00607CFD">
              <w:rPr>
                <w:rFonts w:hint="eastAsia"/>
                <w:sz w:val="22"/>
              </w:rPr>
              <w:t xml:space="preserve"> 6.c) NRA or CAO devises right advice to support PM Office, but it is not properly communicated to PM Office in a timely manner.</w:t>
            </w:r>
          </w:p>
          <w:p w:rsidR="00680C97" w:rsidRPr="00607CFD" w:rsidRDefault="00680C97" w:rsidP="003F2EEE">
            <w:pPr>
              <w:jc w:val="left"/>
              <w:rPr>
                <w:sz w:val="22"/>
              </w:rPr>
            </w:pPr>
            <w:r w:rsidRPr="00607CFD">
              <w:rPr>
                <w:rFonts w:hint="eastAsia"/>
                <w:sz w:val="22"/>
              </w:rPr>
              <w:t>(CS</w:t>
            </w:r>
            <w:r w:rsidRPr="00607CFD">
              <w:rPr>
                <w:rFonts w:hint="eastAsia"/>
                <w:sz w:val="22"/>
                <w:vertAlign w:val="subscript"/>
              </w:rPr>
              <w:t>e</w:t>
            </w:r>
            <w:r w:rsidRPr="00607CFD">
              <w:rPr>
                <w:rFonts w:hint="eastAsia"/>
                <w:sz w:val="22"/>
              </w:rPr>
              <w:t xml:space="preserve"> 6.d) There is a gray zone that neither NRA nor CAO is mandated to take care of, or they provide conflicting advice to PM Office.</w:t>
            </w:r>
          </w:p>
        </w:tc>
      </w:tr>
      <w:tr w:rsidR="00680C97" w:rsidRPr="00607CFD" w:rsidTr="003F2EEE">
        <w:trPr>
          <w:trHeight w:val="22"/>
        </w:trPr>
        <w:tc>
          <w:tcPr>
            <w:tcW w:w="9416" w:type="dxa"/>
            <w:tcMar>
              <w:top w:w="108" w:type="dxa"/>
              <w:bottom w:w="108" w:type="dxa"/>
            </w:tcMar>
          </w:tcPr>
          <w:p w:rsidR="00680C97" w:rsidRPr="00607CFD" w:rsidRDefault="00680C97" w:rsidP="003F2EEE">
            <w:pPr>
              <w:jc w:val="left"/>
              <w:rPr>
                <w:sz w:val="22"/>
              </w:rPr>
            </w:pPr>
            <w:r w:rsidRPr="00607CFD">
              <w:rPr>
                <w:rFonts w:hint="eastAsia"/>
                <w:sz w:val="22"/>
              </w:rPr>
              <w:t>SR</w:t>
            </w:r>
            <w:r w:rsidRPr="00607CFD">
              <w:rPr>
                <w:rFonts w:hint="eastAsia"/>
                <w:sz w:val="22"/>
                <w:vertAlign w:val="subscript"/>
              </w:rPr>
              <w:t>e</w:t>
            </w:r>
            <w:r w:rsidRPr="00607CFD">
              <w:rPr>
                <w:rFonts w:hint="eastAsia"/>
                <w:sz w:val="22"/>
              </w:rPr>
              <w:t>: Possible safety requirements (2/3)</w:t>
            </w:r>
          </w:p>
        </w:tc>
      </w:tr>
      <w:tr w:rsidR="00680C97" w:rsidRPr="00607CFD" w:rsidTr="003F2EEE">
        <w:trPr>
          <w:trHeight w:val="22"/>
        </w:trPr>
        <w:tc>
          <w:tcPr>
            <w:tcW w:w="9416" w:type="dxa"/>
            <w:tcBorders>
              <w:bottom w:val="nil"/>
            </w:tcBorders>
            <w:tcMar>
              <w:top w:w="108" w:type="dxa"/>
              <w:bottom w:w="108" w:type="dxa"/>
            </w:tcMar>
          </w:tcPr>
          <w:p w:rsidR="00680C97" w:rsidRPr="00607CFD" w:rsidRDefault="00680C97" w:rsidP="003F2EEE">
            <w:pPr>
              <w:spacing w:after="120"/>
              <w:jc w:val="left"/>
              <w:rPr>
                <w:i/>
                <w:sz w:val="22"/>
              </w:rPr>
            </w:pPr>
            <w:r w:rsidRPr="00607CFD">
              <w:rPr>
                <w:rFonts w:hint="eastAsia"/>
                <w:sz w:val="22"/>
              </w:rPr>
              <w:t>(SR</w:t>
            </w:r>
            <w:r w:rsidRPr="00607CFD">
              <w:rPr>
                <w:rFonts w:hint="eastAsia"/>
                <w:sz w:val="22"/>
                <w:vertAlign w:val="subscript"/>
              </w:rPr>
              <w:t>e</w:t>
            </w:r>
            <w:r w:rsidRPr="00607CFD">
              <w:rPr>
                <w:rFonts w:hint="eastAsia"/>
                <w:sz w:val="22"/>
              </w:rPr>
              <w:t xml:space="preserve"> 6.a) The Off-site Center must be capable of continuously sending enough information on plant status for NRA</w:t>
            </w:r>
            <w:r w:rsidRPr="00607CFD">
              <w:rPr>
                <w:sz w:val="22"/>
              </w:rPr>
              <w:t>—</w:t>
            </w:r>
            <w:r w:rsidRPr="00607CFD">
              <w:rPr>
                <w:rFonts w:hint="eastAsia"/>
                <w:sz w:val="22"/>
              </w:rPr>
              <w:t>and</w:t>
            </w:r>
            <w:r w:rsidRPr="00607CFD">
              <w:rPr>
                <w:sz w:val="22"/>
              </w:rPr>
              <w:t xml:space="preserve"> </w:t>
            </w:r>
            <w:r w:rsidRPr="00607CFD">
              <w:rPr>
                <w:rFonts w:hint="eastAsia"/>
                <w:sz w:val="22"/>
              </w:rPr>
              <w:t>NRA must communicate it to CAO</w:t>
            </w:r>
            <w:r w:rsidRPr="00607CFD">
              <w:rPr>
                <w:sz w:val="22"/>
              </w:rPr>
              <w:t>—</w:t>
            </w:r>
            <w:r w:rsidRPr="00607CFD">
              <w:rPr>
                <w:rFonts w:hint="eastAsia"/>
                <w:sz w:val="22"/>
              </w:rPr>
              <w:t>in a timely manner at any time.</w:t>
            </w:r>
            <w:r w:rsidRPr="00607CFD">
              <w:rPr>
                <w:sz w:val="22"/>
              </w:rPr>
              <w:t xml:space="preserve"> </w:t>
            </w:r>
            <w:r w:rsidRPr="00607CFD">
              <w:rPr>
                <w:i/>
                <w:sz w:val="22"/>
              </w:rPr>
              <w:t>—</w:t>
            </w:r>
            <w:r w:rsidRPr="00607CFD">
              <w:rPr>
                <w:rFonts w:hint="eastAsia"/>
                <w:i/>
                <w:sz w:val="22"/>
              </w:rPr>
              <w:t>See also (SR</w:t>
            </w:r>
            <w:r w:rsidRPr="00607CFD">
              <w:rPr>
                <w:rFonts w:hint="eastAsia"/>
                <w:i/>
                <w:sz w:val="22"/>
                <w:vertAlign w:val="subscript"/>
              </w:rPr>
              <w:t>e</w:t>
            </w:r>
            <w:r w:rsidRPr="00607CFD">
              <w:rPr>
                <w:rFonts w:hint="eastAsia"/>
                <w:i/>
                <w:sz w:val="22"/>
              </w:rPr>
              <w:t xml:space="preserve"> 8.a) through (SR</w:t>
            </w:r>
            <w:r w:rsidRPr="00607CFD">
              <w:rPr>
                <w:rFonts w:hint="eastAsia"/>
                <w:i/>
                <w:sz w:val="22"/>
                <w:vertAlign w:val="subscript"/>
              </w:rPr>
              <w:t>e</w:t>
            </w:r>
            <w:r w:rsidRPr="00607CFD">
              <w:rPr>
                <w:rFonts w:hint="eastAsia"/>
                <w:i/>
                <w:sz w:val="22"/>
              </w:rPr>
              <w:t xml:space="preserve"> 8.c) with regard to the Off-site Center</w:t>
            </w:r>
            <w:r w:rsidR="00436F64">
              <w:rPr>
                <w:rFonts w:hint="eastAsia"/>
                <w:i/>
                <w:sz w:val="22"/>
              </w:rPr>
              <w:t xml:space="preserve"> sending information</w:t>
            </w:r>
            <w:r w:rsidRPr="00607CFD">
              <w:rPr>
                <w:rFonts w:hint="eastAsia"/>
                <w:i/>
                <w:sz w:val="22"/>
              </w:rPr>
              <w:t>.</w:t>
            </w:r>
          </w:p>
          <w:p w:rsidR="00680C97" w:rsidRPr="00607CFD" w:rsidRDefault="00680C97" w:rsidP="003F2EEE">
            <w:pPr>
              <w:spacing w:after="120"/>
              <w:jc w:val="left"/>
              <w:rPr>
                <w:sz w:val="22"/>
              </w:rPr>
            </w:pPr>
            <w:r w:rsidRPr="00607CFD">
              <w:rPr>
                <w:rFonts w:hint="eastAsia"/>
                <w:sz w:val="22"/>
              </w:rPr>
              <w:t>(SR</w:t>
            </w:r>
            <w:r w:rsidRPr="00607CFD">
              <w:rPr>
                <w:rFonts w:hint="eastAsia"/>
                <w:sz w:val="22"/>
                <w:vertAlign w:val="subscript"/>
              </w:rPr>
              <w:t>e</w:t>
            </w:r>
            <w:r w:rsidRPr="00607CFD">
              <w:rPr>
                <w:rFonts w:hint="eastAsia"/>
                <w:sz w:val="22"/>
              </w:rPr>
              <w:t xml:space="preserve"> 6.b) NRA and CAO must maintain enough resources to correctly understand the state of emergency and continuously support PM Office in a timely manner. Feedback on control actions must be accurately and continuously </w:t>
            </w:r>
            <w:r w:rsidR="00D01BAE" w:rsidRPr="00607CFD">
              <w:rPr>
                <w:rFonts w:hint="eastAsia"/>
                <w:sz w:val="22"/>
              </w:rPr>
              <w:t>gathered</w:t>
            </w:r>
            <w:r w:rsidRPr="00607CFD">
              <w:rPr>
                <w:rFonts w:hint="eastAsia"/>
                <w:sz w:val="22"/>
              </w:rPr>
              <w:t xml:space="preserve"> from PM Office in a timely manner.</w:t>
            </w:r>
          </w:p>
          <w:p w:rsidR="00680C97" w:rsidRPr="00607CFD" w:rsidRDefault="00680C97" w:rsidP="003F2EEE">
            <w:pPr>
              <w:spacing w:after="120"/>
              <w:jc w:val="left"/>
              <w:rPr>
                <w:sz w:val="22"/>
              </w:rPr>
            </w:pPr>
            <w:r w:rsidRPr="00607CFD">
              <w:rPr>
                <w:rFonts w:hint="eastAsia"/>
                <w:sz w:val="22"/>
              </w:rPr>
              <w:t>(SR</w:t>
            </w:r>
            <w:r w:rsidRPr="00607CFD">
              <w:rPr>
                <w:rFonts w:hint="eastAsia"/>
                <w:sz w:val="22"/>
                <w:vertAlign w:val="subscript"/>
              </w:rPr>
              <w:t>e</w:t>
            </w:r>
            <w:r w:rsidRPr="00607CFD">
              <w:rPr>
                <w:rFonts w:hint="eastAsia"/>
                <w:sz w:val="22"/>
              </w:rPr>
              <w:t xml:space="preserve"> 6.c) NRA and CAO must ensure that accurate and unambiguous communication to PM Office takes place in a timely manner at any time.</w:t>
            </w:r>
          </w:p>
          <w:p w:rsidR="00680C97" w:rsidRPr="00607CFD" w:rsidRDefault="00680C97" w:rsidP="003F2EEE">
            <w:pPr>
              <w:jc w:val="left"/>
              <w:rPr>
                <w:sz w:val="22"/>
              </w:rPr>
            </w:pPr>
            <w:r w:rsidRPr="00607CFD">
              <w:rPr>
                <w:rFonts w:hint="eastAsia"/>
                <w:sz w:val="22"/>
              </w:rPr>
              <w:t>(SR</w:t>
            </w:r>
            <w:r w:rsidRPr="00607CFD">
              <w:rPr>
                <w:rFonts w:hint="eastAsia"/>
                <w:sz w:val="22"/>
                <w:vertAlign w:val="subscript"/>
              </w:rPr>
              <w:t>e</w:t>
            </w:r>
            <w:r w:rsidRPr="00607CFD">
              <w:rPr>
                <w:rFonts w:hint="eastAsia"/>
                <w:sz w:val="22"/>
              </w:rPr>
              <w:t xml:space="preserve"> 6.d) The demarcation between NRA and CAO must be clearly defined, and they must work closely with each other to eliminate conflicting advice to PM Office.</w:t>
            </w:r>
          </w:p>
        </w:tc>
      </w:tr>
      <w:tr w:rsidR="00680C97" w:rsidRPr="00607CFD" w:rsidTr="003F2EEE">
        <w:trPr>
          <w:trHeight w:val="70"/>
        </w:trPr>
        <w:tc>
          <w:tcPr>
            <w:tcW w:w="9416" w:type="dxa"/>
            <w:tcBorders>
              <w:top w:val="double" w:sz="4" w:space="0" w:color="auto"/>
            </w:tcBorders>
            <w:tcMar>
              <w:top w:w="108" w:type="dxa"/>
              <w:bottom w:w="108" w:type="dxa"/>
            </w:tcMar>
          </w:tcPr>
          <w:p w:rsidR="00680C97" w:rsidRPr="00607CFD" w:rsidRDefault="00680C97" w:rsidP="003F2EEE">
            <w:pPr>
              <w:jc w:val="left"/>
              <w:rPr>
                <w:sz w:val="22"/>
              </w:rPr>
            </w:pPr>
            <w:r w:rsidRPr="00607CFD">
              <w:rPr>
                <w:rFonts w:hint="eastAsia"/>
                <w:sz w:val="22"/>
              </w:rPr>
              <w:t>UCA</w:t>
            </w:r>
            <w:r w:rsidRPr="00607CFD">
              <w:rPr>
                <w:rFonts w:hint="eastAsia"/>
                <w:sz w:val="22"/>
                <w:vertAlign w:val="subscript"/>
              </w:rPr>
              <w:t>e</w:t>
            </w:r>
            <w:r w:rsidRPr="00607CFD">
              <w:rPr>
                <w:rFonts w:hint="eastAsia"/>
                <w:sz w:val="22"/>
              </w:rPr>
              <w:t>: Unsafe control actions (3/3)</w:t>
            </w:r>
          </w:p>
        </w:tc>
      </w:tr>
      <w:tr w:rsidR="00680C97" w:rsidRPr="00607CFD" w:rsidTr="003F2EEE">
        <w:trPr>
          <w:trHeight w:val="22"/>
        </w:trPr>
        <w:tc>
          <w:tcPr>
            <w:tcW w:w="9416" w:type="dxa"/>
            <w:tcMar>
              <w:top w:w="108" w:type="dxa"/>
              <w:bottom w:w="108" w:type="dxa"/>
            </w:tcMar>
          </w:tcPr>
          <w:p w:rsidR="00680C97" w:rsidRPr="00607CFD" w:rsidRDefault="00680C97" w:rsidP="003F2EEE">
            <w:pPr>
              <w:spacing w:after="120"/>
              <w:jc w:val="left"/>
              <w:rPr>
                <w:sz w:val="22"/>
              </w:rPr>
            </w:pPr>
            <w:r w:rsidRPr="00607CFD">
              <w:rPr>
                <w:rFonts w:hint="eastAsia"/>
                <w:sz w:val="22"/>
              </w:rPr>
              <w:lastRenderedPageBreak/>
              <w:t>(UCA</w:t>
            </w:r>
            <w:r w:rsidRPr="00607CFD">
              <w:rPr>
                <w:rFonts w:hint="eastAsia"/>
                <w:sz w:val="22"/>
                <w:vertAlign w:val="subscript"/>
              </w:rPr>
              <w:t>e</w:t>
            </w:r>
            <w:r w:rsidRPr="00607CFD">
              <w:rPr>
                <w:rFonts w:hint="eastAsia"/>
                <w:sz w:val="22"/>
              </w:rPr>
              <w:t xml:space="preserve"> 7-1) NRA or local bodies fail to dispatch personnel to Off-site Center.</w:t>
            </w:r>
          </w:p>
          <w:p w:rsidR="00680C97" w:rsidRPr="00607CFD" w:rsidRDefault="00680C97" w:rsidP="003F2EEE">
            <w:pPr>
              <w:spacing w:after="120"/>
              <w:jc w:val="left"/>
              <w:rPr>
                <w:sz w:val="22"/>
              </w:rPr>
            </w:pPr>
            <w:r w:rsidRPr="00607CFD">
              <w:rPr>
                <w:rFonts w:hint="eastAsia"/>
                <w:sz w:val="22"/>
              </w:rPr>
              <w:t>(UCA</w:t>
            </w:r>
            <w:r w:rsidRPr="00607CFD">
              <w:rPr>
                <w:rFonts w:hint="eastAsia"/>
                <w:sz w:val="22"/>
                <w:vertAlign w:val="subscript"/>
              </w:rPr>
              <w:t>e</w:t>
            </w:r>
            <w:r w:rsidRPr="00607CFD">
              <w:rPr>
                <w:rFonts w:hint="eastAsia"/>
                <w:sz w:val="22"/>
              </w:rPr>
              <w:t xml:space="preserve"> 7-2) NRA or local bodies dispatch personnel to Off-site Center too late.</w:t>
            </w:r>
          </w:p>
          <w:p w:rsidR="00680C97" w:rsidRPr="00607CFD" w:rsidRDefault="00680C97" w:rsidP="003F2EEE">
            <w:pPr>
              <w:jc w:val="left"/>
              <w:rPr>
                <w:sz w:val="22"/>
              </w:rPr>
            </w:pPr>
            <w:r w:rsidRPr="00607CFD">
              <w:rPr>
                <w:rFonts w:hint="eastAsia"/>
                <w:sz w:val="22"/>
              </w:rPr>
              <w:t>(UCA</w:t>
            </w:r>
            <w:r w:rsidRPr="00607CFD">
              <w:rPr>
                <w:rFonts w:hint="eastAsia"/>
                <w:sz w:val="22"/>
                <w:vertAlign w:val="subscript"/>
              </w:rPr>
              <w:t>e</w:t>
            </w:r>
            <w:r w:rsidRPr="00607CFD">
              <w:rPr>
                <w:rFonts w:hint="eastAsia"/>
                <w:sz w:val="22"/>
              </w:rPr>
              <w:t xml:space="preserve"> 7-3) NRA or local bodies stop dispatching personnel when emergency continues.</w:t>
            </w:r>
          </w:p>
        </w:tc>
      </w:tr>
      <w:tr w:rsidR="00680C97" w:rsidRPr="00607CFD" w:rsidTr="003F2EEE">
        <w:trPr>
          <w:trHeight w:val="22"/>
        </w:trPr>
        <w:tc>
          <w:tcPr>
            <w:tcW w:w="9416" w:type="dxa"/>
            <w:tcMar>
              <w:top w:w="108" w:type="dxa"/>
              <w:bottom w:w="108" w:type="dxa"/>
            </w:tcMar>
          </w:tcPr>
          <w:p w:rsidR="00680C97" w:rsidRPr="00607CFD" w:rsidRDefault="00680C97" w:rsidP="003F2EEE">
            <w:pPr>
              <w:jc w:val="left"/>
              <w:rPr>
                <w:sz w:val="22"/>
              </w:rPr>
            </w:pPr>
            <w:r w:rsidRPr="00607CFD">
              <w:rPr>
                <w:rFonts w:hint="eastAsia"/>
                <w:sz w:val="22"/>
              </w:rPr>
              <w:t>CS</w:t>
            </w:r>
            <w:r w:rsidRPr="00607CFD">
              <w:rPr>
                <w:rFonts w:hint="eastAsia"/>
                <w:sz w:val="22"/>
                <w:vertAlign w:val="subscript"/>
              </w:rPr>
              <w:t>e</w:t>
            </w:r>
            <w:r w:rsidRPr="00607CFD">
              <w:rPr>
                <w:rFonts w:hint="eastAsia"/>
                <w:sz w:val="22"/>
              </w:rPr>
              <w:t>: Causal scenarios leading to UCAs (3/3)</w:t>
            </w:r>
          </w:p>
        </w:tc>
      </w:tr>
      <w:tr w:rsidR="00680C97" w:rsidRPr="00607CFD" w:rsidTr="003F2EEE">
        <w:trPr>
          <w:trHeight w:val="22"/>
        </w:trPr>
        <w:tc>
          <w:tcPr>
            <w:tcW w:w="9416" w:type="dxa"/>
            <w:tcMar>
              <w:top w:w="108" w:type="dxa"/>
              <w:bottom w:w="108" w:type="dxa"/>
            </w:tcMar>
          </w:tcPr>
          <w:p w:rsidR="00680C97" w:rsidRPr="00607CFD" w:rsidRDefault="00680C97" w:rsidP="003F2EEE">
            <w:pPr>
              <w:spacing w:after="120"/>
              <w:jc w:val="left"/>
              <w:rPr>
                <w:sz w:val="22"/>
              </w:rPr>
            </w:pPr>
            <w:r w:rsidRPr="00607CFD">
              <w:rPr>
                <w:rFonts w:hint="eastAsia"/>
                <w:sz w:val="22"/>
              </w:rPr>
              <w:t>(CS</w:t>
            </w:r>
            <w:r w:rsidRPr="00607CFD">
              <w:rPr>
                <w:rFonts w:hint="eastAsia"/>
                <w:sz w:val="22"/>
                <w:vertAlign w:val="subscript"/>
              </w:rPr>
              <w:t>e</w:t>
            </w:r>
            <w:r w:rsidRPr="00607CFD">
              <w:rPr>
                <w:rFonts w:hint="eastAsia"/>
                <w:sz w:val="22"/>
              </w:rPr>
              <w:t xml:space="preserve"> 7.a) NRA or local bodies do not recognize the report of emergency from NPP staff. </w:t>
            </w:r>
            <w:r w:rsidRPr="00607CFD">
              <w:rPr>
                <w:i/>
                <w:sz w:val="22"/>
              </w:rPr>
              <w:t>—</w:t>
            </w:r>
            <w:r w:rsidRPr="00607CFD">
              <w:rPr>
                <w:rFonts w:hint="eastAsia"/>
                <w:i/>
                <w:sz w:val="22"/>
              </w:rPr>
              <w:t xml:space="preserve">See also </w:t>
            </w:r>
            <w:r w:rsidR="00081CE9" w:rsidRPr="00607CFD">
              <w:rPr>
                <w:rFonts w:hint="eastAsia"/>
                <w:i/>
                <w:sz w:val="22"/>
              </w:rPr>
              <w:t>(</w:t>
            </w:r>
            <w:r w:rsidR="00081CE9">
              <w:rPr>
                <w:rFonts w:hint="eastAsia"/>
                <w:i/>
                <w:sz w:val="22"/>
              </w:rPr>
              <w:t>CS</w:t>
            </w:r>
            <w:r w:rsidR="00081CE9" w:rsidRPr="00607CFD">
              <w:rPr>
                <w:rFonts w:hint="eastAsia"/>
                <w:i/>
                <w:sz w:val="22"/>
                <w:vertAlign w:val="subscript"/>
              </w:rPr>
              <w:t>e</w:t>
            </w:r>
            <w:r w:rsidR="00081CE9" w:rsidRPr="00607CFD">
              <w:rPr>
                <w:rFonts w:hint="eastAsia"/>
                <w:i/>
                <w:sz w:val="22"/>
              </w:rPr>
              <w:t xml:space="preserve"> </w:t>
            </w:r>
            <w:r w:rsidR="00081CE9">
              <w:rPr>
                <w:rFonts w:hint="eastAsia"/>
                <w:i/>
                <w:sz w:val="22"/>
              </w:rPr>
              <w:t>2</w:t>
            </w:r>
            <w:r w:rsidR="00081CE9" w:rsidRPr="00607CFD">
              <w:rPr>
                <w:rFonts w:hint="eastAsia"/>
                <w:i/>
                <w:sz w:val="22"/>
              </w:rPr>
              <w:t xml:space="preserve">.a) </w:t>
            </w:r>
            <w:r w:rsidR="00081CE9">
              <w:rPr>
                <w:rFonts w:hint="eastAsia"/>
                <w:i/>
                <w:sz w:val="22"/>
              </w:rPr>
              <w:t>through</w:t>
            </w:r>
            <w:r w:rsidR="00081CE9" w:rsidRPr="00607CFD">
              <w:rPr>
                <w:rFonts w:hint="eastAsia"/>
                <w:i/>
                <w:sz w:val="22"/>
              </w:rPr>
              <w:t xml:space="preserve"> (</w:t>
            </w:r>
            <w:r w:rsidR="00081CE9">
              <w:rPr>
                <w:rFonts w:hint="eastAsia"/>
                <w:i/>
                <w:sz w:val="22"/>
              </w:rPr>
              <w:t>CS</w:t>
            </w:r>
            <w:r w:rsidR="00081CE9" w:rsidRPr="00607CFD">
              <w:rPr>
                <w:rFonts w:hint="eastAsia"/>
                <w:i/>
                <w:sz w:val="22"/>
                <w:vertAlign w:val="subscript"/>
              </w:rPr>
              <w:t>e</w:t>
            </w:r>
            <w:r w:rsidR="00081CE9" w:rsidRPr="00607CFD">
              <w:rPr>
                <w:rFonts w:hint="eastAsia"/>
                <w:i/>
                <w:sz w:val="22"/>
              </w:rPr>
              <w:t xml:space="preserve"> </w:t>
            </w:r>
            <w:r w:rsidR="00081CE9">
              <w:rPr>
                <w:rFonts w:hint="eastAsia"/>
                <w:i/>
                <w:sz w:val="22"/>
              </w:rPr>
              <w:t>2</w:t>
            </w:r>
            <w:r w:rsidR="00081CE9" w:rsidRPr="00607CFD">
              <w:rPr>
                <w:rFonts w:hint="eastAsia"/>
                <w:i/>
                <w:sz w:val="22"/>
              </w:rPr>
              <w:t>.</w:t>
            </w:r>
            <w:r w:rsidR="00081CE9">
              <w:rPr>
                <w:rFonts w:hint="eastAsia"/>
                <w:i/>
                <w:sz w:val="22"/>
              </w:rPr>
              <w:t>c</w:t>
            </w:r>
            <w:r w:rsidR="00081CE9" w:rsidRPr="00607CFD">
              <w:rPr>
                <w:rFonts w:hint="eastAsia"/>
                <w:i/>
                <w:sz w:val="22"/>
              </w:rPr>
              <w:t>)</w:t>
            </w:r>
            <w:r w:rsidRPr="00607CFD">
              <w:rPr>
                <w:rFonts w:hint="eastAsia"/>
                <w:i/>
                <w:sz w:val="22"/>
              </w:rPr>
              <w:t xml:space="preserve"> with regard to NPP staff</w:t>
            </w:r>
            <w:r w:rsidR="00436F64">
              <w:rPr>
                <w:rFonts w:hint="eastAsia"/>
                <w:i/>
                <w:sz w:val="22"/>
              </w:rPr>
              <w:t xml:space="preserve"> reporting </w:t>
            </w:r>
            <w:r w:rsidR="00436F64">
              <w:rPr>
                <w:i/>
                <w:sz w:val="22"/>
              </w:rPr>
              <w:t>the</w:t>
            </w:r>
            <w:r w:rsidR="00436F64">
              <w:rPr>
                <w:rFonts w:hint="eastAsia"/>
                <w:i/>
                <w:sz w:val="22"/>
              </w:rPr>
              <w:t xml:space="preserve"> emergency</w:t>
            </w:r>
            <w:r w:rsidRPr="00607CFD">
              <w:rPr>
                <w:rFonts w:hint="eastAsia"/>
                <w:i/>
                <w:sz w:val="22"/>
              </w:rPr>
              <w:t>.</w:t>
            </w:r>
          </w:p>
          <w:p w:rsidR="00680C97" w:rsidRPr="00607CFD" w:rsidRDefault="00680C97" w:rsidP="003F2EEE">
            <w:pPr>
              <w:spacing w:after="120"/>
              <w:jc w:val="left"/>
              <w:rPr>
                <w:sz w:val="22"/>
              </w:rPr>
            </w:pPr>
            <w:r w:rsidRPr="00607CFD">
              <w:rPr>
                <w:rFonts w:hint="eastAsia"/>
                <w:sz w:val="22"/>
              </w:rPr>
              <w:t>(CS</w:t>
            </w:r>
            <w:r w:rsidRPr="00607CFD">
              <w:rPr>
                <w:rFonts w:hint="eastAsia"/>
                <w:sz w:val="22"/>
                <w:vertAlign w:val="subscript"/>
              </w:rPr>
              <w:t>e</w:t>
            </w:r>
            <w:r w:rsidRPr="00607CFD">
              <w:rPr>
                <w:rFonts w:hint="eastAsia"/>
                <w:sz w:val="22"/>
              </w:rPr>
              <w:t xml:space="preserve"> 7.b) NRA or local bodies do not know that they must dispatch personnel to Off-site Center when they receive the report of emergency, or fail to do so owing to human resource constraints.</w:t>
            </w:r>
          </w:p>
          <w:p w:rsidR="00680C97" w:rsidRPr="00607CFD" w:rsidRDefault="00680C97" w:rsidP="00F3732F">
            <w:pPr>
              <w:jc w:val="left"/>
              <w:rPr>
                <w:sz w:val="22"/>
              </w:rPr>
            </w:pPr>
            <w:r w:rsidRPr="00607CFD">
              <w:rPr>
                <w:rFonts w:hint="eastAsia"/>
                <w:sz w:val="22"/>
              </w:rPr>
              <w:t>(CS</w:t>
            </w:r>
            <w:r w:rsidRPr="00607CFD">
              <w:rPr>
                <w:rFonts w:hint="eastAsia"/>
                <w:sz w:val="22"/>
                <w:vertAlign w:val="subscript"/>
              </w:rPr>
              <w:t>e</w:t>
            </w:r>
            <w:r w:rsidRPr="00607CFD">
              <w:rPr>
                <w:rFonts w:hint="eastAsia"/>
                <w:sz w:val="22"/>
              </w:rPr>
              <w:t xml:space="preserve"> 7.c) NRA and local bodies plan to dispatch personnel to Off-site Center, but the group from either side (or both sides) cannot reach the Off-site Center because of some obstacle such as traffic suspension.</w:t>
            </w:r>
          </w:p>
        </w:tc>
      </w:tr>
      <w:tr w:rsidR="00680C97" w:rsidRPr="00607CFD" w:rsidTr="003F2EEE">
        <w:trPr>
          <w:trHeight w:val="22"/>
        </w:trPr>
        <w:tc>
          <w:tcPr>
            <w:tcW w:w="9416" w:type="dxa"/>
            <w:tcMar>
              <w:top w:w="108" w:type="dxa"/>
              <w:bottom w:w="108" w:type="dxa"/>
            </w:tcMar>
          </w:tcPr>
          <w:p w:rsidR="00680C97" w:rsidRPr="00607CFD" w:rsidRDefault="00680C97" w:rsidP="003F2EEE">
            <w:pPr>
              <w:jc w:val="left"/>
              <w:rPr>
                <w:sz w:val="22"/>
              </w:rPr>
            </w:pPr>
            <w:r w:rsidRPr="00607CFD">
              <w:rPr>
                <w:rFonts w:hint="eastAsia"/>
                <w:sz w:val="22"/>
              </w:rPr>
              <w:t>SR</w:t>
            </w:r>
            <w:r w:rsidRPr="00607CFD">
              <w:rPr>
                <w:rFonts w:hint="eastAsia"/>
                <w:sz w:val="22"/>
                <w:vertAlign w:val="subscript"/>
              </w:rPr>
              <w:t>e</w:t>
            </w:r>
            <w:r w:rsidRPr="00607CFD">
              <w:rPr>
                <w:rFonts w:hint="eastAsia"/>
                <w:sz w:val="22"/>
              </w:rPr>
              <w:t>: Possible safety requirements (3/3)</w:t>
            </w:r>
          </w:p>
        </w:tc>
      </w:tr>
      <w:tr w:rsidR="00680C97" w:rsidRPr="00607CFD" w:rsidTr="003F2EEE">
        <w:trPr>
          <w:trHeight w:val="135"/>
        </w:trPr>
        <w:tc>
          <w:tcPr>
            <w:tcW w:w="9416" w:type="dxa"/>
            <w:tcMar>
              <w:top w:w="108" w:type="dxa"/>
              <w:bottom w:w="108" w:type="dxa"/>
            </w:tcMar>
          </w:tcPr>
          <w:p w:rsidR="00680C97" w:rsidRPr="00607CFD" w:rsidRDefault="00680C97" w:rsidP="003F2EEE">
            <w:pPr>
              <w:spacing w:after="120"/>
              <w:jc w:val="left"/>
              <w:rPr>
                <w:i/>
                <w:sz w:val="22"/>
              </w:rPr>
            </w:pPr>
            <w:r w:rsidRPr="00607CFD">
              <w:rPr>
                <w:rFonts w:hint="eastAsia"/>
                <w:sz w:val="22"/>
              </w:rPr>
              <w:t>(SR</w:t>
            </w:r>
            <w:r w:rsidRPr="00607CFD">
              <w:rPr>
                <w:rFonts w:hint="eastAsia"/>
                <w:sz w:val="22"/>
                <w:vertAlign w:val="subscript"/>
              </w:rPr>
              <w:t>e</w:t>
            </w:r>
            <w:r w:rsidRPr="00607CFD">
              <w:rPr>
                <w:rFonts w:hint="eastAsia"/>
                <w:sz w:val="22"/>
              </w:rPr>
              <w:t xml:space="preserve"> 7.a) NRA and local bodies must make sure that a report from NPP staff can be received at any time. </w:t>
            </w:r>
            <w:r w:rsidRPr="00607CFD">
              <w:rPr>
                <w:i/>
                <w:sz w:val="22"/>
              </w:rPr>
              <w:t>—</w:t>
            </w:r>
            <w:r w:rsidRPr="00607CFD">
              <w:rPr>
                <w:rFonts w:hint="eastAsia"/>
                <w:i/>
                <w:sz w:val="22"/>
              </w:rPr>
              <w:t>See also (SR</w:t>
            </w:r>
            <w:r w:rsidRPr="00607CFD">
              <w:rPr>
                <w:rFonts w:hint="eastAsia"/>
                <w:i/>
                <w:sz w:val="22"/>
                <w:vertAlign w:val="subscript"/>
              </w:rPr>
              <w:t>e</w:t>
            </w:r>
            <w:r w:rsidRPr="00607CFD">
              <w:rPr>
                <w:rFonts w:hint="eastAsia"/>
                <w:i/>
                <w:sz w:val="22"/>
              </w:rPr>
              <w:t xml:space="preserve"> 2.a) through (SR</w:t>
            </w:r>
            <w:r w:rsidRPr="00607CFD">
              <w:rPr>
                <w:rFonts w:hint="eastAsia"/>
                <w:i/>
                <w:sz w:val="22"/>
                <w:vertAlign w:val="subscript"/>
              </w:rPr>
              <w:t>e</w:t>
            </w:r>
            <w:r w:rsidRPr="00607CFD">
              <w:rPr>
                <w:rFonts w:hint="eastAsia"/>
                <w:i/>
                <w:sz w:val="22"/>
              </w:rPr>
              <w:t xml:space="preserve"> 2.c) with regard to NPP staff</w:t>
            </w:r>
            <w:r w:rsidR="00436F64">
              <w:rPr>
                <w:rFonts w:hint="eastAsia"/>
                <w:i/>
                <w:sz w:val="22"/>
              </w:rPr>
              <w:t xml:space="preserve"> reporting </w:t>
            </w:r>
            <w:r w:rsidR="00436F64">
              <w:rPr>
                <w:i/>
                <w:sz w:val="22"/>
              </w:rPr>
              <w:t>the</w:t>
            </w:r>
            <w:r w:rsidR="00436F64">
              <w:rPr>
                <w:rFonts w:hint="eastAsia"/>
                <w:i/>
                <w:sz w:val="22"/>
              </w:rPr>
              <w:t xml:space="preserve"> emergency</w:t>
            </w:r>
            <w:r w:rsidRPr="00607CFD">
              <w:rPr>
                <w:rFonts w:hint="eastAsia"/>
                <w:i/>
                <w:sz w:val="22"/>
              </w:rPr>
              <w:t>.</w:t>
            </w:r>
          </w:p>
          <w:p w:rsidR="00680C97" w:rsidRPr="00607CFD" w:rsidRDefault="00680C97" w:rsidP="003F2EEE">
            <w:pPr>
              <w:spacing w:after="120"/>
              <w:jc w:val="left"/>
              <w:rPr>
                <w:sz w:val="22"/>
              </w:rPr>
            </w:pPr>
            <w:r w:rsidRPr="00607CFD">
              <w:rPr>
                <w:rFonts w:hint="eastAsia"/>
                <w:sz w:val="22"/>
              </w:rPr>
              <w:t>(SR</w:t>
            </w:r>
            <w:r w:rsidRPr="00607CFD">
              <w:rPr>
                <w:rFonts w:hint="eastAsia"/>
                <w:sz w:val="22"/>
                <w:vertAlign w:val="subscript"/>
              </w:rPr>
              <w:t>e</w:t>
            </w:r>
            <w:r w:rsidRPr="00607CFD">
              <w:rPr>
                <w:rFonts w:hint="eastAsia"/>
                <w:sz w:val="22"/>
              </w:rPr>
              <w:t xml:space="preserve"> 7.b) NRA and local bodies must maintain enough resources to correctly understand the state of emergency and dispatch predetermined personnel to the Off-site Center without delay.</w:t>
            </w:r>
          </w:p>
          <w:p w:rsidR="00680C97" w:rsidRPr="00607CFD" w:rsidRDefault="00680C97" w:rsidP="003F2EEE">
            <w:pPr>
              <w:jc w:val="left"/>
              <w:rPr>
                <w:sz w:val="22"/>
              </w:rPr>
            </w:pPr>
            <w:r w:rsidRPr="00607CFD">
              <w:rPr>
                <w:rFonts w:hint="eastAsia"/>
                <w:sz w:val="22"/>
              </w:rPr>
              <w:t>(SR</w:t>
            </w:r>
            <w:r w:rsidRPr="00607CFD">
              <w:rPr>
                <w:rFonts w:hint="eastAsia"/>
                <w:sz w:val="22"/>
                <w:vertAlign w:val="subscript"/>
              </w:rPr>
              <w:t>e</w:t>
            </w:r>
            <w:r w:rsidRPr="00607CFD">
              <w:rPr>
                <w:rFonts w:hint="eastAsia"/>
                <w:sz w:val="22"/>
              </w:rPr>
              <w:t xml:space="preserve"> 7.c) NRA and local bodies must identify every possible obstacle that might hamper their dispatch to Off-site Centers, and must eliminate these obstacles as much as possible.</w:t>
            </w:r>
          </w:p>
        </w:tc>
      </w:tr>
    </w:tbl>
    <w:p w:rsidR="00680C97" w:rsidRPr="00607CFD" w:rsidRDefault="00680C97" w:rsidP="00680C97">
      <w:pPr>
        <w:spacing w:afterLines="50" w:after="180" w:line="360" w:lineRule="auto"/>
        <w:jc w:val="left"/>
        <w:rPr>
          <w:sz w:val="22"/>
        </w:rPr>
      </w:pPr>
    </w:p>
    <w:p w:rsidR="00680C97" w:rsidRPr="00607CFD" w:rsidRDefault="00680C97" w:rsidP="00680C97">
      <w:pPr>
        <w:spacing w:afterLines="50" w:after="180" w:line="360" w:lineRule="auto"/>
        <w:jc w:val="center"/>
        <w:rPr>
          <w:sz w:val="22"/>
        </w:rPr>
      </w:pPr>
      <w:r w:rsidRPr="00607CFD">
        <w:rPr>
          <w:rFonts w:hint="eastAsia"/>
          <w:sz w:val="22"/>
        </w:rPr>
        <w:t>Table 3-13: UCAs of the Off-site Center in an Emergency, Causal Scenarios and Safety Requirements</w:t>
      </w:r>
    </w:p>
    <w:tbl>
      <w:tblPr>
        <w:tblStyle w:val="TableGrid"/>
        <w:tblW w:w="0" w:type="auto"/>
        <w:tblInd w:w="108" w:type="dxa"/>
        <w:tblLook w:val="04A0" w:firstRow="1" w:lastRow="0" w:firstColumn="1" w:lastColumn="0" w:noHBand="0" w:noVBand="1"/>
      </w:tblPr>
      <w:tblGrid>
        <w:gridCol w:w="9416"/>
      </w:tblGrid>
      <w:tr w:rsidR="00680C97" w:rsidRPr="00607CFD" w:rsidTr="003F2EEE">
        <w:trPr>
          <w:trHeight w:val="70"/>
        </w:trPr>
        <w:tc>
          <w:tcPr>
            <w:tcW w:w="9416" w:type="dxa"/>
            <w:tcMar>
              <w:top w:w="108" w:type="dxa"/>
              <w:bottom w:w="108" w:type="dxa"/>
            </w:tcMar>
          </w:tcPr>
          <w:p w:rsidR="00680C97" w:rsidRPr="00607CFD" w:rsidRDefault="00680C97" w:rsidP="003F2EEE">
            <w:pPr>
              <w:jc w:val="left"/>
              <w:rPr>
                <w:sz w:val="22"/>
              </w:rPr>
            </w:pPr>
            <w:r w:rsidRPr="00607CFD">
              <w:rPr>
                <w:rFonts w:hint="eastAsia"/>
                <w:sz w:val="22"/>
              </w:rPr>
              <w:t>UCA</w:t>
            </w:r>
            <w:r w:rsidRPr="00607CFD">
              <w:rPr>
                <w:rFonts w:hint="eastAsia"/>
                <w:sz w:val="22"/>
                <w:vertAlign w:val="subscript"/>
              </w:rPr>
              <w:t>e</w:t>
            </w:r>
            <w:r w:rsidRPr="00607CFD">
              <w:rPr>
                <w:rFonts w:hint="eastAsia"/>
                <w:sz w:val="22"/>
              </w:rPr>
              <w:t>: Unsafe control actions</w:t>
            </w:r>
          </w:p>
        </w:tc>
      </w:tr>
      <w:tr w:rsidR="00680C97" w:rsidRPr="00607CFD" w:rsidTr="003F2EEE">
        <w:trPr>
          <w:trHeight w:val="22"/>
        </w:trPr>
        <w:tc>
          <w:tcPr>
            <w:tcW w:w="9416" w:type="dxa"/>
            <w:tcBorders>
              <w:top w:val="single" w:sz="4" w:space="0" w:color="auto"/>
            </w:tcBorders>
            <w:tcMar>
              <w:top w:w="108" w:type="dxa"/>
              <w:bottom w:w="108" w:type="dxa"/>
            </w:tcMar>
          </w:tcPr>
          <w:p w:rsidR="00680C97" w:rsidRPr="00607CFD" w:rsidRDefault="00680C97" w:rsidP="003F2EEE">
            <w:pPr>
              <w:spacing w:after="120"/>
              <w:jc w:val="left"/>
              <w:rPr>
                <w:sz w:val="22"/>
              </w:rPr>
            </w:pPr>
            <w:r w:rsidRPr="00607CFD">
              <w:rPr>
                <w:rFonts w:hint="eastAsia"/>
                <w:sz w:val="22"/>
              </w:rPr>
              <w:t>(UCA</w:t>
            </w:r>
            <w:r w:rsidRPr="00607CFD">
              <w:rPr>
                <w:rFonts w:hint="eastAsia"/>
                <w:sz w:val="22"/>
                <w:vertAlign w:val="subscript"/>
              </w:rPr>
              <w:t>e</w:t>
            </w:r>
            <w:r w:rsidRPr="00607CFD">
              <w:rPr>
                <w:rFonts w:hint="eastAsia"/>
                <w:sz w:val="22"/>
              </w:rPr>
              <w:t xml:space="preserve"> 8-1) Off-site Center fails to send information to NRA or local bodies.</w:t>
            </w:r>
          </w:p>
          <w:p w:rsidR="00680C97" w:rsidRPr="00607CFD" w:rsidRDefault="00680C97" w:rsidP="003F2EEE">
            <w:pPr>
              <w:spacing w:after="120"/>
              <w:jc w:val="left"/>
              <w:rPr>
                <w:sz w:val="22"/>
              </w:rPr>
            </w:pPr>
            <w:r w:rsidRPr="00607CFD">
              <w:rPr>
                <w:rFonts w:hint="eastAsia"/>
                <w:sz w:val="22"/>
              </w:rPr>
              <w:t>(UCA</w:t>
            </w:r>
            <w:r w:rsidRPr="00607CFD">
              <w:rPr>
                <w:rFonts w:hint="eastAsia"/>
                <w:sz w:val="22"/>
                <w:vertAlign w:val="subscript"/>
              </w:rPr>
              <w:t>e</w:t>
            </w:r>
            <w:r w:rsidRPr="00607CFD">
              <w:rPr>
                <w:rFonts w:hint="eastAsia"/>
                <w:sz w:val="22"/>
              </w:rPr>
              <w:t xml:space="preserve"> 8-2) Off-site Center sends incorrect information to NRA or local bodies.</w:t>
            </w:r>
          </w:p>
          <w:p w:rsidR="00680C97" w:rsidRPr="00607CFD" w:rsidRDefault="00680C97" w:rsidP="003F2EEE">
            <w:pPr>
              <w:spacing w:after="120"/>
              <w:jc w:val="left"/>
              <w:rPr>
                <w:sz w:val="22"/>
              </w:rPr>
            </w:pPr>
            <w:r w:rsidRPr="00607CFD">
              <w:rPr>
                <w:rFonts w:hint="eastAsia"/>
                <w:sz w:val="22"/>
              </w:rPr>
              <w:t>(UCA</w:t>
            </w:r>
            <w:r w:rsidRPr="00607CFD">
              <w:rPr>
                <w:rFonts w:hint="eastAsia"/>
                <w:sz w:val="22"/>
                <w:vertAlign w:val="subscript"/>
              </w:rPr>
              <w:t>e</w:t>
            </w:r>
            <w:r w:rsidRPr="00607CFD">
              <w:rPr>
                <w:rFonts w:hint="eastAsia"/>
                <w:sz w:val="22"/>
              </w:rPr>
              <w:t xml:space="preserve"> 8-3) Off-site Center sends information to NRA or local bodies too late.</w:t>
            </w:r>
          </w:p>
          <w:p w:rsidR="00680C97" w:rsidRPr="00607CFD" w:rsidRDefault="00680C97" w:rsidP="003F2EEE">
            <w:pPr>
              <w:jc w:val="left"/>
              <w:rPr>
                <w:sz w:val="22"/>
              </w:rPr>
            </w:pPr>
            <w:r w:rsidRPr="00607CFD">
              <w:rPr>
                <w:rFonts w:hint="eastAsia"/>
                <w:sz w:val="22"/>
              </w:rPr>
              <w:t>(UCA</w:t>
            </w:r>
            <w:r w:rsidRPr="00607CFD">
              <w:rPr>
                <w:rFonts w:hint="eastAsia"/>
                <w:sz w:val="22"/>
                <w:vertAlign w:val="subscript"/>
              </w:rPr>
              <w:t>e</w:t>
            </w:r>
            <w:r w:rsidRPr="00607CFD">
              <w:rPr>
                <w:rFonts w:hint="eastAsia"/>
                <w:sz w:val="22"/>
              </w:rPr>
              <w:t xml:space="preserve"> 8-4) Off-site Center stops sending information when NRA and/or local bodies need it.</w:t>
            </w:r>
          </w:p>
        </w:tc>
      </w:tr>
      <w:tr w:rsidR="00680C97" w:rsidRPr="00607CFD" w:rsidTr="003F2EEE">
        <w:trPr>
          <w:trHeight w:val="22"/>
        </w:trPr>
        <w:tc>
          <w:tcPr>
            <w:tcW w:w="9416" w:type="dxa"/>
            <w:tcMar>
              <w:top w:w="108" w:type="dxa"/>
              <w:bottom w:w="108" w:type="dxa"/>
            </w:tcMar>
          </w:tcPr>
          <w:p w:rsidR="00680C97" w:rsidRPr="00607CFD" w:rsidRDefault="00680C97" w:rsidP="003F2EEE">
            <w:pPr>
              <w:jc w:val="left"/>
              <w:rPr>
                <w:sz w:val="22"/>
              </w:rPr>
            </w:pPr>
            <w:r w:rsidRPr="00607CFD">
              <w:rPr>
                <w:rFonts w:hint="eastAsia"/>
                <w:sz w:val="22"/>
              </w:rPr>
              <w:t>CS</w:t>
            </w:r>
            <w:r w:rsidRPr="00607CFD">
              <w:rPr>
                <w:rFonts w:hint="eastAsia"/>
                <w:sz w:val="22"/>
                <w:vertAlign w:val="subscript"/>
              </w:rPr>
              <w:t>e</w:t>
            </w:r>
            <w:r w:rsidRPr="00607CFD">
              <w:rPr>
                <w:rFonts w:hint="eastAsia"/>
                <w:sz w:val="22"/>
              </w:rPr>
              <w:t>: Causal scenarios leading to UCAs</w:t>
            </w:r>
          </w:p>
        </w:tc>
      </w:tr>
      <w:tr w:rsidR="00680C97" w:rsidRPr="00607CFD" w:rsidTr="004E2951">
        <w:trPr>
          <w:trHeight w:val="443"/>
        </w:trPr>
        <w:tc>
          <w:tcPr>
            <w:tcW w:w="9416" w:type="dxa"/>
            <w:tcBorders>
              <w:bottom w:val="single" w:sz="4" w:space="0" w:color="auto"/>
            </w:tcBorders>
            <w:tcMar>
              <w:top w:w="108" w:type="dxa"/>
              <w:bottom w:w="108" w:type="dxa"/>
            </w:tcMar>
          </w:tcPr>
          <w:p w:rsidR="00680C97" w:rsidRPr="00694910" w:rsidRDefault="00680C97" w:rsidP="003F2EEE">
            <w:pPr>
              <w:spacing w:after="120"/>
              <w:jc w:val="left"/>
              <w:rPr>
                <w:sz w:val="22"/>
              </w:rPr>
            </w:pPr>
            <w:r w:rsidRPr="00607CFD">
              <w:rPr>
                <w:rFonts w:hint="eastAsia"/>
                <w:sz w:val="22"/>
              </w:rPr>
              <w:lastRenderedPageBreak/>
              <w:t>(CS</w:t>
            </w:r>
            <w:r w:rsidRPr="00607CFD">
              <w:rPr>
                <w:rFonts w:hint="eastAsia"/>
                <w:sz w:val="22"/>
                <w:vertAlign w:val="subscript"/>
              </w:rPr>
              <w:t>e</w:t>
            </w:r>
            <w:r w:rsidRPr="00607CFD">
              <w:rPr>
                <w:rFonts w:hint="eastAsia"/>
                <w:sz w:val="22"/>
              </w:rPr>
              <w:t xml:space="preserve"> 8.a) The plant status is not transmitted to the Off-site Center.</w:t>
            </w:r>
            <w:r w:rsidR="00694910" w:rsidRPr="00607CFD">
              <w:rPr>
                <w:i/>
                <w:sz w:val="22"/>
              </w:rPr>
              <w:t xml:space="preserve"> —</w:t>
            </w:r>
            <w:r w:rsidR="00694910" w:rsidRPr="00607CFD">
              <w:rPr>
                <w:rFonts w:hint="eastAsia"/>
                <w:i/>
                <w:sz w:val="22"/>
              </w:rPr>
              <w:t>See also (</w:t>
            </w:r>
            <w:r w:rsidR="00694910">
              <w:rPr>
                <w:rFonts w:hint="eastAsia"/>
                <w:i/>
                <w:sz w:val="22"/>
              </w:rPr>
              <w:t>CS</w:t>
            </w:r>
            <w:r w:rsidR="00694910" w:rsidRPr="00607CFD">
              <w:rPr>
                <w:rFonts w:hint="eastAsia"/>
                <w:i/>
                <w:sz w:val="22"/>
                <w:vertAlign w:val="subscript"/>
              </w:rPr>
              <w:t>e</w:t>
            </w:r>
            <w:r w:rsidR="00694910" w:rsidRPr="00607CFD">
              <w:rPr>
                <w:rFonts w:hint="eastAsia"/>
                <w:i/>
                <w:sz w:val="22"/>
              </w:rPr>
              <w:t xml:space="preserve"> 1.a) and (</w:t>
            </w:r>
            <w:r w:rsidR="00694910">
              <w:rPr>
                <w:rFonts w:hint="eastAsia"/>
                <w:i/>
                <w:sz w:val="22"/>
              </w:rPr>
              <w:t>CS</w:t>
            </w:r>
            <w:r w:rsidR="00694910" w:rsidRPr="00607CFD">
              <w:rPr>
                <w:rFonts w:hint="eastAsia"/>
                <w:i/>
                <w:sz w:val="22"/>
                <w:vertAlign w:val="subscript"/>
              </w:rPr>
              <w:t>e</w:t>
            </w:r>
            <w:r w:rsidR="00694910" w:rsidRPr="00607CFD">
              <w:rPr>
                <w:rFonts w:hint="eastAsia"/>
                <w:i/>
                <w:sz w:val="22"/>
              </w:rPr>
              <w:t xml:space="preserve"> 1.b) with regard to the power plant</w:t>
            </w:r>
            <w:r w:rsidR="00694910">
              <w:rPr>
                <w:rFonts w:hint="eastAsia"/>
                <w:i/>
                <w:sz w:val="22"/>
              </w:rPr>
              <w:t xml:space="preserve"> sending plant status</w:t>
            </w:r>
            <w:r w:rsidR="00694910" w:rsidRPr="00607CFD">
              <w:rPr>
                <w:rFonts w:hint="eastAsia"/>
                <w:i/>
                <w:sz w:val="22"/>
              </w:rPr>
              <w:t>.</w:t>
            </w:r>
          </w:p>
          <w:p w:rsidR="00680C97" w:rsidRPr="00607CFD" w:rsidRDefault="00680C97" w:rsidP="003F2EEE">
            <w:pPr>
              <w:spacing w:after="120"/>
              <w:jc w:val="left"/>
              <w:rPr>
                <w:sz w:val="22"/>
              </w:rPr>
            </w:pPr>
            <w:r w:rsidRPr="00607CFD">
              <w:rPr>
                <w:rFonts w:hint="eastAsia"/>
                <w:sz w:val="22"/>
              </w:rPr>
              <w:t>(CS</w:t>
            </w:r>
            <w:r w:rsidRPr="00607CFD">
              <w:rPr>
                <w:rFonts w:hint="eastAsia"/>
                <w:sz w:val="22"/>
                <w:vertAlign w:val="subscript"/>
              </w:rPr>
              <w:t>e</w:t>
            </w:r>
            <w:r w:rsidRPr="00607CFD">
              <w:rPr>
                <w:rFonts w:hint="eastAsia"/>
                <w:sz w:val="22"/>
              </w:rPr>
              <w:t xml:space="preserve"> 8.b) The personnel dispatched to the Off-site Center do not know how to deal with the emergency. Otherwise, they misunderstand the plant status, or erroneously believe that some information need not be sent to NRA or local bodies (immediately/anymore).</w:t>
            </w:r>
          </w:p>
          <w:p w:rsidR="00680C97" w:rsidRPr="00607CFD" w:rsidRDefault="00680C97" w:rsidP="0019655A">
            <w:pPr>
              <w:jc w:val="left"/>
              <w:rPr>
                <w:sz w:val="22"/>
              </w:rPr>
            </w:pPr>
            <w:r w:rsidRPr="00607CFD">
              <w:rPr>
                <w:rFonts w:hint="eastAsia"/>
                <w:sz w:val="22"/>
              </w:rPr>
              <w:t>(CS</w:t>
            </w:r>
            <w:r w:rsidRPr="00607CFD">
              <w:rPr>
                <w:rFonts w:hint="eastAsia"/>
                <w:sz w:val="22"/>
                <w:vertAlign w:val="subscript"/>
              </w:rPr>
              <w:t>e</w:t>
            </w:r>
            <w:r w:rsidRPr="00607CFD">
              <w:rPr>
                <w:rFonts w:hint="eastAsia"/>
                <w:sz w:val="22"/>
              </w:rPr>
              <w:t xml:space="preserve"> 8.c) The personnel dispatched to the Off-site Center </w:t>
            </w:r>
            <w:r w:rsidR="00694910">
              <w:rPr>
                <w:rFonts w:hint="eastAsia"/>
                <w:sz w:val="22"/>
              </w:rPr>
              <w:t>try to send</w:t>
            </w:r>
            <w:r w:rsidR="00F3732F" w:rsidRPr="00607CFD">
              <w:rPr>
                <w:rFonts w:hint="eastAsia"/>
                <w:sz w:val="22"/>
              </w:rPr>
              <w:t xml:space="preserve"> </w:t>
            </w:r>
            <w:r w:rsidRPr="00607CFD">
              <w:rPr>
                <w:rFonts w:hint="eastAsia"/>
                <w:sz w:val="22"/>
              </w:rPr>
              <w:t>information to NRA or local bodies, but the information is not properly communicated to NRA or local bodies in a timely manner, because of damage to</w:t>
            </w:r>
            <w:r w:rsidRPr="00607CFD">
              <w:rPr>
                <w:sz w:val="22"/>
              </w:rPr>
              <w:t>—</w:t>
            </w:r>
            <w:r w:rsidRPr="00607CFD">
              <w:rPr>
                <w:rFonts w:hint="eastAsia"/>
                <w:sz w:val="22"/>
              </w:rPr>
              <w:t>or aged deterioration of</w:t>
            </w:r>
            <w:r w:rsidRPr="00607CFD">
              <w:rPr>
                <w:sz w:val="22"/>
              </w:rPr>
              <w:t>—</w:t>
            </w:r>
            <w:r w:rsidRPr="00607CFD">
              <w:rPr>
                <w:rFonts w:hint="eastAsia"/>
                <w:sz w:val="22"/>
              </w:rPr>
              <w:t>transmission circuits, for instance.</w:t>
            </w:r>
            <w:r w:rsidR="00694910" w:rsidRPr="00607CFD">
              <w:rPr>
                <w:i/>
                <w:sz w:val="22"/>
              </w:rPr>
              <w:t xml:space="preserve"> —</w:t>
            </w:r>
            <w:r w:rsidR="00694910" w:rsidRPr="00607CFD">
              <w:rPr>
                <w:rFonts w:hint="eastAsia"/>
                <w:i/>
                <w:sz w:val="22"/>
              </w:rPr>
              <w:t>See also (</w:t>
            </w:r>
            <w:r w:rsidR="00694910">
              <w:rPr>
                <w:rFonts w:hint="eastAsia"/>
                <w:i/>
                <w:sz w:val="22"/>
              </w:rPr>
              <w:t>CS</w:t>
            </w:r>
            <w:r w:rsidR="00694910">
              <w:rPr>
                <w:rFonts w:hint="eastAsia"/>
                <w:i/>
                <w:sz w:val="22"/>
                <w:vertAlign w:val="subscript"/>
              </w:rPr>
              <w:t>p</w:t>
            </w:r>
            <w:r w:rsidR="00694910" w:rsidRPr="00607CFD">
              <w:rPr>
                <w:rFonts w:hint="eastAsia"/>
                <w:i/>
                <w:sz w:val="22"/>
              </w:rPr>
              <w:t xml:space="preserve"> </w:t>
            </w:r>
            <w:r w:rsidR="00694910">
              <w:rPr>
                <w:rFonts w:hint="eastAsia"/>
                <w:i/>
                <w:sz w:val="22"/>
              </w:rPr>
              <w:t>6</w:t>
            </w:r>
            <w:r w:rsidR="00694910" w:rsidRPr="00607CFD">
              <w:rPr>
                <w:rFonts w:hint="eastAsia"/>
                <w:i/>
                <w:sz w:val="22"/>
              </w:rPr>
              <w:t xml:space="preserve">.a) </w:t>
            </w:r>
            <w:r w:rsidR="00694910">
              <w:rPr>
                <w:rFonts w:hint="eastAsia"/>
                <w:i/>
                <w:sz w:val="22"/>
              </w:rPr>
              <w:t>through</w:t>
            </w:r>
            <w:r w:rsidR="00694910" w:rsidRPr="00607CFD">
              <w:rPr>
                <w:rFonts w:hint="eastAsia"/>
                <w:i/>
                <w:sz w:val="22"/>
              </w:rPr>
              <w:t xml:space="preserve"> (</w:t>
            </w:r>
            <w:r w:rsidR="00694910">
              <w:rPr>
                <w:rFonts w:hint="eastAsia"/>
                <w:i/>
                <w:sz w:val="22"/>
              </w:rPr>
              <w:t>CS</w:t>
            </w:r>
            <w:r w:rsidR="00694910">
              <w:rPr>
                <w:rFonts w:hint="eastAsia"/>
                <w:i/>
                <w:sz w:val="22"/>
                <w:vertAlign w:val="subscript"/>
              </w:rPr>
              <w:t>p</w:t>
            </w:r>
            <w:r w:rsidR="00694910" w:rsidRPr="00607CFD">
              <w:rPr>
                <w:rFonts w:hint="eastAsia"/>
                <w:i/>
                <w:sz w:val="22"/>
              </w:rPr>
              <w:t xml:space="preserve"> </w:t>
            </w:r>
            <w:r w:rsidR="00694910">
              <w:rPr>
                <w:rFonts w:hint="eastAsia"/>
                <w:i/>
                <w:sz w:val="22"/>
              </w:rPr>
              <w:t>6</w:t>
            </w:r>
            <w:r w:rsidR="00694910" w:rsidRPr="00607CFD">
              <w:rPr>
                <w:rFonts w:hint="eastAsia"/>
                <w:i/>
                <w:sz w:val="22"/>
              </w:rPr>
              <w:t>.</w:t>
            </w:r>
            <w:r w:rsidR="00694910">
              <w:rPr>
                <w:rFonts w:hint="eastAsia"/>
                <w:i/>
                <w:sz w:val="22"/>
              </w:rPr>
              <w:t>c</w:t>
            </w:r>
            <w:r w:rsidR="00694910" w:rsidRPr="00607CFD">
              <w:rPr>
                <w:rFonts w:hint="eastAsia"/>
                <w:i/>
                <w:sz w:val="22"/>
              </w:rPr>
              <w:t xml:space="preserve">) with regard to </w:t>
            </w:r>
            <w:r w:rsidR="0019655A">
              <w:rPr>
                <w:rFonts w:hint="eastAsia"/>
                <w:i/>
                <w:sz w:val="22"/>
              </w:rPr>
              <w:t>NRA preparing Off-site Center in peacetime</w:t>
            </w:r>
            <w:r w:rsidR="00694910" w:rsidRPr="00607CFD">
              <w:rPr>
                <w:rFonts w:hint="eastAsia"/>
                <w:i/>
                <w:sz w:val="22"/>
              </w:rPr>
              <w:t>.</w:t>
            </w:r>
          </w:p>
        </w:tc>
      </w:tr>
      <w:tr w:rsidR="00680C97" w:rsidRPr="00CB67CF" w:rsidTr="003F2EEE">
        <w:trPr>
          <w:trHeight w:val="22"/>
        </w:trPr>
        <w:tc>
          <w:tcPr>
            <w:tcW w:w="9416" w:type="dxa"/>
            <w:tcMar>
              <w:top w:w="108" w:type="dxa"/>
              <w:bottom w:w="108" w:type="dxa"/>
            </w:tcMar>
          </w:tcPr>
          <w:p w:rsidR="00680C97" w:rsidRPr="00CB67CF" w:rsidRDefault="00680C97" w:rsidP="003F2EEE">
            <w:pPr>
              <w:jc w:val="left"/>
              <w:rPr>
                <w:sz w:val="22"/>
              </w:rPr>
            </w:pPr>
            <w:r w:rsidRPr="00CB67CF">
              <w:rPr>
                <w:rFonts w:hint="eastAsia"/>
                <w:sz w:val="22"/>
              </w:rPr>
              <w:t>SR</w:t>
            </w:r>
            <w:r w:rsidRPr="00CB67CF">
              <w:rPr>
                <w:rFonts w:hint="eastAsia"/>
                <w:sz w:val="22"/>
                <w:vertAlign w:val="subscript"/>
              </w:rPr>
              <w:t>e</w:t>
            </w:r>
            <w:r w:rsidRPr="00CB67CF">
              <w:rPr>
                <w:rFonts w:hint="eastAsia"/>
                <w:sz w:val="22"/>
              </w:rPr>
              <w:t>: Possible safety requirements</w:t>
            </w:r>
          </w:p>
        </w:tc>
      </w:tr>
      <w:tr w:rsidR="00680C97" w:rsidRPr="00CB67CF" w:rsidTr="003F2EEE">
        <w:tc>
          <w:tcPr>
            <w:tcW w:w="9416" w:type="dxa"/>
            <w:tcBorders>
              <w:top w:val="single" w:sz="4" w:space="0" w:color="auto"/>
              <w:bottom w:val="single" w:sz="4" w:space="0" w:color="auto"/>
            </w:tcBorders>
            <w:tcMar>
              <w:top w:w="108" w:type="dxa"/>
              <w:bottom w:w="108" w:type="dxa"/>
            </w:tcMar>
          </w:tcPr>
          <w:p w:rsidR="00680C97" w:rsidRPr="00CB67CF" w:rsidRDefault="00680C97" w:rsidP="003F2EEE">
            <w:pPr>
              <w:spacing w:after="120"/>
              <w:jc w:val="left"/>
              <w:rPr>
                <w:sz w:val="22"/>
              </w:rPr>
            </w:pPr>
            <w:r w:rsidRPr="00CB67CF">
              <w:rPr>
                <w:rFonts w:hint="eastAsia"/>
                <w:sz w:val="22"/>
              </w:rPr>
              <w:t>(SR</w:t>
            </w:r>
            <w:r w:rsidRPr="00CB67CF">
              <w:rPr>
                <w:rFonts w:hint="eastAsia"/>
                <w:sz w:val="22"/>
                <w:vertAlign w:val="subscript"/>
              </w:rPr>
              <w:t>e</w:t>
            </w:r>
            <w:r w:rsidRPr="00CB67CF">
              <w:rPr>
                <w:rFonts w:hint="eastAsia"/>
                <w:sz w:val="22"/>
              </w:rPr>
              <w:t xml:space="preserve"> </w:t>
            </w:r>
            <w:r>
              <w:rPr>
                <w:rFonts w:hint="eastAsia"/>
                <w:sz w:val="22"/>
              </w:rPr>
              <w:t>8</w:t>
            </w:r>
            <w:r w:rsidRPr="00CB67CF">
              <w:rPr>
                <w:rFonts w:hint="eastAsia"/>
                <w:sz w:val="22"/>
              </w:rPr>
              <w:t xml:space="preserve">.a) </w:t>
            </w:r>
            <w:r>
              <w:rPr>
                <w:rFonts w:hint="eastAsia"/>
                <w:sz w:val="22"/>
              </w:rPr>
              <w:t xml:space="preserve">NRA, in cooperation with power companies, </w:t>
            </w:r>
            <w:r w:rsidRPr="00CB67CF">
              <w:rPr>
                <w:rFonts w:hint="eastAsia"/>
                <w:sz w:val="22"/>
              </w:rPr>
              <w:t xml:space="preserve">must ensure </w:t>
            </w:r>
            <w:r>
              <w:rPr>
                <w:rFonts w:hint="eastAsia"/>
                <w:sz w:val="22"/>
              </w:rPr>
              <w:t>(</w:t>
            </w:r>
            <w:r w:rsidRPr="009559E9">
              <w:rPr>
                <w:rFonts w:hint="eastAsia"/>
                <w:i/>
                <w:sz w:val="22"/>
              </w:rPr>
              <w:t>e.g.</w:t>
            </w:r>
            <w:r>
              <w:rPr>
                <w:rFonts w:hint="eastAsia"/>
                <w:sz w:val="22"/>
              </w:rPr>
              <w:t xml:space="preserve"> </w:t>
            </w:r>
            <w:r w:rsidRPr="00CB67CF">
              <w:rPr>
                <w:rFonts w:hint="eastAsia"/>
                <w:sz w:val="22"/>
              </w:rPr>
              <w:t>on the occasion of periodical drills</w:t>
            </w:r>
            <w:r>
              <w:rPr>
                <w:rFonts w:hint="eastAsia"/>
                <w:sz w:val="22"/>
              </w:rPr>
              <w:t>)</w:t>
            </w:r>
            <w:r w:rsidRPr="00CB67CF">
              <w:rPr>
                <w:rFonts w:hint="eastAsia"/>
                <w:sz w:val="22"/>
              </w:rPr>
              <w:t xml:space="preserve"> that the </w:t>
            </w:r>
            <w:r>
              <w:rPr>
                <w:rFonts w:hint="eastAsia"/>
                <w:sz w:val="22"/>
              </w:rPr>
              <w:t>plant status</w:t>
            </w:r>
            <w:r w:rsidRPr="00CB67CF">
              <w:rPr>
                <w:rFonts w:hint="eastAsia"/>
                <w:sz w:val="22"/>
              </w:rPr>
              <w:t xml:space="preserve"> is transmitted</w:t>
            </w:r>
            <w:r w:rsidRPr="00CB67CF">
              <w:rPr>
                <w:sz w:val="22"/>
              </w:rPr>
              <w:t xml:space="preserve"> </w:t>
            </w:r>
            <w:r w:rsidRPr="00CB67CF">
              <w:rPr>
                <w:rFonts w:hint="eastAsia"/>
                <w:sz w:val="22"/>
              </w:rPr>
              <w:t xml:space="preserve">properly </w:t>
            </w:r>
            <w:r>
              <w:rPr>
                <w:rFonts w:hint="eastAsia"/>
                <w:sz w:val="22"/>
              </w:rPr>
              <w:t>to Off-site Centers</w:t>
            </w:r>
            <w:r w:rsidRPr="00CB67CF">
              <w:rPr>
                <w:rFonts w:hint="eastAsia"/>
                <w:sz w:val="22"/>
              </w:rPr>
              <w:t xml:space="preserve"> in a timely manner at any </w:t>
            </w:r>
            <w:r>
              <w:rPr>
                <w:rFonts w:hint="eastAsia"/>
                <w:sz w:val="22"/>
              </w:rPr>
              <w:t>condition</w:t>
            </w:r>
            <w:r w:rsidRPr="00CB67CF">
              <w:rPr>
                <w:rFonts w:hint="eastAsia"/>
                <w:sz w:val="22"/>
              </w:rPr>
              <w:t>.</w:t>
            </w:r>
            <w:r w:rsidR="00694910" w:rsidRPr="00607CFD">
              <w:rPr>
                <w:i/>
                <w:sz w:val="22"/>
              </w:rPr>
              <w:t xml:space="preserve"> —</w:t>
            </w:r>
            <w:r w:rsidR="00694910" w:rsidRPr="00607CFD">
              <w:rPr>
                <w:rFonts w:hint="eastAsia"/>
                <w:i/>
                <w:sz w:val="22"/>
              </w:rPr>
              <w:t>See also (</w:t>
            </w:r>
            <w:r w:rsidR="00694910">
              <w:rPr>
                <w:rFonts w:hint="eastAsia"/>
                <w:i/>
                <w:sz w:val="22"/>
              </w:rPr>
              <w:t>SR</w:t>
            </w:r>
            <w:r w:rsidR="00694910" w:rsidRPr="00607CFD">
              <w:rPr>
                <w:rFonts w:hint="eastAsia"/>
                <w:i/>
                <w:sz w:val="22"/>
                <w:vertAlign w:val="subscript"/>
              </w:rPr>
              <w:t>e</w:t>
            </w:r>
            <w:r w:rsidR="00694910" w:rsidRPr="00607CFD">
              <w:rPr>
                <w:rFonts w:hint="eastAsia"/>
                <w:i/>
                <w:sz w:val="22"/>
              </w:rPr>
              <w:t xml:space="preserve"> 1.a) and (</w:t>
            </w:r>
            <w:r w:rsidR="00694910">
              <w:rPr>
                <w:rFonts w:hint="eastAsia"/>
                <w:i/>
                <w:sz w:val="22"/>
              </w:rPr>
              <w:t>SR</w:t>
            </w:r>
            <w:r w:rsidR="00694910" w:rsidRPr="00607CFD">
              <w:rPr>
                <w:rFonts w:hint="eastAsia"/>
                <w:i/>
                <w:sz w:val="22"/>
                <w:vertAlign w:val="subscript"/>
              </w:rPr>
              <w:t>e</w:t>
            </w:r>
            <w:r w:rsidR="00694910" w:rsidRPr="00607CFD">
              <w:rPr>
                <w:rFonts w:hint="eastAsia"/>
                <w:i/>
                <w:sz w:val="22"/>
              </w:rPr>
              <w:t xml:space="preserve"> 1.b) with regard to the power plant</w:t>
            </w:r>
            <w:r w:rsidR="00694910">
              <w:rPr>
                <w:rFonts w:hint="eastAsia"/>
                <w:i/>
                <w:sz w:val="22"/>
              </w:rPr>
              <w:t xml:space="preserve"> sending plant status</w:t>
            </w:r>
            <w:r w:rsidR="00694910" w:rsidRPr="00607CFD">
              <w:rPr>
                <w:rFonts w:hint="eastAsia"/>
                <w:i/>
                <w:sz w:val="22"/>
              </w:rPr>
              <w:t>.</w:t>
            </w:r>
          </w:p>
          <w:p w:rsidR="00680C97" w:rsidRDefault="00680C97" w:rsidP="003F2EEE">
            <w:pPr>
              <w:spacing w:after="120"/>
              <w:jc w:val="left"/>
              <w:rPr>
                <w:sz w:val="22"/>
              </w:rPr>
            </w:pPr>
            <w:r w:rsidRPr="00CB67CF">
              <w:rPr>
                <w:rFonts w:hint="eastAsia"/>
                <w:sz w:val="22"/>
              </w:rPr>
              <w:t>(SR</w:t>
            </w:r>
            <w:r w:rsidRPr="00CB67CF">
              <w:rPr>
                <w:rFonts w:hint="eastAsia"/>
                <w:sz w:val="22"/>
                <w:vertAlign w:val="subscript"/>
              </w:rPr>
              <w:t>e</w:t>
            </w:r>
            <w:r w:rsidRPr="00CB67CF">
              <w:rPr>
                <w:rFonts w:hint="eastAsia"/>
                <w:sz w:val="22"/>
              </w:rPr>
              <w:t xml:space="preserve"> </w:t>
            </w:r>
            <w:r>
              <w:rPr>
                <w:rFonts w:hint="eastAsia"/>
                <w:sz w:val="22"/>
              </w:rPr>
              <w:t>8</w:t>
            </w:r>
            <w:r w:rsidRPr="00CB67CF">
              <w:rPr>
                <w:rFonts w:hint="eastAsia"/>
                <w:sz w:val="22"/>
              </w:rPr>
              <w:t xml:space="preserve">.b) </w:t>
            </w:r>
            <w:r>
              <w:rPr>
                <w:rFonts w:hint="eastAsia"/>
                <w:sz w:val="22"/>
              </w:rPr>
              <w:t>P</w:t>
            </w:r>
            <w:r w:rsidRPr="007E5C61">
              <w:rPr>
                <w:rFonts w:hint="eastAsia"/>
                <w:sz w:val="22"/>
              </w:rPr>
              <w:t>ersonnel</w:t>
            </w:r>
            <w:r w:rsidRPr="00CB67CF">
              <w:rPr>
                <w:rFonts w:hint="eastAsia"/>
                <w:sz w:val="22"/>
              </w:rPr>
              <w:t xml:space="preserve"> </w:t>
            </w:r>
            <w:r>
              <w:rPr>
                <w:rFonts w:hint="eastAsia"/>
                <w:sz w:val="22"/>
              </w:rPr>
              <w:t>p</w:t>
            </w:r>
            <w:r w:rsidRPr="007E5C61">
              <w:rPr>
                <w:rFonts w:hint="eastAsia"/>
                <w:sz w:val="22"/>
              </w:rPr>
              <w:t>redetermined</w:t>
            </w:r>
            <w:r>
              <w:rPr>
                <w:rFonts w:hint="eastAsia"/>
                <w:sz w:val="22"/>
              </w:rPr>
              <w:t xml:space="preserve"> for dispatch to Off-site Centers must develop and </w:t>
            </w:r>
            <w:r w:rsidRPr="00CB67CF">
              <w:rPr>
                <w:rFonts w:hint="eastAsia"/>
                <w:sz w:val="22"/>
              </w:rPr>
              <w:t xml:space="preserve">maintain </w:t>
            </w:r>
            <w:r>
              <w:rPr>
                <w:rFonts w:hint="eastAsia"/>
                <w:sz w:val="22"/>
              </w:rPr>
              <w:t>capability</w:t>
            </w:r>
            <w:r w:rsidRPr="00CB67CF">
              <w:rPr>
                <w:rFonts w:hint="eastAsia"/>
                <w:sz w:val="22"/>
              </w:rPr>
              <w:t xml:space="preserve"> to correctly understand the state of emergency and </w:t>
            </w:r>
            <w:r>
              <w:rPr>
                <w:rFonts w:hint="eastAsia"/>
                <w:sz w:val="22"/>
              </w:rPr>
              <w:t>send sufficient information</w:t>
            </w:r>
            <w:r w:rsidRPr="00CB67CF">
              <w:rPr>
                <w:rFonts w:hint="eastAsia"/>
                <w:sz w:val="22"/>
              </w:rPr>
              <w:t xml:space="preserve"> </w:t>
            </w:r>
            <w:r>
              <w:rPr>
                <w:rFonts w:hint="eastAsia"/>
                <w:sz w:val="22"/>
              </w:rPr>
              <w:t>to NRA and local bodies</w:t>
            </w:r>
            <w:r w:rsidRPr="00CB67CF">
              <w:rPr>
                <w:rFonts w:hint="eastAsia"/>
                <w:sz w:val="22"/>
              </w:rPr>
              <w:t xml:space="preserve"> in a timely manner. </w:t>
            </w:r>
          </w:p>
          <w:p w:rsidR="00680C97" w:rsidRPr="00CB67CF" w:rsidRDefault="00680C97" w:rsidP="0019655A">
            <w:pPr>
              <w:jc w:val="left"/>
              <w:rPr>
                <w:sz w:val="22"/>
              </w:rPr>
            </w:pPr>
            <w:r w:rsidRPr="00CB67CF">
              <w:rPr>
                <w:rFonts w:hint="eastAsia"/>
                <w:sz w:val="22"/>
              </w:rPr>
              <w:t>(SR</w:t>
            </w:r>
            <w:r w:rsidRPr="00CB67CF">
              <w:rPr>
                <w:rFonts w:hint="eastAsia"/>
                <w:sz w:val="22"/>
                <w:vertAlign w:val="subscript"/>
              </w:rPr>
              <w:t>e</w:t>
            </w:r>
            <w:r w:rsidRPr="00CB67CF">
              <w:rPr>
                <w:rFonts w:hint="eastAsia"/>
                <w:sz w:val="22"/>
              </w:rPr>
              <w:t xml:space="preserve"> </w:t>
            </w:r>
            <w:r>
              <w:rPr>
                <w:rFonts w:hint="eastAsia"/>
                <w:sz w:val="22"/>
              </w:rPr>
              <w:t>8</w:t>
            </w:r>
            <w:r w:rsidRPr="00CB67CF">
              <w:rPr>
                <w:rFonts w:hint="eastAsia"/>
                <w:sz w:val="22"/>
              </w:rPr>
              <w:t xml:space="preserve">.c) </w:t>
            </w:r>
            <w:r>
              <w:rPr>
                <w:rFonts w:hint="eastAsia"/>
                <w:sz w:val="22"/>
              </w:rPr>
              <w:t xml:space="preserve">NRA and local bodies </w:t>
            </w:r>
            <w:r w:rsidRPr="00CB67CF">
              <w:rPr>
                <w:rFonts w:hint="eastAsia"/>
                <w:sz w:val="22"/>
              </w:rPr>
              <w:t xml:space="preserve">must ensure that </w:t>
            </w:r>
            <w:r>
              <w:rPr>
                <w:rFonts w:hint="eastAsia"/>
                <w:sz w:val="22"/>
              </w:rPr>
              <w:t>p</w:t>
            </w:r>
            <w:r w:rsidRPr="007E5C61">
              <w:rPr>
                <w:rFonts w:hint="eastAsia"/>
                <w:sz w:val="22"/>
              </w:rPr>
              <w:t>ersonnel</w:t>
            </w:r>
            <w:r w:rsidRPr="00CB67CF">
              <w:rPr>
                <w:rFonts w:hint="eastAsia"/>
                <w:sz w:val="22"/>
              </w:rPr>
              <w:t xml:space="preserve"> </w:t>
            </w:r>
            <w:r>
              <w:rPr>
                <w:rFonts w:hint="eastAsia"/>
                <w:sz w:val="22"/>
              </w:rPr>
              <w:t>dispatched to Off-site Centers</w:t>
            </w:r>
            <w:r w:rsidRPr="00CB67CF">
              <w:rPr>
                <w:rFonts w:hint="eastAsia"/>
                <w:sz w:val="22"/>
              </w:rPr>
              <w:t xml:space="preserve"> </w:t>
            </w:r>
            <w:r>
              <w:rPr>
                <w:rFonts w:hint="eastAsia"/>
                <w:sz w:val="22"/>
              </w:rPr>
              <w:t xml:space="preserve">communicate the information to them </w:t>
            </w:r>
            <w:r w:rsidRPr="00CB67CF">
              <w:rPr>
                <w:rFonts w:hint="eastAsia"/>
                <w:sz w:val="22"/>
              </w:rPr>
              <w:t>accurate</w:t>
            </w:r>
            <w:r>
              <w:rPr>
                <w:rFonts w:hint="eastAsia"/>
                <w:sz w:val="22"/>
              </w:rPr>
              <w:t>ly</w:t>
            </w:r>
            <w:r w:rsidRPr="00CB67CF">
              <w:rPr>
                <w:rFonts w:hint="eastAsia"/>
                <w:sz w:val="22"/>
              </w:rPr>
              <w:t xml:space="preserve"> and unambiguous</w:t>
            </w:r>
            <w:r>
              <w:rPr>
                <w:rFonts w:hint="eastAsia"/>
                <w:sz w:val="22"/>
              </w:rPr>
              <w:t>ly</w:t>
            </w:r>
            <w:r w:rsidRPr="00CB67CF">
              <w:rPr>
                <w:rFonts w:hint="eastAsia"/>
                <w:sz w:val="22"/>
              </w:rPr>
              <w:t xml:space="preserve"> in a timely manner at any </w:t>
            </w:r>
            <w:r>
              <w:rPr>
                <w:rFonts w:hint="eastAsia"/>
                <w:sz w:val="22"/>
              </w:rPr>
              <w:t>condition</w:t>
            </w:r>
            <w:r w:rsidRPr="00CB67CF">
              <w:rPr>
                <w:rFonts w:hint="eastAsia"/>
                <w:sz w:val="22"/>
              </w:rPr>
              <w:t>.</w:t>
            </w:r>
            <w:r w:rsidR="0019655A" w:rsidRPr="00607CFD">
              <w:rPr>
                <w:i/>
                <w:sz w:val="22"/>
              </w:rPr>
              <w:t xml:space="preserve"> —</w:t>
            </w:r>
            <w:r w:rsidR="0019655A" w:rsidRPr="00607CFD">
              <w:rPr>
                <w:rFonts w:hint="eastAsia"/>
                <w:i/>
                <w:sz w:val="22"/>
              </w:rPr>
              <w:t>See also (</w:t>
            </w:r>
            <w:r w:rsidR="0019655A">
              <w:rPr>
                <w:rFonts w:hint="eastAsia"/>
                <w:i/>
                <w:sz w:val="22"/>
              </w:rPr>
              <w:t>SR</w:t>
            </w:r>
            <w:r w:rsidR="0019655A">
              <w:rPr>
                <w:rFonts w:hint="eastAsia"/>
                <w:i/>
                <w:sz w:val="22"/>
                <w:vertAlign w:val="subscript"/>
              </w:rPr>
              <w:t>p</w:t>
            </w:r>
            <w:r w:rsidR="0019655A" w:rsidRPr="00607CFD">
              <w:rPr>
                <w:rFonts w:hint="eastAsia"/>
                <w:i/>
                <w:sz w:val="22"/>
              </w:rPr>
              <w:t xml:space="preserve"> </w:t>
            </w:r>
            <w:r w:rsidR="0019655A">
              <w:rPr>
                <w:rFonts w:hint="eastAsia"/>
                <w:i/>
                <w:sz w:val="22"/>
              </w:rPr>
              <w:t>6</w:t>
            </w:r>
            <w:r w:rsidR="0019655A" w:rsidRPr="00607CFD">
              <w:rPr>
                <w:rFonts w:hint="eastAsia"/>
                <w:i/>
                <w:sz w:val="22"/>
              </w:rPr>
              <w:t xml:space="preserve">.a) </w:t>
            </w:r>
            <w:r w:rsidR="0019655A">
              <w:rPr>
                <w:rFonts w:hint="eastAsia"/>
                <w:i/>
                <w:sz w:val="22"/>
              </w:rPr>
              <w:t>through</w:t>
            </w:r>
            <w:r w:rsidR="0019655A" w:rsidRPr="00607CFD">
              <w:rPr>
                <w:rFonts w:hint="eastAsia"/>
                <w:i/>
                <w:sz w:val="22"/>
              </w:rPr>
              <w:t xml:space="preserve"> (</w:t>
            </w:r>
            <w:r w:rsidR="0019655A">
              <w:rPr>
                <w:rFonts w:hint="eastAsia"/>
                <w:i/>
                <w:sz w:val="22"/>
              </w:rPr>
              <w:t>SR</w:t>
            </w:r>
            <w:r w:rsidR="0019655A">
              <w:rPr>
                <w:rFonts w:hint="eastAsia"/>
                <w:i/>
                <w:sz w:val="22"/>
                <w:vertAlign w:val="subscript"/>
              </w:rPr>
              <w:t>p</w:t>
            </w:r>
            <w:r w:rsidR="0019655A" w:rsidRPr="00607CFD">
              <w:rPr>
                <w:rFonts w:hint="eastAsia"/>
                <w:i/>
                <w:sz w:val="22"/>
              </w:rPr>
              <w:t xml:space="preserve"> </w:t>
            </w:r>
            <w:r w:rsidR="0019655A">
              <w:rPr>
                <w:rFonts w:hint="eastAsia"/>
                <w:i/>
                <w:sz w:val="22"/>
              </w:rPr>
              <w:t>6</w:t>
            </w:r>
            <w:r w:rsidR="0019655A" w:rsidRPr="00607CFD">
              <w:rPr>
                <w:rFonts w:hint="eastAsia"/>
                <w:i/>
                <w:sz w:val="22"/>
              </w:rPr>
              <w:t>.</w:t>
            </w:r>
            <w:r w:rsidR="0019655A">
              <w:rPr>
                <w:rFonts w:hint="eastAsia"/>
                <w:i/>
                <w:sz w:val="22"/>
              </w:rPr>
              <w:t>c</w:t>
            </w:r>
            <w:r w:rsidR="0019655A" w:rsidRPr="00607CFD">
              <w:rPr>
                <w:rFonts w:hint="eastAsia"/>
                <w:i/>
                <w:sz w:val="22"/>
              </w:rPr>
              <w:t xml:space="preserve">) with regard to </w:t>
            </w:r>
            <w:r w:rsidR="0019655A">
              <w:rPr>
                <w:rFonts w:hint="eastAsia"/>
                <w:i/>
                <w:sz w:val="22"/>
              </w:rPr>
              <w:t>NRA preparing Off-site Center in peacetime</w:t>
            </w:r>
          </w:p>
        </w:tc>
      </w:tr>
    </w:tbl>
    <w:p w:rsidR="00680C97" w:rsidRDefault="00680C97" w:rsidP="00680C97">
      <w:pPr>
        <w:spacing w:afterLines="50" w:after="180" w:line="360" w:lineRule="auto"/>
        <w:jc w:val="left"/>
        <w:rPr>
          <w:sz w:val="22"/>
        </w:rPr>
      </w:pPr>
    </w:p>
    <w:p w:rsidR="00680C97" w:rsidRPr="00CB67CF" w:rsidRDefault="00680C97" w:rsidP="00680C97">
      <w:pPr>
        <w:spacing w:afterLines="50" w:after="180" w:line="360" w:lineRule="auto"/>
        <w:jc w:val="center"/>
        <w:rPr>
          <w:sz w:val="22"/>
        </w:rPr>
      </w:pPr>
      <w:r w:rsidRPr="00CB67CF">
        <w:rPr>
          <w:rFonts w:hint="eastAsia"/>
          <w:sz w:val="22"/>
        </w:rPr>
        <w:t>Table 3-1</w:t>
      </w:r>
      <w:r>
        <w:rPr>
          <w:rFonts w:hint="eastAsia"/>
          <w:sz w:val="22"/>
        </w:rPr>
        <w:t>4: UCAs of</w:t>
      </w:r>
      <w:r w:rsidRPr="00CB67CF">
        <w:rPr>
          <w:rFonts w:hint="eastAsia"/>
          <w:sz w:val="22"/>
        </w:rPr>
        <w:t xml:space="preserve"> </w:t>
      </w:r>
      <w:r>
        <w:rPr>
          <w:rFonts w:hint="eastAsia"/>
          <w:sz w:val="22"/>
        </w:rPr>
        <w:t>PM Office</w:t>
      </w:r>
      <w:r w:rsidRPr="00CB67CF">
        <w:rPr>
          <w:rFonts w:hint="eastAsia"/>
          <w:sz w:val="22"/>
        </w:rPr>
        <w:t xml:space="preserve"> in an Emergency, Causal Scenarios and Safety Requirements</w:t>
      </w:r>
    </w:p>
    <w:tbl>
      <w:tblPr>
        <w:tblStyle w:val="TableGrid"/>
        <w:tblW w:w="0" w:type="auto"/>
        <w:tblInd w:w="108" w:type="dxa"/>
        <w:tblLook w:val="04A0" w:firstRow="1" w:lastRow="0" w:firstColumn="1" w:lastColumn="0" w:noHBand="0" w:noVBand="1"/>
      </w:tblPr>
      <w:tblGrid>
        <w:gridCol w:w="9416"/>
      </w:tblGrid>
      <w:tr w:rsidR="00680C97" w:rsidRPr="00CB67CF" w:rsidTr="003F2EEE">
        <w:trPr>
          <w:trHeight w:val="70"/>
        </w:trPr>
        <w:tc>
          <w:tcPr>
            <w:tcW w:w="9416" w:type="dxa"/>
            <w:tcMar>
              <w:top w:w="108" w:type="dxa"/>
              <w:bottom w:w="108" w:type="dxa"/>
            </w:tcMar>
          </w:tcPr>
          <w:p w:rsidR="00680C97" w:rsidRPr="00CB67CF" w:rsidRDefault="00680C97" w:rsidP="003F2EEE">
            <w:pPr>
              <w:jc w:val="left"/>
              <w:rPr>
                <w:sz w:val="22"/>
              </w:rPr>
            </w:pPr>
            <w:r w:rsidRPr="00CB67CF">
              <w:rPr>
                <w:rFonts w:hint="eastAsia"/>
                <w:sz w:val="22"/>
              </w:rPr>
              <w:t>UCA</w:t>
            </w:r>
            <w:r w:rsidRPr="00CB67CF">
              <w:rPr>
                <w:rFonts w:hint="eastAsia"/>
                <w:sz w:val="22"/>
                <w:vertAlign w:val="subscript"/>
              </w:rPr>
              <w:t>e</w:t>
            </w:r>
            <w:r w:rsidRPr="00CB67CF">
              <w:rPr>
                <w:rFonts w:hint="eastAsia"/>
                <w:sz w:val="22"/>
              </w:rPr>
              <w:t>: Unsafe control actions</w:t>
            </w:r>
          </w:p>
        </w:tc>
      </w:tr>
      <w:tr w:rsidR="00680C97" w:rsidRPr="00CB67CF" w:rsidTr="003F2EEE">
        <w:trPr>
          <w:trHeight w:val="22"/>
        </w:trPr>
        <w:tc>
          <w:tcPr>
            <w:tcW w:w="9416" w:type="dxa"/>
            <w:tcBorders>
              <w:top w:val="single" w:sz="4" w:space="0" w:color="auto"/>
            </w:tcBorders>
            <w:tcMar>
              <w:top w:w="108" w:type="dxa"/>
              <w:bottom w:w="108" w:type="dxa"/>
            </w:tcMar>
          </w:tcPr>
          <w:p w:rsidR="00680C97" w:rsidRPr="006A6BC2" w:rsidRDefault="00680C97" w:rsidP="003F2EEE">
            <w:pPr>
              <w:spacing w:after="120"/>
              <w:jc w:val="left"/>
              <w:rPr>
                <w:sz w:val="22"/>
              </w:rPr>
            </w:pPr>
            <w:r w:rsidRPr="00CB67CF">
              <w:rPr>
                <w:rFonts w:hint="eastAsia"/>
                <w:sz w:val="22"/>
              </w:rPr>
              <w:t>(UCA</w:t>
            </w:r>
            <w:r w:rsidRPr="00CB67CF">
              <w:rPr>
                <w:rFonts w:hint="eastAsia"/>
                <w:sz w:val="22"/>
                <w:vertAlign w:val="subscript"/>
              </w:rPr>
              <w:t>e</w:t>
            </w:r>
            <w:r w:rsidRPr="00CB67CF">
              <w:rPr>
                <w:rFonts w:hint="eastAsia"/>
                <w:sz w:val="22"/>
              </w:rPr>
              <w:t xml:space="preserve"> </w:t>
            </w:r>
            <w:r>
              <w:rPr>
                <w:rFonts w:hint="eastAsia"/>
                <w:sz w:val="22"/>
              </w:rPr>
              <w:t>9</w:t>
            </w:r>
            <w:r w:rsidRPr="00CB67CF">
              <w:rPr>
                <w:rFonts w:hint="eastAsia"/>
                <w:sz w:val="22"/>
              </w:rPr>
              <w:t xml:space="preserve">-1) </w:t>
            </w:r>
            <w:r w:rsidRPr="006A6BC2">
              <w:rPr>
                <w:rFonts w:hint="eastAsia"/>
                <w:sz w:val="22"/>
              </w:rPr>
              <w:t>PM Office fails to provide information or to order evacuation.</w:t>
            </w:r>
          </w:p>
          <w:p w:rsidR="00680C97" w:rsidRPr="006A6BC2" w:rsidRDefault="00680C97" w:rsidP="003F2EEE">
            <w:pPr>
              <w:spacing w:after="120"/>
              <w:jc w:val="left"/>
              <w:rPr>
                <w:sz w:val="22"/>
              </w:rPr>
            </w:pPr>
            <w:r w:rsidRPr="00CB67CF">
              <w:rPr>
                <w:rFonts w:hint="eastAsia"/>
                <w:sz w:val="22"/>
              </w:rPr>
              <w:t>(UCA</w:t>
            </w:r>
            <w:r w:rsidRPr="00CB67CF">
              <w:rPr>
                <w:rFonts w:hint="eastAsia"/>
                <w:sz w:val="22"/>
                <w:vertAlign w:val="subscript"/>
              </w:rPr>
              <w:t>e</w:t>
            </w:r>
            <w:r w:rsidRPr="00CB67CF">
              <w:rPr>
                <w:rFonts w:hint="eastAsia"/>
                <w:sz w:val="22"/>
              </w:rPr>
              <w:t xml:space="preserve"> </w:t>
            </w:r>
            <w:r>
              <w:rPr>
                <w:rFonts w:hint="eastAsia"/>
                <w:sz w:val="22"/>
              </w:rPr>
              <w:t>9</w:t>
            </w:r>
            <w:r w:rsidRPr="00CB67CF">
              <w:rPr>
                <w:rFonts w:hint="eastAsia"/>
                <w:sz w:val="22"/>
              </w:rPr>
              <w:t>-</w:t>
            </w:r>
            <w:r>
              <w:rPr>
                <w:rFonts w:hint="eastAsia"/>
                <w:sz w:val="22"/>
              </w:rPr>
              <w:t>2</w:t>
            </w:r>
            <w:r w:rsidRPr="00CB67CF">
              <w:rPr>
                <w:rFonts w:hint="eastAsia"/>
                <w:sz w:val="22"/>
              </w:rPr>
              <w:t xml:space="preserve">) </w:t>
            </w:r>
            <w:r w:rsidRPr="006A6BC2">
              <w:rPr>
                <w:rFonts w:hint="eastAsia"/>
                <w:sz w:val="22"/>
              </w:rPr>
              <w:t>PM Office provides wrong information that endangers residents.</w:t>
            </w:r>
          </w:p>
          <w:p w:rsidR="00680C97" w:rsidRPr="006A6BC2" w:rsidRDefault="00680C97" w:rsidP="003F2EEE">
            <w:pPr>
              <w:jc w:val="left"/>
              <w:rPr>
                <w:sz w:val="22"/>
              </w:rPr>
            </w:pPr>
            <w:r w:rsidRPr="00CB67CF">
              <w:rPr>
                <w:rFonts w:hint="eastAsia"/>
                <w:sz w:val="22"/>
              </w:rPr>
              <w:t>(UCA</w:t>
            </w:r>
            <w:r w:rsidRPr="00CB67CF">
              <w:rPr>
                <w:rFonts w:hint="eastAsia"/>
                <w:sz w:val="22"/>
                <w:vertAlign w:val="subscript"/>
              </w:rPr>
              <w:t>e</w:t>
            </w:r>
            <w:r w:rsidRPr="00CB67CF">
              <w:rPr>
                <w:rFonts w:hint="eastAsia"/>
                <w:sz w:val="22"/>
              </w:rPr>
              <w:t xml:space="preserve"> </w:t>
            </w:r>
            <w:r>
              <w:rPr>
                <w:rFonts w:hint="eastAsia"/>
                <w:sz w:val="22"/>
              </w:rPr>
              <w:t>9</w:t>
            </w:r>
            <w:r w:rsidRPr="00CB67CF">
              <w:rPr>
                <w:rFonts w:hint="eastAsia"/>
                <w:sz w:val="22"/>
              </w:rPr>
              <w:t>-</w:t>
            </w:r>
            <w:r>
              <w:rPr>
                <w:rFonts w:hint="eastAsia"/>
                <w:sz w:val="22"/>
              </w:rPr>
              <w:t>3</w:t>
            </w:r>
            <w:r w:rsidRPr="00CB67CF">
              <w:rPr>
                <w:rFonts w:hint="eastAsia"/>
                <w:sz w:val="22"/>
              </w:rPr>
              <w:t xml:space="preserve">) </w:t>
            </w:r>
            <w:r w:rsidRPr="006A6BC2">
              <w:rPr>
                <w:rFonts w:hint="eastAsia"/>
                <w:sz w:val="22"/>
              </w:rPr>
              <w:t>PM Office provides information or orders evacuation too late.</w:t>
            </w:r>
          </w:p>
        </w:tc>
      </w:tr>
      <w:tr w:rsidR="00680C97" w:rsidRPr="00CB67CF" w:rsidTr="003F2EEE">
        <w:trPr>
          <w:trHeight w:val="22"/>
        </w:trPr>
        <w:tc>
          <w:tcPr>
            <w:tcW w:w="9416" w:type="dxa"/>
            <w:tcMar>
              <w:top w:w="108" w:type="dxa"/>
              <w:bottom w:w="108" w:type="dxa"/>
            </w:tcMar>
          </w:tcPr>
          <w:p w:rsidR="00680C97" w:rsidRPr="00CB67CF" w:rsidRDefault="00680C97" w:rsidP="003F2EEE">
            <w:pPr>
              <w:jc w:val="left"/>
              <w:rPr>
                <w:sz w:val="22"/>
              </w:rPr>
            </w:pPr>
            <w:r w:rsidRPr="00CB67CF">
              <w:rPr>
                <w:rFonts w:hint="eastAsia"/>
                <w:sz w:val="22"/>
              </w:rPr>
              <w:t>CS</w:t>
            </w:r>
            <w:r w:rsidRPr="00CB67CF">
              <w:rPr>
                <w:rFonts w:hint="eastAsia"/>
                <w:sz w:val="22"/>
                <w:vertAlign w:val="subscript"/>
              </w:rPr>
              <w:t>e</w:t>
            </w:r>
            <w:r w:rsidRPr="00CB67CF">
              <w:rPr>
                <w:rFonts w:hint="eastAsia"/>
                <w:sz w:val="22"/>
              </w:rPr>
              <w:t>: Causal scenarios leading to UCAs</w:t>
            </w:r>
          </w:p>
        </w:tc>
      </w:tr>
      <w:tr w:rsidR="00680C97" w:rsidRPr="00CB67CF" w:rsidTr="003F2EEE">
        <w:trPr>
          <w:trHeight w:val="1515"/>
        </w:trPr>
        <w:tc>
          <w:tcPr>
            <w:tcW w:w="9416" w:type="dxa"/>
            <w:tcBorders>
              <w:bottom w:val="single" w:sz="4" w:space="0" w:color="auto"/>
            </w:tcBorders>
            <w:tcMar>
              <w:top w:w="108" w:type="dxa"/>
              <w:bottom w:w="108" w:type="dxa"/>
            </w:tcMar>
          </w:tcPr>
          <w:p w:rsidR="00680C97" w:rsidRDefault="00680C97" w:rsidP="003F2EEE">
            <w:pPr>
              <w:spacing w:after="120"/>
              <w:jc w:val="left"/>
            </w:pPr>
            <w:r w:rsidRPr="00CB67CF">
              <w:rPr>
                <w:rFonts w:hint="eastAsia"/>
                <w:sz w:val="22"/>
              </w:rPr>
              <w:lastRenderedPageBreak/>
              <w:t>(CS</w:t>
            </w:r>
            <w:r w:rsidRPr="00CB67CF">
              <w:rPr>
                <w:rFonts w:hint="eastAsia"/>
                <w:sz w:val="22"/>
                <w:vertAlign w:val="subscript"/>
              </w:rPr>
              <w:t>e</w:t>
            </w:r>
            <w:r w:rsidRPr="00CB67CF">
              <w:rPr>
                <w:rFonts w:hint="eastAsia"/>
                <w:sz w:val="22"/>
              </w:rPr>
              <w:t xml:space="preserve"> </w:t>
            </w:r>
            <w:r>
              <w:rPr>
                <w:rFonts w:hint="eastAsia"/>
                <w:sz w:val="22"/>
              </w:rPr>
              <w:t>9</w:t>
            </w:r>
            <w:r w:rsidRPr="00CB67CF">
              <w:rPr>
                <w:rFonts w:hint="eastAsia"/>
                <w:sz w:val="22"/>
              </w:rPr>
              <w:t xml:space="preserve">.a) </w:t>
            </w:r>
            <w:r>
              <w:rPr>
                <w:rFonts w:hint="eastAsia"/>
                <w:sz w:val="22"/>
              </w:rPr>
              <w:t xml:space="preserve">NRA does not </w:t>
            </w:r>
            <w:r w:rsidRPr="00CB67CF">
              <w:rPr>
                <w:rFonts w:hint="eastAsia"/>
                <w:sz w:val="22"/>
              </w:rPr>
              <w:t xml:space="preserve">provide </w:t>
            </w:r>
            <w:r>
              <w:rPr>
                <w:rFonts w:hint="eastAsia"/>
                <w:sz w:val="22"/>
              </w:rPr>
              <w:t>sufficient or accurate</w:t>
            </w:r>
            <w:r w:rsidRPr="00CB67CF">
              <w:rPr>
                <w:rFonts w:hint="eastAsia"/>
                <w:sz w:val="22"/>
              </w:rPr>
              <w:t xml:space="preserve"> information on plant status for </w:t>
            </w:r>
            <w:r>
              <w:rPr>
                <w:rFonts w:hint="eastAsia"/>
                <w:sz w:val="22"/>
              </w:rPr>
              <w:t>PM Office in a timely manner. Otherwise,</w:t>
            </w:r>
            <w:r w:rsidRPr="00CB67CF">
              <w:rPr>
                <w:rFonts w:hint="eastAsia"/>
                <w:sz w:val="22"/>
              </w:rPr>
              <w:t xml:space="preserve"> </w:t>
            </w:r>
            <w:r>
              <w:rPr>
                <w:rFonts w:hint="eastAsia"/>
                <w:sz w:val="22"/>
              </w:rPr>
              <w:t>CAO</w:t>
            </w:r>
            <w:r w:rsidRPr="00CB67CF">
              <w:rPr>
                <w:rFonts w:hint="eastAsia"/>
                <w:sz w:val="22"/>
              </w:rPr>
              <w:t xml:space="preserve"> does not </w:t>
            </w:r>
            <w:r>
              <w:rPr>
                <w:rFonts w:hint="eastAsia"/>
                <w:sz w:val="22"/>
              </w:rPr>
              <w:t xml:space="preserve">provide enough support for off-site emergency response for PM Office </w:t>
            </w:r>
            <w:r w:rsidRPr="00CB67CF">
              <w:rPr>
                <w:rFonts w:hint="eastAsia"/>
                <w:sz w:val="22"/>
              </w:rPr>
              <w:t>in a timely manner.</w:t>
            </w:r>
            <w:r>
              <w:rPr>
                <w:rFonts w:hint="eastAsia"/>
                <w:sz w:val="22"/>
              </w:rPr>
              <w:t xml:space="preserve"> </w:t>
            </w:r>
            <w:r w:rsidRPr="00CB67CF">
              <w:rPr>
                <w:i/>
                <w:sz w:val="22"/>
              </w:rPr>
              <w:t>—</w:t>
            </w:r>
            <w:r w:rsidRPr="00CB67CF">
              <w:rPr>
                <w:rFonts w:hint="eastAsia"/>
                <w:i/>
                <w:sz w:val="22"/>
              </w:rPr>
              <w:t xml:space="preserve">See also </w:t>
            </w:r>
            <w:r w:rsidR="00081CE9" w:rsidRPr="00607CFD">
              <w:rPr>
                <w:rFonts w:hint="eastAsia"/>
                <w:i/>
                <w:sz w:val="22"/>
              </w:rPr>
              <w:t>(</w:t>
            </w:r>
            <w:r w:rsidR="00081CE9">
              <w:rPr>
                <w:rFonts w:hint="eastAsia"/>
                <w:i/>
                <w:sz w:val="22"/>
              </w:rPr>
              <w:t>CS</w:t>
            </w:r>
            <w:r w:rsidR="00081CE9" w:rsidRPr="00607CFD">
              <w:rPr>
                <w:rFonts w:hint="eastAsia"/>
                <w:i/>
                <w:sz w:val="22"/>
                <w:vertAlign w:val="subscript"/>
              </w:rPr>
              <w:t>e</w:t>
            </w:r>
            <w:r w:rsidR="00081CE9" w:rsidRPr="00607CFD">
              <w:rPr>
                <w:rFonts w:hint="eastAsia"/>
                <w:i/>
                <w:sz w:val="22"/>
              </w:rPr>
              <w:t xml:space="preserve"> </w:t>
            </w:r>
            <w:r w:rsidR="00081CE9">
              <w:rPr>
                <w:rFonts w:hint="eastAsia"/>
                <w:i/>
                <w:sz w:val="22"/>
              </w:rPr>
              <w:t>6</w:t>
            </w:r>
            <w:r w:rsidR="00081CE9" w:rsidRPr="00607CFD">
              <w:rPr>
                <w:rFonts w:hint="eastAsia"/>
                <w:i/>
                <w:sz w:val="22"/>
              </w:rPr>
              <w:t>.a)</w:t>
            </w:r>
            <w:r w:rsidR="00081CE9">
              <w:rPr>
                <w:rFonts w:hint="eastAsia"/>
                <w:i/>
                <w:sz w:val="22"/>
              </w:rPr>
              <w:t xml:space="preserve"> through</w:t>
            </w:r>
            <w:r w:rsidR="00081CE9" w:rsidRPr="00607CFD">
              <w:rPr>
                <w:rFonts w:hint="eastAsia"/>
                <w:i/>
                <w:sz w:val="22"/>
              </w:rPr>
              <w:t xml:space="preserve"> (</w:t>
            </w:r>
            <w:r w:rsidR="00081CE9">
              <w:rPr>
                <w:rFonts w:hint="eastAsia"/>
                <w:i/>
                <w:sz w:val="22"/>
              </w:rPr>
              <w:t>CS</w:t>
            </w:r>
            <w:r w:rsidR="00081CE9" w:rsidRPr="00607CFD">
              <w:rPr>
                <w:rFonts w:hint="eastAsia"/>
                <w:i/>
                <w:sz w:val="22"/>
                <w:vertAlign w:val="subscript"/>
              </w:rPr>
              <w:t>e</w:t>
            </w:r>
            <w:r w:rsidR="00081CE9" w:rsidRPr="00607CFD">
              <w:rPr>
                <w:rFonts w:hint="eastAsia"/>
                <w:i/>
                <w:sz w:val="22"/>
              </w:rPr>
              <w:t xml:space="preserve"> </w:t>
            </w:r>
            <w:r w:rsidR="00081CE9">
              <w:rPr>
                <w:rFonts w:hint="eastAsia"/>
                <w:i/>
                <w:sz w:val="22"/>
              </w:rPr>
              <w:t>6</w:t>
            </w:r>
            <w:r w:rsidR="00081CE9" w:rsidRPr="00607CFD">
              <w:rPr>
                <w:rFonts w:hint="eastAsia"/>
                <w:i/>
                <w:sz w:val="22"/>
              </w:rPr>
              <w:t>.</w:t>
            </w:r>
            <w:r w:rsidR="00081CE9">
              <w:rPr>
                <w:rFonts w:hint="eastAsia"/>
                <w:i/>
                <w:sz w:val="22"/>
              </w:rPr>
              <w:t>d</w:t>
            </w:r>
            <w:r w:rsidR="00081CE9" w:rsidRPr="00607CFD">
              <w:rPr>
                <w:rFonts w:hint="eastAsia"/>
                <w:i/>
                <w:sz w:val="22"/>
              </w:rPr>
              <w:t>)</w:t>
            </w:r>
            <w:r w:rsidRPr="00484E29">
              <w:rPr>
                <w:rFonts w:hint="eastAsia"/>
                <w:i/>
                <w:sz w:val="22"/>
              </w:rPr>
              <w:t xml:space="preserve"> w</w:t>
            </w:r>
            <w:r w:rsidRPr="00CB67CF">
              <w:rPr>
                <w:rFonts w:hint="eastAsia"/>
                <w:i/>
                <w:sz w:val="22"/>
              </w:rPr>
              <w:t xml:space="preserve">ith regard to </w:t>
            </w:r>
            <w:r>
              <w:rPr>
                <w:rFonts w:hint="eastAsia"/>
                <w:i/>
                <w:sz w:val="22"/>
              </w:rPr>
              <w:t>NRA and CAO</w:t>
            </w:r>
            <w:r w:rsidR="00CE5621">
              <w:rPr>
                <w:rFonts w:hint="eastAsia"/>
                <w:i/>
                <w:sz w:val="22"/>
              </w:rPr>
              <w:t xml:space="preserve"> </w:t>
            </w:r>
            <w:r w:rsidR="00CE5621">
              <w:rPr>
                <w:i/>
                <w:sz w:val="22"/>
              </w:rPr>
              <w:t>providing</w:t>
            </w:r>
            <w:r w:rsidR="00CE5621">
              <w:rPr>
                <w:rFonts w:hint="eastAsia"/>
                <w:i/>
                <w:sz w:val="22"/>
              </w:rPr>
              <w:t xml:space="preserve"> advice</w:t>
            </w:r>
            <w:r w:rsidRPr="00CB67CF">
              <w:rPr>
                <w:rFonts w:hint="eastAsia"/>
                <w:i/>
                <w:sz w:val="22"/>
              </w:rPr>
              <w:t>.</w:t>
            </w:r>
          </w:p>
          <w:p w:rsidR="00680C97" w:rsidRPr="0031007C" w:rsidRDefault="00680C97" w:rsidP="003F2EEE">
            <w:pPr>
              <w:spacing w:after="120"/>
              <w:jc w:val="left"/>
              <w:rPr>
                <w:sz w:val="22"/>
              </w:rPr>
            </w:pPr>
            <w:r w:rsidRPr="0031007C">
              <w:rPr>
                <w:rFonts w:hint="eastAsia"/>
                <w:sz w:val="22"/>
              </w:rPr>
              <w:t>(CS</w:t>
            </w:r>
            <w:r w:rsidRPr="0031007C">
              <w:rPr>
                <w:rFonts w:hint="eastAsia"/>
                <w:sz w:val="22"/>
                <w:vertAlign w:val="subscript"/>
              </w:rPr>
              <w:t>e</w:t>
            </w:r>
            <w:r w:rsidRPr="0031007C">
              <w:rPr>
                <w:rFonts w:hint="eastAsia"/>
                <w:sz w:val="22"/>
              </w:rPr>
              <w:t xml:space="preserve"> </w:t>
            </w:r>
            <w:r>
              <w:rPr>
                <w:rFonts w:hint="eastAsia"/>
                <w:sz w:val="22"/>
              </w:rPr>
              <w:t>9</w:t>
            </w:r>
            <w:r w:rsidRPr="0031007C">
              <w:rPr>
                <w:rFonts w:hint="eastAsia"/>
                <w:sz w:val="22"/>
              </w:rPr>
              <w:t xml:space="preserve">.b) </w:t>
            </w:r>
            <w:r>
              <w:rPr>
                <w:rFonts w:hint="eastAsia"/>
                <w:sz w:val="22"/>
              </w:rPr>
              <w:t>PM Office does</w:t>
            </w:r>
            <w:r w:rsidRPr="0031007C">
              <w:rPr>
                <w:rFonts w:hint="eastAsia"/>
                <w:sz w:val="22"/>
              </w:rPr>
              <w:t xml:space="preserve"> not know how to deal with the emergency</w:t>
            </w:r>
            <w:r>
              <w:rPr>
                <w:rFonts w:hint="eastAsia"/>
                <w:sz w:val="22"/>
              </w:rPr>
              <w:t>.</w:t>
            </w:r>
            <w:r w:rsidRPr="0031007C">
              <w:rPr>
                <w:rFonts w:hint="eastAsia"/>
                <w:sz w:val="22"/>
              </w:rPr>
              <w:t xml:space="preserve"> </w:t>
            </w:r>
            <w:r>
              <w:rPr>
                <w:rFonts w:hint="eastAsia"/>
                <w:sz w:val="22"/>
              </w:rPr>
              <w:t xml:space="preserve">Otherwise, it </w:t>
            </w:r>
            <w:r w:rsidRPr="0031007C">
              <w:rPr>
                <w:rFonts w:hint="eastAsia"/>
                <w:sz w:val="22"/>
              </w:rPr>
              <w:t>misunderstand</w:t>
            </w:r>
            <w:r>
              <w:rPr>
                <w:rFonts w:hint="eastAsia"/>
                <w:sz w:val="22"/>
              </w:rPr>
              <w:t>s</w:t>
            </w:r>
            <w:r w:rsidRPr="0031007C">
              <w:rPr>
                <w:rFonts w:hint="eastAsia"/>
                <w:sz w:val="22"/>
              </w:rPr>
              <w:t xml:space="preserve"> the </w:t>
            </w:r>
            <w:r>
              <w:rPr>
                <w:rFonts w:hint="eastAsia"/>
                <w:sz w:val="22"/>
              </w:rPr>
              <w:t>plant status,</w:t>
            </w:r>
            <w:r w:rsidRPr="0031007C">
              <w:rPr>
                <w:rFonts w:hint="eastAsia"/>
                <w:sz w:val="22"/>
              </w:rPr>
              <w:t xml:space="preserve"> or erroneously believe</w:t>
            </w:r>
            <w:r>
              <w:rPr>
                <w:rFonts w:hint="eastAsia"/>
                <w:sz w:val="22"/>
              </w:rPr>
              <w:t>s</w:t>
            </w:r>
            <w:r w:rsidRPr="0031007C">
              <w:rPr>
                <w:rFonts w:hint="eastAsia"/>
                <w:sz w:val="22"/>
              </w:rPr>
              <w:t xml:space="preserve"> that </w:t>
            </w:r>
            <w:r>
              <w:rPr>
                <w:rFonts w:hint="eastAsia"/>
                <w:sz w:val="22"/>
              </w:rPr>
              <w:t>immediate actions for evacuation are unnecessary</w:t>
            </w:r>
            <w:r w:rsidRPr="0031007C">
              <w:rPr>
                <w:rFonts w:hint="eastAsia"/>
                <w:sz w:val="22"/>
              </w:rPr>
              <w:t>.</w:t>
            </w:r>
          </w:p>
          <w:p w:rsidR="00680C97" w:rsidRPr="004D02CA" w:rsidRDefault="00680C97" w:rsidP="003F2EEE">
            <w:pPr>
              <w:jc w:val="left"/>
              <w:rPr>
                <w:sz w:val="22"/>
              </w:rPr>
            </w:pPr>
            <w:r w:rsidRPr="0031007C">
              <w:rPr>
                <w:rFonts w:hint="eastAsia"/>
                <w:sz w:val="22"/>
              </w:rPr>
              <w:t>(CS</w:t>
            </w:r>
            <w:r w:rsidRPr="0031007C">
              <w:rPr>
                <w:rFonts w:hint="eastAsia"/>
                <w:sz w:val="22"/>
                <w:vertAlign w:val="subscript"/>
              </w:rPr>
              <w:t>e</w:t>
            </w:r>
            <w:r w:rsidRPr="0031007C">
              <w:rPr>
                <w:rFonts w:hint="eastAsia"/>
                <w:sz w:val="22"/>
              </w:rPr>
              <w:t xml:space="preserve"> </w:t>
            </w:r>
            <w:r>
              <w:rPr>
                <w:rFonts w:hint="eastAsia"/>
                <w:sz w:val="22"/>
              </w:rPr>
              <w:t>9</w:t>
            </w:r>
            <w:r w:rsidRPr="0031007C">
              <w:rPr>
                <w:rFonts w:hint="eastAsia"/>
                <w:sz w:val="22"/>
              </w:rPr>
              <w:t>.</w:t>
            </w:r>
            <w:r>
              <w:rPr>
                <w:rFonts w:hint="eastAsia"/>
                <w:sz w:val="22"/>
              </w:rPr>
              <w:t>c</w:t>
            </w:r>
            <w:r w:rsidRPr="0031007C">
              <w:rPr>
                <w:rFonts w:hint="eastAsia"/>
                <w:sz w:val="22"/>
              </w:rPr>
              <w:t>)</w:t>
            </w:r>
            <w:r>
              <w:rPr>
                <w:rFonts w:hint="eastAsia"/>
                <w:sz w:val="22"/>
              </w:rPr>
              <w:t xml:space="preserve"> PM Office</w:t>
            </w:r>
            <w:r w:rsidRPr="0031007C">
              <w:rPr>
                <w:rFonts w:hint="eastAsia"/>
                <w:sz w:val="22"/>
              </w:rPr>
              <w:t xml:space="preserve"> </w:t>
            </w:r>
            <w:r>
              <w:rPr>
                <w:rFonts w:hint="eastAsia"/>
                <w:sz w:val="22"/>
              </w:rPr>
              <w:t>announces an evacuation order</w:t>
            </w:r>
            <w:r w:rsidRPr="0031007C">
              <w:rPr>
                <w:rFonts w:hint="eastAsia"/>
                <w:sz w:val="22"/>
              </w:rPr>
              <w:t xml:space="preserve">, but </w:t>
            </w:r>
            <w:r>
              <w:rPr>
                <w:rFonts w:hint="eastAsia"/>
                <w:sz w:val="22"/>
              </w:rPr>
              <w:t>it is</w:t>
            </w:r>
            <w:r w:rsidRPr="0031007C">
              <w:rPr>
                <w:rFonts w:hint="eastAsia"/>
                <w:sz w:val="22"/>
              </w:rPr>
              <w:t xml:space="preserve"> not properly communicated to </w:t>
            </w:r>
            <w:r>
              <w:rPr>
                <w:rFonts w:hint="eastAsia"/>
                <w:sz w:val="22"/>
              </w:rPr>
              <w:t>the local bodies, because of damage to</w:t>
            </w:r>
            <w:r w:rsidRPr="00AD236B">
              <w:rPr>
                <w:sz w:val="22"/>
              </w:rPr>
              <w:t>—</w:t>
            </w:r>
            <w:r>
              <w:rPr>
                <w:rFonts w:hint="eastAsia"/>
                <w:sz w:val="22"/>
              </w:rPr>
              <w:t>or aged deterioration of</w:t>
            </w:r>
            <w:r w:rsidRPr="00AD236B">
              <w:rPr>
                <w:sz w:val="22"/>
              </w:rPr>
              <w:t>—</w:t>
            </w:r>
            <w:r>
              <w:rPr>
                <w:rFonts w:hint="eastAsia"/>
                <w:sz w:val="22"/>
              </w:rPr>
              <w:t>transmission circuits, for instance</w:t>
            </w:r>
            <w:r w:rsidRPr="0031007C">
              <w:rPr>
                <w:rFonts w:hint="eastAsia"/>
                <w:sz w:val="22"/>
              </w:rPr>
              <w:t>.</w:t>
            </w:r>
          </w:p>
        </w:tc>
      </w:tr>
      <w:tr w:rsidR="00680C97" w:rsidRPr="00CB67CF" w:rsidTr="003F2EEE">
        <w:trPr>
          <w:trHeight w:val="22"/>
        </w:trPr>
        <w:tc>
          <w:tcPr>
            <w:tcW w:w="9416" w:type="dxa"/>
            <w:tcBorders>
              <w:bottom w:val="single" w:sz="4" w:space="0" w:color="auto"/>
            </w:tcBorders>
            <w:tcMar>
              <w:top w:w="108" w:type="dxa"/>
              <w:bottom w:w="108" w:type="dxa"/>
            </w:tcMar>
          </w:tcPr>
          <w:p w:rsidR="00680C97" w:rsidRPr="00CB67CF" w:rsidRDefault="00680C97" w:rsidP="003F2EEE">
            <w:pPr>
              <w:jc w:val="left"/>
              <w:rPr>
                <w:sz w:val="22"/>
              </w:rPr>
            </w:pPr>
            <w:r w:rsidRPr="00CB67CF">
              <w:rPr>
                <w:rFonts w:hint="eastAsia"/>
                <w:sz w:val="22"/>
              </w:rPr>
              <w:t>SR</w:t>
            </w:r>
            <w:r w:rsidRPr="00CB67CF">
              <w:rPr>
                <w:rFonts w:hint="eastAsia"/>
                <w:sz w:val="22"/>
                <w:vertAlign w:val="subscript"/>
              </w:rPr>
              <w:t>e</w:t>
            </w:r>
            <w:r w:rsidRPr="00CB67CF">
              <w:rPr>
                <w:rFonts w:hint="eastAsia"/>
                <w:sz w:val="22"/>
              </w:rPr>
              <w:t>: Possible safety requirements</w:t>
            </w:r>
          </w:p>
        </w:tc>
      </w:tr>
      <w:tr w:rsidR="00680C97" w:rsidRPr="00CB67CF" w:rsidTr="003F2EEE">
        <w:trPr>
          <w:trHeight w:val="454"/>
        </w:trPr>
        <w:tc>
          <w:tcPr>
            <w:tcW w:w="9416" w:type="dxa"/>
            <w:tcBorders>
              <w:top w:val="single" w:sz="4" w:space="0" w:color="auto"/>
              <w:left w:val="single" w:sz="4" w:space="0" w:color="auto"/>
              <w:bottom w:val="single" w:sz="4" w:space="0" w:color="auto"/>
              <w:right w:val="single" w:sz="4" w:space="0" w:color="auto"/>
            </w:tcBorders>
            <w:tcMar>
              <w:top w:w="108" w:type="dxa"/>
              <w:bottom w:w="108" w:type="dxa"/>
            </w:tcMar>
          </w:tcPr>
          <w:p w:rsidR="00680C97" w:rsidRPr="00CB67CF" w:rsidRDefault="00680C97" w:rsidP="003F2EEE">
            <w:pPr>
              <w:spacing w:after="120"/>
              <w:jc w:val="left"/>
              <w:rPr>
                <w:i/>
                <w:sz w:val="22"/>
              </w:rPr>
            </w:pPr>
            <w:r w:rsidRPr="00CB67CF">
              <w:rPr>
                <w:rFonts w:hint="eastAsia"/>
                <w:sz w:val="22"/>
              </w:rPr>
              <w:t>(SR</w:t>
            </w:r>
            <w:r w:rsidRPr="00CB67CF">
              <w:rPr>
                <w:rFonts w:hint="eastAsia"/>
                <w:sz w:val="22"/>
                <w:vertAlign w:val="subscript"/>
              </w:rPr>
              <w:t>e</w:t>
            </w:r>
            <w:r w:rsidRPr="00CB67CF">
              <w:rPr>
                <w:rFonts w:hint="eastAsia"/>
                <w:sz w:val="22"/>
              </w:rPr>
              <w:t xml:space="preserve"> </w:t>
            </w:r>
            <w:r>
              <w:rPr>
                <w:rFonts w:hint="eastAsia"/>
                <w:sz w:val="22"/>
              </w:rPr>
              <w:t>9</w:t>
            </w:r>
            <w:r w:rsidRPr="00CB67CF">
              <w:rPr>
                <w:rFonts w:hint="eastAsia"/>
                <w:sz w:val="22"/>
              </w:rPr>
              <w:t xml:space="preserve">.a) </w:t>
            </w:r>
            <w:r>
              <w:rPr>
                <w:rFonts w:hint="eastAsia"/>
                <w:sz w:val="22"/>
              </w:rPr>
              <w:t xml:space="preserve">NRA and CAO must maintain enough resources to continuously </w:t>
            </w:r>
            <w:r>
              <w:rPr>
                <w:sz w:val="22"/>
              </w:rPr>
              <w:t>support PM Office</w:t>
            </w:r>
            <w:r>
              <w:rPr>
                <w:rFonts w:hint="eastAsia"/>
                <w:sz w:val="22"/>
              </w:rPr>
              <w:t xml:space="preserve"> </w:t>
            </w:r>
            <w:r w:rsidRPr="00CB67CF">
              <w:rPr>
                <w:rFonts w:hint="eastAsia"/>
                <w:sz w:val="22"/>
              </w:rPr>
              <w:t>in a timely manner a</w:t>
            </w:r>
            <w:r w:rsidRPr="00484E29">
              <w:rPr>
                <w:rFonts w:hint="eastAsia"/>
                <w:sz w:val="22"/>
              </w:rPr>
              <w:t>t any time.</w:t>
            </w:r>
            <w:r w:rsidRPr="00484E29">
              <w:rPr>
                <w:sz w:val="22"/>
              </w:rPr>
              <w:t xml:space="preserve"> </w:t>
            </w:r>
            <w:r w:rsidRPr="00484E29">
              <w:rPr>
                <w:i/>
                <w:sz w:val="22"/>
              </w:rPr>
              <w:t>—</w:t>
            </w:r>
            <w:r w:rsidRPr="00484E29">
              <w:rPr>
                <w:rFonts w:hint="eastAsia"/>
                <w:i/>
                <w:sz w:val="22"/>
              </w:rPr>
              <w:t>See also (SR</w:t>
            </w:r>
            <w:r w:rsidRPr="00484E29">
              <w:rPr>
                <w:rFonts w:hint="eastAsia"/>
                <w:i/>
                <w:sz w:val="22"/>
                <w:vertAlign w:val="subscript"/>
              </w:rPr>
              <w:t>e</w:t>
            </w:r>
            <w:r w:rsidRPr="00484E29">
              <w:rPr>
                <w:rFonts w:hint="eastAsia"/>
                <w:i/>
                <w:sz w:val="22"/>
              </w:rPr>
              <w:t xml:space="preserve"> 6.a) through (SR</w:t>
            </w:r>
            <w:r w:rsidRPr="00484E29">
              <w:rPr>
                <w:rFonts w:hint="eastAsia"/>
                <w:i/>
                <w:sz w:val="22"/>
                <w:vertAlign w:val="subscript"/>
              </w:rPr>
              <w:t>e</w:t>
            </w:r>
            <w:r w:rsidRPr="00484E29">
              <w:rPr>
                <w:rFonts w:hint="eastAsia"/>
                <w:i/>
                <w:sz w:val="22"/>
              </w:rPr>
              <w:t xml:space="preserve"> 6.d) with reg</w:t>
            </w:r>
            <w:r w:rsidRPr="00CB67CF">
              <w:rPr>
                <w:rFonts w:hint="eastAsia"/>
                <w:i/>
                <w:sz w:val="22"/>
              </w:rPr>
              <w:t xml:space="preserve">ard to </w:t>
            </w:r>
            <w:r>
              <w:rPr>
                <w:rFonts w:hint="eastAsia"/>
                <w:i/>
                <w:sz w:val="22"/>
              </w:rPr>
              <w:t>NRA and CAO</w:t>
            </w:r>
            <w:r w:rsidR="00CE5621">
              <w:rPr>
                <w:i/>
                <w:sz w:val="22"/>
              </w:rPr>
              <w:t xml:space="preserve"> providing</w:t>
            </w:r>
            <w:r w:rsidR="00CE5621">
              <w:rPr>
                <w:rFonts w:hint="eastAsia"/>
                <w:i/>
                <w:sz w:val="22"/>
              </w:rPr>
              <w:t xml:space="preserve"> advice</w:t>
            </w:r>
            <w:r w:rsidRPr="00CB67CF">
              <w:rPr>
                <w:rFonts w:hint="eastAsia"/>
                <w:i/>
                <w:sz w:val="22"/>
              </w:rPr>
              <w:t>.</w:t>
            </w:r>
          </w:p>
          <w:p w:rsidR="00680C97" w:rsidRPr="00CB67CF" w:rsidRDefault="00680C97" w:rsidP="003F2EEE">
            <w:pPr>
              <w:spacing w:after="120"/>
              <w:jc w:val="left"/>
              <w:rPr>
                <w:sz w:val="22"/>
              </w:rPr>
            </w:pPr>
            <w:r w:rsidRPr="00CB67CF">
              <w:rPr>
                <w:rFonts w:hint="eastAsia"/>
                <w:sz w:val="22"/>
              </w:rPr>
              <w:t>(SR</w:t>
            </w:r>
            <w:r w:rsidRPr="00CB67CF">
              <w:rPr>
                <w:rFonts w:hint="eastAsia"/>
                <w:sz w:val="22"/>
                <w:vertAlign w:val="subscript"/>
              </w:rPr>
              <w:t>e</w:t>
            </w:r>
            <w:r w:rsidRPr="00CB67CF">
              <w:rPr>
                <w:rFonts w:hint="eastAsia"/>
                <w:sz w:val="22"/>
              </w:rPr>
              <w:t xml:space="preserve"> </w:t>
            </w:r>
            <w:r>
              <w:rPr>
                <w:rFonts w:hint="eastAsia"/>
                <w:sz w:val="22"/>
              </w:rPr>
              <w:t>9</w:t>
            </w:r>
            <w:r w:rsidRPr="00CB67CF">
              <w:rPr>
                <w:rFonts w:hint="eastAsia"/>
                <w:sz w:val="22"/>
              </w:rPr>
              <w:t xml:space="preserve">.b) </w:t>
            </w:r>
            <w:r>
              <w:rPr>
                <w:rFonts w:hint="eastAsia"/>
                <w:sz w:val="22"/>
              </w:rPr>
              <w:t xml:space="preserve">PM Office </w:t>
            </w:r>
            <w:r w:rsidRPr="00CB67CF">
              <w:rPr>
                <w:rFonts w:hint="eastAsia"/>
                <w:sz w:val="22"/>
              </w:rPr>
              <w:t xml:space="preserve">must maintain enough resources to correctly understand the state of emergency and </w:t>
            </w:r>
            <w:r>
              <w:rPr>
                <w:rFonts w:hint="eastAsia"/>
                <w:sz w:val="22"/>
              </w:rPr>
              <w:t>to provide information/order evacuation</w:t>
            </w:r>
            <w:r w:rsidRPr="00CB67CF">
              <w:rPr>
                <w:rFonts w:hint="eastAsia"/>
                <w:sz w:val="22"/>
              </w:rPr>
              <w:t xml:space="preserve"> in a timely manner. Feedback on control actions must be accurately and continuously </w:t>
            </w:r>
            <w:r w:rsidR="00D01BAE">
              <w:rPr>
                <w:rFonts w:hint="eastAsia"/>
                <w:sz w:val="22"/>
              </w:rPr>
              <w:t>gathered</w:t>
            </w:r>
            <w:r w:rsidRPr="00CB67CF">
              <w:rPr>
                <w:rFonts w:hint="eastAsia"/>
                <w:sz w:val="22"/>
              </w:rPr>
              <w:t xml:space="preserve"> from </w:t>
            </w:r>
            <w:r>
              <w:rPr>
                <w:rFonts w:hint="eastAsia"/>
                <w:sz w:val="22"/>
              </w:rPr>
              <w:t xml:space="preserve">local bodies </w:t>
            </w:r>
            <w:r w:rsidRPr="00CB67CF">
              <w:rPr>
                <w:rFonts w:hint="eastAsia"/>
                <w:sz w:val="22"/>
              </w:rPr>
              <w:t>in a timely manner.</w:t>
            </w:r>
          </w:p>
          <w:p w:rsidR="00680C97" w:rsidRPr="00CB67CF" w:rsidRDefault="00680C97" w:rsidP="003F2EEE">
            <w:pPr>
              <w:jc w:val="left"/>
              <w:rPr>
                <w:sz w:val="22"/>
              </w:rPr>
            </w:pPr>
            <w:r w:rsidRPr="00CB67CF">
              <w:rPr>
                <w:rFonts w:hint="eastAsia"/>
                <w:sz w:val="22"/>
              </w:rPr>
              <w:t>(SR</w:t>
            </w:r>
            <w:r w:rsidRPr="00CB67CF">
              <w:rPr>
                <w:rFonts w:hint="eastAsia"/>
                <w:sz w:val="22"/>
                <w:vertAlign w:val="subscript"/>
              </w:rPr>
              <w:t>e</w:t>
            </w:r>
            <w:r w:rsidRPr="00CB67CF">
              <w:rPr>
                <w:rFonts w:hint="eastAsia"/>
                <w:sz w:val="22"/>
              </w:rPr>
              <w:t xml:space="preserve"> </w:t>
            </w:r>
            <w:r>
              <w:rPr>
                <w:rFonts w:hint="eastAsia"/>
                <w:sz w:val="22"/>
              </w:rPr>
              <w:t>9</w:t>
            </w:r>
            <w:r w:rsidRPr="00CB67CF">
              <w:rPr>
                <w:rFonts w:hint="eastAsia"/>
                <w:sz w:val="22"/>
              </w:rPr>
              <w:t xml:space="preserve">.c) </w:t>
            </w:r>
            <w:r>
              <w:rPr>
                <w:rFonts w:hint="eastAsia"/>
                <w:sz w:val="22"/>
              </w:rPr>
              <w:t xml:space="preserve">PM Office </w:t>
            </w:r>
            <w:r w:rsidRPr="00CB67CF">
              <w:rPr>
                <w:rFonts w:hint="eastAsia"/>
                <w:sz w:val="22"/>
              </w:rPr>
              <w:t xml:space="preserve">must ensure that accurate and unambiguous communication to </w:t>
            </w:r>
            <w:r>
              <w:rPr>
                <w:rFonts w:hint="eastAsia"/>
                <w:sz w:val="22"/>
              </w:rPr>
              <w:t xml:space="preserve">local bodies </w:t>
            </w:r>
            <w:r w:rsidRPr="00CB67CF">
              <w:rPr>
                <w:rFonts w:hint="eastAsia"/>
                <w:sz w:val="22"/>
              </w:rPr>
              <w:t xml:space="preserve">takes place in a timely manner at any </w:t>
            </w:r>
            <w:r>
              <w:rPr>
                <w:rFonts w:hint="eastAsia"/>
                <w:sz w:val="22"/>
              </w:rPr>
              <w:t>condition</w:t>
            </w:r>
            <w:r w:rsidRPr="00CB67CF">
              <w:rPr>
                <w:rFonts w:hint="eastAsia"/>
                <w:sz w:val="22"/>
              </w:rPr>
              <w:t>.</w:t>
            </w:r>
          </w:p>
        </w:tc>
      </w:tr>
    </w:tbl>
    <w:p w:rsidR="00680C97" w:rsidRPr="002A0D79" w:rsidRDefault="00680C97" w:rsidP="00680C97">
      <w:pPr>
        <w:spacing w:afterLines="50" w:after="180" w:line="360" w:lineRule="auto"/>
        <w:jc w:val="left"/>
        <w:rPr>
          <w:sz w:val="22"/>
        </w:rPr>
      </w:pPr>
    </w:p>
    <w:p w:rsidR="00680C97" w:rsidRPr="00CB67CF" w:rsidRDefault="00680C97" w:rsidP="00680C97">
      <w:pPr>
        <w:spacing w:afterLines="50" w:after="180" w:line="360" w:lineRule="auto"/>
        <w:jc w:val="center"/>
        <w:rPr>
          <w:sz w:val="22"/>
        </w:rPr>
      </w:pPr>
      <w:r w:rsidRPr="00CB67CF">
        <w:rPr>
          <w:rFonts w:hint="eastAsia"/>
          <w:sz w:val="22"/>
        </w:rPr>
        <w:t>Table 3-1</w:t>
      </w:r>
      <w:r>
        <w:rPr>
          <w:rFonts w:hint="eastAsia"/>
          <w:sz w:val="22"/>
        </w:rPr>
        <w:t>5: UCAs of</w:t>
      </w:r>
      <w:r w:rsidRPr="00CB67CF">
        <w:rPr>
          <w:rFonts w:hint="eastAsia"/>
          <w:sz w:val="22"/>
        </w:rPr>
        <w:t xml:space="preserve"> </w:t>
      </w:r>
      <w:r>
        <w:rPr>
          <w:rFonts w:hint="eastAsia"/>
          <w:sz w:val="22"/>
        </w:rPr>
        <w:t>Local Bodies</w:t>
      </w:r>
      <w:r w:rsidRPr="00CB67CF">
        <w:rPr>
          <w:rFonts w:hint="eastAsia"/>
          <w:sz w:val="22"/>
        </w:rPr>
        <w:t xml:space="preserve"> in an Emergency, Causal Scenarios and Safety Requirements</w:t>
      </w:r>
    </w:p>
    <w:tbl>
      <w:tblPr>
        <w:tblStyle w:val="TableGrid"/>
        <w:tblW w:w="0" w:type="auto"/>
        <w:tblInd w:w="108" w:type="dxa"/>
        <w:tblLook w:val="04A0" w:firstRow="1" w:lastRow="0" w:firstColumn="1" w:lastColumn="0" w:noHBand="0" w:noVBand="1"/>
      </w:tblPr>
      <w:tblGrid>
        <w:gridCol w:w="9416"/>
      </w:tblGrid>
      <w:tr w:rsidR="00680C97" w:rsidRPr="00CB67CF" w:rsidTr="003F2EEE">
        <w:trPr>
          <w:trHeight w:val="70"/>
        </w:trPr>
        <w:tc>
          <w:tcPr>
            <w:tcW w:w="9416" w:type="dxa"/>
            <w:tcMar>
              <w:top w:w="108" w:type="dxa"/>
              <w:bottom w:w="108" w:type="dxa"/>
            </w:tcMar>
          </w:tcPr>
          <w:p w:rsidR="00680C97" w:rsidRPr="00CB67CF" w:rsidRDefault="00680C97" w:rsidP="003F2EEE">
            <w:pPr>
              <w:jc w:val="left"/>
              <w:rPr>
                <w:sz w:val="22"/>
              </w:rPr>
            </w:pPr>
            <w:r w:rsidRPr="00CB67CF">
              <w:rPr>
                <w:rFonts w:hint="eastAsia"/>
                <w:sz w:val="22"/>
              </w:rPr>
              <w:t>UCA</w:t>
            </w:r>
            <w:r w:rsidRPr="00CB67CF">
              <w:rPr>
                <w:rFonts w:hint="eastAsia"/>
                <w:sz w:val="22"/>
                <w:vertAlign w:val="subscript"/>
              </w:rPr>
              <w:t>e</w:t>
            </w:r>
            <w:r w:rsidRPr="00CB67CF">
              <w:rPr>
                <w:rFonts w:hint="eastAsia"/>
                <w:sz w:val="22"/>
              </w:rPr>
              <w:t>: Unsafe control actions</w:t>
            </w:r>
          </w:p>
        </w:tc>
      </w:tr>
      <w:tr w:rsidR="00680C97" w:rsidRPr="00CB67CF" w:rsidTr="003F2EEE">
        <w:trPr>
          <w:trHeight w:val="22"/>
        </w:trPr>
        <w:tc>
          <w:tcPr>
            <w:tcW w:w="9416" w:type="dxa"/>
            <w:tcBorders>
              <w:top w:val="single" w:sz="4" w:space="0" w:color="auto"/>
            </w:tcBorders>
            <w:tcMar>
              <w:top w:w="108" w:type="dxa"/>
              <w:bottom w:w="108" w:type="dxa"/>
            </w:tcMar>
          </w:tcPr>
          <w:p w:rsidR="00680C97" w:rsidRPr="003E328E" w:rsidRDefault="00680C97" w:rsidP="003F2EEE">
            <w:pPr>
              <w:spacing w:after="120"/>
              <w:jc w:val="left"/>
              <w:rPr>
                <w:sz w:val="22"/>
              </w:rPr>
            </w:pPr>
            <w:r w:rsidRPr="00CB67CF">
              <w:rPr>
                <w:rFonts w:hint="eastAsia"/>
                <w:sz w:val="22"/>
              </w:rPr>
              <w:t>(UCA</w:t>
            </w:r>
            <w:r w:rsidRPr="00CB67CF">
              <w:rPr>
                <w:rFonts w:hint="eastAsia"/>
                <w:sz w:val="22"/>
                <w:vertAlign w:val="subscript"/>
              </w:rPr>
              <w:t>e</w:t>
            </w:r>
            <w:r w:rsidRPr="00CB67CF">
              <w:rPr>
                <w:rFonts w:hint="eastAsia"/>
                <w:sz w:val="22"/>
              </w:rPr>
              <w:t xml:space="preserve"> </w:t>
            </w:r>
            <w:r>
              <w:rPr>
                <w:rFonts w:hint="eastAsia"/>
                <w:sz w:val="22"/>
              </w:rPr>
              <w:t>10</w:t>
            </w:r>
            <w:r w:rsidRPr="00CB67CF">
              <w:rPr>
                <w:rFonts w:hint="eastAsia"/>
                <w:sz w:val="22"/>
              </w:rPr>
              <w:t xml:space="preserve">-1) </w:t>
            </w:r>
            <w:r w:rsidRPr="003E328E">
              <w:rPr>
                <w:rFonts w:hint="eastAsia"/>
                <w:sz w:val="22"/>
              </w:rPr>
              <w:t>Local bodies fail to protect residents.</w:t>
            </w:r>
          </w:p>
          <w:p w:rsidR="00680C97" w:rsidRPr="003E328E" w:rsidRDefault="00680C97" w:rsidP="003F2EEE">
            <w:pPr>
              <w:spacing w:after="120"/>
              <w:jc w:val="left"/>
              <w:rPr>
                <w:sz w:val="22"/>
              </w:rPr>
            </w:pPr>
            <w:r w:rsidRPr="00CB67CF">
              <w:rPr>
                <w:rFonts w:hint="eastAsia"/>
                <w:sz w:val="22"/>
              </w:rPr>
              <w:t>(UCA</w:t>
            </w:r>
            <w:r w:rsidRPr="00CB67CF">
              <w:rPr>
                <w:rFonts w:hint="eastAsia"/>
                <w:sz w:val="22"/>
                <w:vertAlign w:val="subscript"/>
              </w:rPr>
              <w:t>e</w:t>
            </w:r>
            <w:r w:rsidRPr="00CB67CF">
              <w:rPr>
                <w:rFonts w:hint="eastAsia"/>
                <w:sz w:val="22"/>
              </w:rPr>
              <w:t xml:space="preserve"> </w:t>
            </w:r>
            <w:r>
              <w:rPr>
                <w:rFonts w:hint="eastAsia"/>
                <w:sz w:val="22"/>
              </w:rPr>
              <w:t>10</w:t>
            </w:r>
            <w:r w:rsidRPr="00CB67CF">
              <w:rPr>
                <w:rFonts w:hint="eastAsia"/>
                <w:sz w:val="22"/>
              </w:rPr>
              <w:t>-</w:t>
            </w:r>
            <w:r>
              <w:rPr>
                <w:rFonts w:hint="eastAsia"/>
                <w:sz w:val="22"/>
              </w:rPr>
              <w:t>2</w:t>
            </w:r>
            <w:r w:rsidRPr="00CB67CF">
              <w:rPr>
                <w:rFonts w:hint="eastAsia"/>
                <w:sz w:val="22"/>
              </w:rPr>
              <w:t xml:space="preserve">) </w:t>
            </w:r>
            <w:r w:rsidRPr="003E328E">
              <w:rPr>
                <w:rFonts w:hint="eastAsia"/>
                <w:sz w:val="22"/>
              </w:rPr>
              <w:t>Local bodies protect residents too late.</w:t>
            </w:r>
          </w:p>
          <w:p w:rsidR="00680C97" w:rsidRPr="003E328E" w:rsidRDefault="00680C97" w:rsidP="003F2EEE">
            <w:pPr>
              <w:jc w:val="left"/>
              <w:rPr>
                <w:sz w:val="22"/>
              </w:rPr>
            </w:pPr>
            <w:r w:rsidRPr="00CB67CF">
              <w:rPr>
                <w:rFonts w:hint="eastAsia"/>
                <w:sz w:val="22"/>
              </w:rPr>
              <w:t>(UCA</w:t>
            </w:r>
            <w:r w:rsidRPr="00CB67CF">
              <w:rPr>
                <w:rFonts w:hint="eastAsia"/>
                <w:sz w:val="22"/>
                <w:vertAlign w:val="subscript"/>
              </w:rPr>
              <w:t>e</w:t>
            </w:r>
            <w:r w:rsidRPr="00CB67CF">
              <w:rPr>
                <w:rFonts w:hint="eastAsia"/>
                <w:sz w:val="22"/>
              </w:rPr>
              <w:t xml:space="preserve"> </w:t>
            </w:r>
            <w:r>
              <w:rPr>
                <w:rFonts w:hint="eastAsia"/>
                <w:sz w:val="22"/>
              </w:rPr>
              <w:t>10</w:t>
            </w:r>
            <w:r w:rsidRPr="00CB67CF">
              <w:rPr>
                <w:rFonts w:hint="eastAsia"/>
                <w:sz w:val="22"/>
              </w:rPr>
              <w:t>-</w:t>
            </w:r>
            <w:r>
              <w:rPr>
                <w:rFonts w:hint="eastAsia"/>
                <w:sz w:val="22"/>
              </w:rPr>
              <w:t>3</w:t>
            </w:r>
            <w:r w:rsidRPr="00CB67CF">
              <w:rPr>
                <w:rFonts w:hint="eastAsia"/>
                <w:sz w:val="22"/>
              </w:rPr>
              <w:t xml:space="preserve">) </w:t>
            </w:r>
            <w:r w:rsidRPr="003E328E">
              <w:rPr>
                <w:rFonts w:hint="eastAsia"/>
                <w:sz w:val="22"/>
              </w:rPr>
              <w:t>Local bodies stop protecting residents when they need help.</w:t>
            </w:r>
          </w:p>
        </w:tc>
      </w:tr>
      <w:tr w:rsidR="00680C97" w:rsidRPr="00CB67CF" w:rsidTr="003F2EEE">
        <w:trPr>
          <w:trHeight w:val="22"/>
        </w:trPr>
        <w:tc>
          <w:tcPr>
            <w:tcW w:w="9416" w:type="dxa"/>
            <w:tcMar>
              <w:top w:w="108" w:type="dxa"/>
              <w:bottom w:w="108" w:type="dxa"/>
            </w:tcMar>
          </w:tcPr>
          <w:p w:rsidR="00680C97" w:rsidRPr="00CB67CF" w:rsidRDefault="00680C97" w:rsidP="003F2EEE">
            <w:pPr>
              <w:jc w:val="left"/>
              <w:rPr>
                <w:sz w:val="22"/>
              </w:rPr>
            </w:pPr>
            <w:r w:rsidRPr="00CB67CF">
              <w:rPr>
                <w:rFonts w:hint="eastAsia"/>
                <w:sz w:val="22"/>
              </w:rPr>
              <w:t>CS</w:t>
            </w:r>
            <w:r w:rsidRPr="00CB67CF">
              <w:rPr>
                <w:rFonts w:hint="eastAsia"/>
                <w:sz w:val="22"/>
                <w:vertAlign w:val="subscript"/>
              </w:rPr>
              <w:t>e</w:t>
            </w:r>
            <w:r w:rsidRPr="00CB67CF">
              <w:rPr>
                <w:rFonts w:hint="eastAsia"/>
                <w:sz w:val="22"/>
              </w:rPr>
              <w:t>: Causal scenarios leading to UCAs</w:t>
            </w:r>
          </w:p>
        </w:tc>
      </w:tr>
      <w:tr w:rsidR="00680C97" w:rsidRPr="00CB67CF" w:rsidTr="008F15D8">
        <w:trPr>
          <w:trHeight w:val="22"/>
        </w:trPr>
        <w:tc>
          <w:tcPr>
            <w:tcW w:w="9416" w:type="dxa"/>
            <w:tcBorders>
              <w:bottom w:val="single" w:sz="4" w:space="0" w:color="auto"/>
            </w:tcBorders>
            <w:tcMar>
              <w:top w:w="108" w:type="dxa"/>
              <w:bottom w:w="108" w:type="dxa"/>
            </w:tcMar>
          </w:tcPr>
          <w:p w:rsidR="00680C97" w:rsidRPr="007104AA" w:rsidRDefault="00680C97" w:rsidP="003F2EEE">
            <w:pPr>
              <w:spacing w:after="120"/>
              <w:jc w:val="left"/>
              <w:rPr>
                <w:i/>
                <w:sz w:val="22"/>
              </w:rPr>
            </w:pPr>
            <w:r w:rsidRPr="00CB67CF">
              <w:rPr>
                <w:rFonts w:hint="eastAsia"/>
                <w:sz w:val="22"/>
              </w:rPr>
              <w:t>(CS</w:t>
            </w:r>
            <w:r w:rsidRPr="00CB67CF">
              <w:rPr>
                <w:rFonts w:hint="eastAsia"/>
                <w:sz w:val="22"/>
                <w:vertAlign w:val="subscript"/>
              </w:rPr>
              <w:t>e</w:t>
            </w:r>
            <w:r w:rsidRPr="00CB67CF">
              <w:rPr>
                <w:rFonts w:hint="eastAsia"/>
                <w:sz w:val="22"/>
              </w:rPr>
              <w:t xml:space="preserve"> </w:t>
            </w:r>
            <w:r>
              <w:rPr>
                <w:rFonts w:hint="eastAsia"/>
                <w:sz w:val="22"/>
              </w:rPr>
              <w:t>10</w:t>
            </w:r>
            <w:r w:rsidRPr="00CB67CF">
              <w:rPr>
                <w:rFonts w:hint="eastAsia"/>
                <w:sz w:val="22"/>
              </w:rPr>
              <w:t xml:space="preserve">.a) </w:t>
            </w:r>
            <w:r>
              <w:rPr>
                <w:rFonts w:hint="eastAsia"/>
                <w:sz w:val="22"/>
              </w:rPr>
              <w:t>L</w:t>
            </w:r>
            <w:r w:rsidRPr="00CB67CF">
              <w:rPr>
                <w:rFonts w:hint="eastAsia"/>
                <w:sz w:val="22"/>
              </w:rPr>
              <w:t xml:space="preserve">ocal bodies do not recognize the </w:t>
            </w:r>
            <w:r>
              <w:rPr>
                <w:rFonts w:hint="eastAsia"/>
                <w:sz w:val="22"/>
              </w:rPr>
              <w:t>report</w:t>
            </w:r>
            <w:r w:rsidRPr="00CB67CF">
              <w:rPr>
                <w:rFonts w:hint="eastAsia"/>
                <w:sz w:val="22"/>
              </w:rPr>
              <w:t xml:space="preserve"> of emergency</w:t>
            </w:r>
            <w:r>
              <w:rPr>
                <w:rFonts w:hint="eastAsia"/>
                <w:sz w:val="22"/>
              </w:rPr>
              <w:t xml:space="preserve"> from NPP staff, or the evacuation order announced by PM Office. </w:t>
            </w:r>
            <w:r w:rsidRPr="00CB67CF">
              <w:rPr>
                <w:i/>
                <w:sz w:val="22"/>
              </w:rPr>
              <w:t>—</w:t>
            </w:r>
            <w:r w:rsidRPr="00CB67CF">
              <w:rPr>
                <w:rFonts w:hint="eastAsia"/>
                <w:i/>
                <w:sz w:val="22"/>
              </w:rPr>
              <w:t xml:space="preserve">See also </w:t>
            </w:r>
            <w:r w:rsidR="00081CE9" w:rsidRPr="00607CFD">
              <w:rPr>
                <w:rFonts w:hint="eastAsia"/>
                <w:i/>
                <w:sz w:val="22"/>
              </w:rPr>
              <w:t>(</w:t>
            </w:r>
            <w:r w:rsidR="00081CE9">
              <w:rPr>
                <w:rFonts w:hint="eastAsia"/>
                <w:i/>
                <w:sz w:val="22"/>
              </w:rPr>
              <w:t>CS</w:t>
            </w:r>
            <w:r w:rsidR="00081CE9" w:rsidRPr="00607CFD">
              <w:rPr>
                <w:rFonts w:hint="eastAsia"/>
                <w:i/>
                <w:sz w:val="22"/>
                <w:vertAlign w:val="subscript"/>
              </w:rPr>
              <w:t>e</w:t>
            </w:r>
            <w:r w:rsidR="00081CE9" w:rsidRPr="00607CFD">
              <w:rPr>
                <w:rFonts w:hint="eastAsia"/>
                <w:i/>
                <w:sz w:val="22"/>
              </w:rPr>
              <w:t xml:space="preserve"> </w:t>
            </w:r>
            <w:r w:rsidR="00081CE9">
              <w:rPr>
                <w:rFonts w:hint="eastAsia"/>
                <w:i/>
                <w:sz w:val="22"/>
              </w:rPr>
              <w:t>2</w:t>
            </w:r>
            <w:r w:rsidR="00081CE9" w:rsidRPr="00607CFD">
              <w:rPr>
                <w:rFonts w:hint="eastAsia"/>
                <w:i/>
                <w:sz w:val="22"/>
              </w:rPr>
              <w:t>.a)</w:t>
            </w:r>
            <w:r w:rsidR="00081CE9">
              <w:rPr>
                <w:rFonts w:hint="eastAsia"/>
                <w:i/>
                <w:sz w:val="22"/>
              </w:rPr>
              <w:t xml:space="preserve"> through</w:t>
            </w:r>
            <w:r w:rsidR="00081CE9" w:rsidRPr="00607CFD">
              <w:rPr>
                <w:rFonts w:hint="eastAsia"/>
                <w:i/>
                <w:sz w:val="22"/>
              </w:rPr>
              <w:t xml:space="preserve"> (</w:t>
            </w:r>
            <w:r w:rsidR="00081CE9">
              <w:rPr>
                <w:rFonts w:hint="eastAsia"/>
                <w:i/>
                <w:sz w:val="22"/>
              </w:rPr>
              <w:t>CS</w:t>
            </w:r>
            <w:r w:rsidR="00081CE9" w:rsidRPr="00607CFD">
              <w:rPr>
                <w:rFonts w:hint="eastAsia"/>
                <w:i/>
                <w:sz w:val="22"/>
                <w:vertAlign w:val="subscript"/>
              </w:rPr>
              <w:t>e</w:t>
            </w:r>
            <w:r w:rsidR="00081CE9" w:rsidRPr="00607CFD">
              <w:rPr>
                <w:rFonts w:hint="eastAsia"/>
                <w:i/>
                <w:sz w:val="22"/>
              </w:rPr>
              <w:t xml:space="preserve"> </w:t>
            </w:r>
            <w:r w:rsidR="00081CE9">
              <w:rPr>
                <w:rFonts w:hint="eastAsia"/>
                <w:i/>
                <w:sz w:val="22"/>
              </w:rPr>
              <w:t>2</w:t>
            </w:r>
            <w:r w:rsidR="00081CE9" w:rsidRPr="00607CFD">
              <w:rPr>
                <w:rFonts w:hint="eastAsia"/>
                <w:i/>
                <w:sz w:val="22"/>
              </w:rPr>
              <w:t>.</w:t>
            </w:r>
            <w:r w:rsidR="00081CE9">
              <w:rPr>
                <w:rFonts w:hint="eastAsia"/>
                <w:i/>
                <w:sz w:val="22"/>
              </w:rPr>
              <w:t>c</w:t>
            </w:r>
            <w:r w:rsidR="00081CE9" w:rsidRPr="00607CFD">
              <w:rPr>
                <w:rFonts w:hint="eastAsia"/>
                <w:i/>
                <w:sz w:val="22"/>
              </w:rPr>
              <w:t>)</w:t>
            </w:r>
            <w:r w:rsidRPr="00CB67CF">
              <w:rPr>
                <w:rFonts w:hint="eastAsia"/>
                <w:i/>
                <w:sz w:val="22"/>
              </w:rPr>
              <w:t xml:space="preserve"> with regard to </w:t>
            </w:r>
            <w:r>
              <w:rPr>
                <w:rFonts w:hint="eastAsia"/>
                <w:i/>
                <w:sz w:val="22"/>
              </w:rPr>
              <w:t>NPP staff</w:t>
            </w:r>
            <w:r w:rsidR="00CE5621">
              <w:rPr>
                <w:rFonts w:hint="eastAsia"/>
                <w:i/>
                <w:sz w:val="22"/>
              </w:rPr>
              <w:t xml:space="preserve"> reporting </w:t>
            </w:r>
            <w:r w:rsidR="00CE5621">
              <w:rPr>
                <w:i/>
                <w:sz w:val="22"/>
              </w:rPr>
              <w:t>the</w:t>
            </w:r>
            <w:r w:rsidR="00CE5621">
              <w:rPr>
                <w:rFonts w:hint="eastAsia"/>
                <w:i/>
                <w:sz w:val="22"/>
              </w:rPr>
              <w:t xml:space="preserve"> emergency</w:t>
            </w:r>
            <w:r>
              <w:rPr>
                <w:rFonts w:hint="eastAsia"/>
                <w:i/>
                <w:sz w:val="22"/>
              </w:rPr>
              <w:t xml:space="preserve">, and </w:t>
            </w:r>
            <w:r w:rsidR="00081CE9" w:rsidRPr="00607CFD">
              <w:rPr>
                <w:rFonts w:hint="eastAsia"/>
                <w:i/>
                <w:sz w:val="22"/>
              </w:rPr>
              <w:t>(</w:t>
            </w:r>
            <w:r w:rsidR="00081CE9">
              <w:rPr>
                <w:rFonts w:hint="eastAsia"/>
                <w:i/>
                <w:sz w:val="22"/>
              </w:rPr>
              <w:t>CS</w:t>
            </w:r>
            <w:r w:rsidR="00081CE9" w:rsidRPr="00607CFD">
              <w:rPr>
                <w:rFonts w:hint="eastAsia"/>
                <w:i/>
                <w:sz w:val="22"/>
                <w:vertAlign w:val="subscript"/>
              </w:rPr>
              <w:t>e</w:t>
            </w:r>
            <w:r w:rsidR="00081CE9" w:rsidRPr="00607CFD">
              <w:rPr>
                <w:rFonts w:hint="eastAsia"/>
                <w:i/>
                <w:sz w:val="22"/>
              </w:rPr>
              <w:t xml:space="preserve"> </w:t>
            </w:r>
            <w:r w:rsidR="00081CE9">
              <w:rPr>
                <w:rFonts w:hint="eastAsia"/>
                <w:i/>
                <w:sz w:val="22"/>
              </w:rPr>
              <w:t>9</w:t>
            </w:r>
            <w:r w:rsidR="00081CE9" w:rsidRPr="00607CFD">
              <w:rPr>
                <w:rFonts w:hint="eastAsia"/>
                <w:i/>
                <w:sz w:val="22"/>
              </w:rPr>
              <w:t xml:space="preserve">.a) </w:t>
            </w:r>
            <w:r w:rsidR="00081CE9">
              <w:rPr>
                <w:rFonts w:hint="eastAsia"/>
                <w:i/>
                <w:sz w:val="22"/>
              </w:rPr>
              <w:t>through</w:t>
            </w:r>
            <w:r w:rsidR="00081CE9" w:rsidRPr="00607CFD">
              <w:rPr>
                <w:rFonts w:hint="eastAsia"/>
                <w:i/>
                <w:sz w:val="22"/>
              </w:rPr>
              <w:t xml:space="preserve"> (</w:t>
            </w:r>
            <w:r w:rsidR="00081CE9">
              <w:rPr>
                <w:rFonts w:hint="eastAsia"/>
                <w:i/>
                <w:sz w:val="22"/>
              </w:rPr>
              <w:t>CS</w:t>
            </w:r>
            <w:r w:rsidR="00081CE9" w:rsidRPr="00607CFD">
              <w:rPr>
                <w:rFonts w:hint="eastAsia"/>
                <w:i/>
                <w:sz w:val="22"/>
                <w:vertAlign w:val="subscript"/>
              </w:rPr>
              <w:t>e</w:t>
            </w:r>
            <w:r w:rsidR="00081CE9" w:rsidRPr="00607CFD">
              <w:rPr>
                <w:rFonts w:hint="eastAsia"/>
                <w:i/>
                <w:sz w:val="22"/>
              </w:rPr>
              <w:t xml:space="preserve"> </w:t>
            </w:r>
            <w:r w:rsidR="00081CE9">
              <w:rPr>
                <w:rFonts w:hint="eastAsia"/>
                <w:i/>
                <w:sz w:val="22"/>
              </w:rPr>
              <w:t>9</w:t>
            </w:r>
            <w:r w:rsidR="00081CE9" w:rsidRPr="00607CFD">
              <w:rPr>
                <w:rFonts w:hint="eastAsia"/>
                <w:i/>
                <w:sz w:val="22"/>
              </w:rPr>
              <w:t>.</w:t>
            </w:r>
            <w:r w:rsidR="00081CE9">
              <w:rPr>
                <w:rFonts w:hint="eastAsia"/>
                <w:i/>
                <w:sz w:val="22"/>
              </w:rPr>
              <w:t>c</w:t>
            </w:r>
            <w:r w:rsidR="00081CE9" w:rsidRPr="00607CFD">
              <w:rPr>
                <w:rFonts w:hint="eastAsia"/>
                <w:i/>
                <w:sz w:val="22"/>
              </w:rPr>
              <w:t>)</w:t>
            </w:r>
            <w:r>
              <w:rPr>
                <w:rFonts w:hint="eastAsia"/>
                <w:i/>
                <w:sz w:val="22"/>
              </w:rPr>
              <w:t xml:space="preserve"> with regard to PM Office</w:t>
            </w:r>
            <w:r w:rsidR="008B2BE9">
              <w:rPr>
                <w:rFonts w:hint="eastAsia"/>
                <w:i/>
                <w:sz w:val="22"/>
              </w:rPr>
              <w:t xml:space="preserve"> providing </w:t>
            </w:r>
            <w:r w:rsidR="008B2BE9">
              <w:rPr>
                <w:rFonts w:hint="eastAsia"/>
                <w:i/>
                <w:sz w:val="22"/>
              </w:rPr>
              <w:lastRenderedPageBreak/>
              <w:t>information or ordering evacuation</w:t>
            </w:r>
            <w:r>
              <w:rPr>
                <w:rFonts w:hint="eastAsia"/>
                <w:i/>
                <w:sz w:val="22"/>
              </w:rPr>
              <w:t>.</w:t>
            </w:r>
          </w:p>
          <w:p w:rsidR="00680C97" w:rsidRDefault="00680C97" w:rsidP="003F2EEE">
            <w:pPr>
              <w:spacing w:after="120"/>
              <w:jc w:val="left"/>
              <w:rPr>
                <w:sz w:val="22"/>
              </w:rPr>
            </w:pPr>
            <w:r w:rsidRPr="00CB67CF">
              <w:rPr>
                <w:rFonts w:hint="eastAsia"/>
                <w:sz w:val="22"/>
              </w:rPr>
              <w:t>(CS</w:t>
            </w:r>
            <w:r w:rsidRPr="00CB67CF">
              <w:rPr>
                <w:rFonts w:hint="eastAsia"/>
                <w:sz w:val="22"/>
                <w:vertAlign w:val="subscript"/>
              </w:rPr>
              <w:t>e</w:t>
            </w:r>
            <w:r w:rsidRPr="00CB67CF">
              <w:rPr>
                <w:rFonts w:hint="eastAsia"/>
                <w:sz w:val="22"/>
              </w:rPr>
              <w:t xml:space="preserve"> </w:t>
            </w:r>
            <w:r>
              <w:rPr>
                <w:rFonts w:hint="eastAsia"/>
                <w:sz w:val="22"/>
              </w:rPr>
              <w:t>10</w:t>
            </w:r>
            <w:r w:rsidRPr="00CB67CF">
              <w:rPr>
                <w:rFonts w:hint="eastAsia"/>
                <w:sz w:val="22"/>
              </w:rPr>
              <w:t>.</w:t>
            </w:r>
            <w:r>
              <w:rPr>
                <w:rFonts w:hint="eastAsia"/>
                <w:sz w:val="22"/>
              </w:rPr>
              <w:t>b</w:t>
            </w:r>
            <w:r w:rsidRPr="00CB67CF">
              <w:rPr>
                <w:rFonts w:hint="eastAsia"/>
                <w:sz w:val="22"/>
              </w:rPr>
              <w:t>)</w:t>
            </w:r>
            <w:r>
              <w:rPr>
                <w:rFonts w:hint="eastAsia"/>
                <w:sz w:val="22"/>
              </w:rPr>
              <w:t xml:space="preserve"> Local bodies</w:t>
            </w:r>
            <w:r w:rsidRPr="00CB67CF">
              <w:rPr>
                <w:rFonts w:hint="eastAsia"/>
                <w:sz w:val="22"/>
              </w:rPr>
              <w:t xml:space="preserve"> do not know how to deal with</w:t>
            </w:r>
            <w:r>
              <w:rPr>
                <w:rFonts w:hint="eastAsia"/>
                <w:sz w:val="22"/>
              </w:rPr>
              <w:t xml:space="preserve"> the</w:t>
            </w:r>
            <w:r w:rsidRPr="00CB67CF">
              <w:rPr>
                <w:rFonts w:hint="eastAsia"/>
                <w:sz w:val="22"/>
              </w:rPr>
              <w:t xml:space="preserve"> </w:t>
            </w:r>
            <w:r w:rsidRPr="00CB67CF">
              <w:rPr>
                <w:sz w:val="22"/>
              </w:rPr>
              <w:t>emergency</w:t>
            </w:r>
            <w:r>
              <w:rPr>
                <w:rFonts w:hint="eastAsia"/>
                <w:sz w:val="22"/>
              </w:rPr>
              <w:t>, or fail to do so owing to human resource constraints</w:t>
            </w:r>
            <w:r w:rsidRPr="00CB67CF">
              <w:rPr>
                <w:rFonts w:hint="eastAsia"/>
                <w:sz w:val="22"/>
              </w:rPr>
              <w:t xml:space="preserve">. Otherwise, </w:t>
            </w:r>
            <w:r>
              <w:rPr>
                <w:rFonts w:hint="eastAsia"/>
                <w:sz w:val="22"/>
              </w:rPr>
              <w:t>they</w:t>
            </w:r>
            <w:r w:rsidRPr="00CB67CF">
              <w:rPr>
                <w:rFonts w:hint="eastAsia"/>
                <w:sz w:val="22"/>
              </w:rPr>
              <w:t xml:space="preserve"> misunderstand the emergency, or erroneously believe that </w:t>
            </w:r>
            <w:r>
              <w:rPr>
                <w:rFonts w:hint="eastAsia"/>
                <w:sz w:val="22"/>
              </w:rPr>
              <w:t>residents</w:t>
            </w:r>
            <w:r w:rsidRPr="00CB67CF">
              <w:rPr>
                <w:rFonts w:hint="eastAsia"/>
                <w:sz w:val="22"/>
              </w:rPr>
              <w:t xml:space="preserve"> do not</w:t>
            </w:r>
            <w:r w:rsidRPr="00B45209">
              <w:rPr>
                <w:sz w:val="22"/>
              </w:rPr>
              <w:t>—</w:t>
            </w:r>
            <w:r>
              <w:rPr>
                <w:rFonts w:hint="eastAsia"/>
                <w:sz w:val="22"/>
              </w:rPr>
              <w:t>or no longer</w:t>
            </w:r>
            <w:r w:rsidRPr="00B45209">
              <w:rPr>
                <w:sz w:val="22"/>
              </w:rPr>
              <w:t>—</w:t>
            </w:r>
            <w:r w:rsidRPr="00CB67CF">
              <w:rPr>
                <w:rFonts w:hint="eastAsia"/>
                <w:sz w:val="22"/>
              </w:rPr>
              <w:t xml:space="preserve">need </w:t>
            </w:r>
            <w:r>
              <w:rPr>
                <w:rFonts w:hint="eastAsia"/>
                <w:sz w:val="22"/>
              </w:rPr>
              <w:t>protection when they actually need help</w:t>
            </w:r>
            <w:r w:rsidRPr="00CB67CF">
              <w:rPr>
                <w:rFonts w:hint="eastAsia"/>
                <w:sz w:val="22"/>
              </w:rPr>
              <w:t>.</w:t>
            </w:r>
            <w:r w:rsidR="002E2F21">
              <w:rPr>
                <w:rFonts w:hint="eastAsia"/>
                <w:sz w:val="22"/>
              </w:rPr>
              <w:t xml:space="preserve"> </w:t>
            </w:r>
            <w:r w:rsidR="002E2F21" w:rsidRPr="00607CFD">
              <w:rPr>
                <w:i/>
                <w:sz w:val="22"/>
              </w:rPr>
              <w:t>—</w:t>
            </w:r>
            <w:r w:rsidR="002E2F21" w:rsidRPr="00607CFD">
              <w:rPr>
                <w:rFonts w:hint="eastAsia"/>
                <w:i/>
                <w:sz w:val="22"/>
              </w:rPr>
              <w:t>See also (CS</w:t>
            </w:r>
            <w:r w:rsidR="002E2F21">
              <w:rPr>
                <w:rFonts w:hint="eastAsia"/>
                <w:i/>
                <w:sz w:val="22"/>
                <w:vertAlign w:val="subscript"/>
              </w:rPr>
              <w:t>p</w:t>
            </w:r>
            <w:r w:rsidR="002E2F21" w:rsidRPr="00607CFD">
              <w:rPr>
                <w:rFonts w:hint="eastAsia"/>
                <w:i/>
                <w:sz w:val="22"/>
              </w:rPr>
              <w:t xml:space="preserve"> </w:t>
            </w:r>
            <w:r w:rsidR="002E2F21">
              <w:rPr>
                <w:rFonts w:hint="eastAsia"/>
                <w:i/>
                <w:sz w:val="22"/>
              </w:rPr>
              <w:t>8</w:t>
            </w:r>
            <w:r w:rsidR="002E2F21" w:rsidRPr="00607CFD">
              <w:rPr>
                <w:rFonts w:hint="eastAsia"/>
                <w:i/>
                <w:sz w:val="22"/>
              </w:rPr>
              <w:t>.</w:t>
            </w:r>
            <w:r w:rsidR="002E2F21">
              <w:rPr>
                <w:rFonts w:hint="eastAsia"/>
                <w:i/>
                <w:sz w:val="22"/>
              </w:rPr>
              <w:t>a</w:t>
            </w:r>
            <w:r w:rsidR="002E2F21" w:rsidRPr="00607CFD">
              <w:rPr>
                <w:rFonts w:hint="eastAsia"/>
                <w:i/>
                <w:sz w:val="22"/>
              </w:rPr>
              <w:t>)</w:t>
            </w:r>
            <w:r w:rsidR="002E2F21">
              <w:rPr>
                <w:rFonts w:hint="eastAsia"/>
                <w:i/>
                <w:sz w:val="22"/>
              </w:rPr>
              <w:t xml:space="preserve"> through </w:t>
            </w:r>
            <w:r w:rsidR="002E2F21" w:rsidRPr="00607CFD">
              <w:rPr>
                <w:rFonts w:hint="eastAsia"/>
                <w:i/>
                <w:sz w:val="22"/>
              </w:rPr>
              <w:t>(CS</w:t>
            </w:r>
            <w:r w:rsidR="002E2F21">
              <w:rPr>
                <w:rFonts w:hint="eastAsia"/>
                <w:i/>
                <w:sz w:val="22"/>
                <w:vertAlign w:val="subscript"/>
              </w:rPr>
              <w:t>p</w:t>
            </w:r>
            <w:r w:rsidR="002E2F21" w:rsidRPr="00607CFD">
              <w:rPr>
                <w:rFonts w:hint="eastAsia"/>
                <w:i/>
                <w:sz w:val="22"/>
              </w:rPr>
              <w:t xml:space="preserve"> </w:t>
            </w:r>
            <w:r w:rsidR="002E2F21">
              <w:rPr>
                <w:rFonts w:hint="eastAsia"/>
                <w:i/>
                <w:sz w:val="22"/>
              </w:rPr>
              <w:t>8</w:t>
            </w:r>
            <w:r w:rsidR="002E2F21" w:rsidRPr="00607CFD">
              <w:rPr>
                <w:rFonts w:hint="eastAsia"/>
                <w:i/>
                <w:sz w:val="22"/>
              </w:rPr>
              <w:t>.</w:t>
            </w:r>
            <w:r w:rsidR="002E2F21">
              <w:rPr>
                <w:rFonts w:hint="eastAsia"/>
                <w:i/>
                <w:sz w:val="22"/>
              </w:rPr>
              <w:t>c</w:t>
            </w:r>
            <w:r w:rsidR="002E2F21" w:rsidRPr="00607CFD">
              <w:rPr>
                <w:rFonts w:hint="eastAsia"/>
                <w:i/>
                <w:sz w:val="22"/>
              </w:rPr>
              <w:t xml:space="preserve">) with regard to </w:t>
            </w:r>
            <w:r w:rsidR="002E2F21">
              <w:rPr>
                <w:rFonts w:hint="eastAsia"/>
                <w:i/>
                <w:sz w:val="22"/>
              </w:rPr>
              <w:t xml:space="preserve">CAO </w:t>
            </w:r>
            <w:r w:rsidR="00BA7259">
              <w:rPr>
                <w:rFonts w:hint="eastAsia"/>
                <w:i/>
                <w:sz w:val="22"/>
              </w:rPr>
              <w:t>supporting</w:t>
            </w:r>
            <w:r w:rsidR="002E2F21" w:rsidRPr="00607CFD">
              <w:rPr>
                <w:rFonts w:hint="eastAsia"/>
                <w:i/>
                <w:sz w:val="22"/>
              </w:rPr>
              <w:t xml:space="preserve"> </w:t>
            </w:r>
            <w:r w:rsidR="00BA7259">
              <w:rPr>
                <w:rFonts w:hint="eastAsia"/>
                <w:i/>
                <w:sz w:val="22"/>
              </w:rPr>
              <w:t xml:space="preserve">the planning by local bodies </w:t>
            </w:r>
            <w:r w:rsidR="002E2F21" w:rsidRPr="00607CFD">
              <w:rPr>
                <w:rFonts w:hint="eastAsia"/>
                <w:i/>
                <w:sz w:val="22"/>
              </w:rPr>
              <w:t>in peacetime.</w:t>
            </w:r>
          </w:p>
          <w:p w:rsidR="00680C97" w:rsidRPr="004D02CA" w:rsidRDefault="00680C97" w:rsidP="003F2EEE">
            <w:pPr>
              <w:jc w:val="left"/>
              <w:rPr>
                <w:sz w:val="22"/>
              </w:rPr>
            </w:pPr>
            <w:r w:rsidRPr="007104AA">
              <w:rPr>
                <w:rFonts w:hint="eastAsia"/>
                <w:sz w:val="22"/>
              </w:rPr>
              <w:t>(CS</w:t>
            </w:r>
            <w:r w:rsidRPr="007104AA">
              <w:rPr>
                <w:rFonts w:hint="eastAsia"/>
                <w:sz w:val="22"/>
                <w:vertAlign w:val="subscript"/>
              </w:rPr>
              <w:t>e</w:t>
            </w:r>
            <w:r w:rsidRPr="007104AA">
              <w:rPr>
                <w:rFonts w:hint="eastAsia"/>
                <w:sz w:val="22"/>
              </w:rPr>
              <w:t xml:space="preserve"> </w:t>
            </w:r>
            <w:r>
              <w:rPr>
                <w:rFonts w:hint="eastAsia"/>
                <w:sz w:val="22"/>
              </w:rPr>
              <w:t>10</w:t>
            </w:r>
            <w:r w:rsidRPr="007104AA">
              <w:rPr>
                <w:rFonts w:hint="eastAsia"/>
                <w:sz w:val="22"/>
              </w:rPr>
              <w:t>.c) Local bodies take protective measures</w:t>
            </w:r>
            <w:r>
              <w:rPr>
                <w:rFonts w:hint="eastAsia"/>
                <w:sz w:val="22"/>
              </w:rPr>
              <w:t xml:space="preserve"> such as an evacuation ordered by PM Office</w:t>
            </w:r>
            <w:r w:rsidRPr="007104AA">
              <w:rPr>
                <w:rFonts w:hint="eastAsia"/>
                <w:sz w:val="22"/>
              </w:rPr>
              <w:t>, but it is not properly communicated to residents in a timely manner</w:t>
            </w:r>
            <w:r>
              <w:rPr>
                <w:rFonts w:hint="eastAsia"/>
                <w:sz w:val="22"/>
              </w:rPr>
              <w:t>, because of damage to</w:t>
            </w:r>
            <w:r w:rsidRPr="00AD236B">
              <w:rPr>
                <w:sz w:val="22"/>
              </w:rPr>
              <w:t>—</w:t>
            </w:r>
            <w:r>
              <w:rPr>
                <w:rFonts w:hint="eastAsia"/>
                <w:sz w:val="22"/>
              </w:rPr>
              <w:t>or aged deterioration of</w:t>
            </w:r>
            <w:r w:rsidRPr="00AD236B">
              <w:rPr>
                <w:sz w:val="22"/>
              </w:rPr>
              <w:t>—</w:t>
            </w:r>
            <w:r>
              <w:rPr>
                <w:rFonts w:hint="eastAsia"/>
                <w:sz w:val="22"/>
              </w:rPr>
              <w:t>transmission circuits, for instance</w:t>
            </w:r>
            <w:r w:rsidRPr="007104AA">
              <w:rPr>
                <w:rFonts w:hint="eastAsia"/>
                <w:sz w:val="22"/>
              </w:rPr>
              <w:t>.</w:t>
            </w:r>
          </w:p>
        </w:tc>
      </w:tr>
      <w:tr w:rsidR="00680C97" w:rsidRPr="00CB67CF" w:rsidTr="003F2EEE">
        <w:trPr>
          <w:trHeight w:val="22"/>
        </w:trPr>
        <w:tc>
          <w:tcPr>
            <w:tcW w:w="9416" w:type="dxa"/>
            <w:tcMar>
              <w:top w:w="108" w:type="dxa"/>
              <w:bottom w:w="108" w:type="dxa"/>
            </w:tcMar>
          </w:tcPr>
          <w:p w:rsidR="00680C97" w:rsidRPr="00CB67CF" w:rsidRDefault="00680C97" w:rsidP="003F2EEE">
            <w:pPr>
              <w:jc w:val="left"/>
              <w:rPr>
                <w:sz w:val="22"/>
              </w:rPr>
            </w:pPr>
            <w:r w:rsidRPr="00CB67CF">
              <w:rPr>
                <w:rFonts w:hint="eastAsia"/>
                <w:sz w:val="22"/>
              </w:rPr>
              <w:lastRenderedPageBreak/>
              <w:t>SR</w:t>
            </w:r>
            <w:r w:rsidRPr="00CB67CF">
              <w:rPr>
                <w:rFonts w:hint="eastAsia"/>
                <w:sz w:val="22"/>
                <w:vertAlign w:val="subscript"/>
              </w:rPr>
              <w:t>e</w:t>
            </w:r>
            <w:r w:rsidRPr="00CB67CF">
              <w:rPr>
                <w:rFonts w:hint="eastAsia"/>
                <w:sz w:val="22"/>
              </w:rPr>
              <w:t>: Possible safety requirements</w:t>
            </w:r>
          </w:p>
        </w:tc>
      </w:tr>
      <w:tr w:rsidR="00680C97" w:rsidRPr="00CB67CF" w:rsidTr="003F2EEE">
        <w:trPr>
          <w:trHeight w:val="454"/>
        </w:trPr>
        <w:tc>
          <w:tcPr>
            <w:tcW w:w="9416" w:type="dxa"/>
            <w:tcBorders>
              <w:top w:val="nil"/>
              <w:bottom w:val="single" w:sz="4" w:space="0" w:color="auto"/>
            </w:tcBorders>
            <w:tcMar>
              <w:top w:w="108" w:type="dxa"/>
              <w:bottom w:w="108" w:type="dxa"/>
            </w:tcMar>
          </w:tcPr>
          <w:p w:rsidR="00680C97" w:rsidRPr="00C816E5" w:rsidRDefault="00680C97" w:rsidP="003F2EEE">
            <w:pPr>
              <w:spacing w:after="120"/>
              <w:jc w:val="left"/>
              <w:rPr>
                <w:sz w:val="22"/>
              </w:rPr>
            </w:pPr>
            <w:r w:rsidRPr="00CB67CF">
              <w:rPr>
                <w:rFonts w:hint="eastAsia"/>
                <w:sz w:val="22"/>
              </w:rPr>
              <w:t>(SR</w:t>
            </w:r>
            <w:r w:rsidRPr="00CB67CF">
              <w:rPr>
                <w:rFonts w:hint="eastAsia"/>
                <w:sz w:val="22"/>
                <w:vertAlign w:val="subscript"/>
              </w:rPr>
              <w:t>e</w:t>
            </w:r>
            <w:r w:rsidRPr="00CB67CF">
              <w:rPr>
                <w:rFonts w:hint="eastAsia"/>
                <w:sz w:val="22"/>
              </w:rPr>
              <w:t xml:space="preserve"> </w:t>
            </w:r>
            <w:r>
              <w:rPr>
                <w:rFonts w:hint="eastAsia"/>
                <w:sz w:val="22"/>
              </w:rPr>
              <w:t>10</w:t>
            </w:r>
            <w:r w:rsidRPr="00CB67CF">
              <w:rPr>
                <w:rFonts w:hint="eastAsia"/>
                <w:sz w:val="22"/>
              </w:rPr>
              <w:t xml:space="preserve">.a) </w:t>
            </w:r>
            <w:r>
              <w:rPr>
                <w:rFonts w:hint="eastAsia"/>
                <w:sz w:val="22"/>
              </w:rPr>
              <w:t>L</w:t>
            </w:r>
            <w:r w:rsidRPr="00CB67CF">
              <w:rPr>
                <w:rFonts w:hint="eastAsia"/>
                <w:sz w:val="22"/>
              </w:rPr>
              <w:t xml:space="preserve">ocal bodies </w:t>
            </w:r>
            <w:r>
              <w:rPr>
                <w:rFonts w:hint="eastAsia"/>
                <w:sz w:val="22"/>
              </w:rPr>
              <w:t xml:space="preserve">must make sure that both a report from NPP staff and an evacuation order from PM Office can be received at any time. </w:t>
            </w:r>
            <w:r w:rsidRPr="00CB67CF">
              <w:rPr>
                <w:i/>
                <w:sz w:val="22"/>
              </w:rPr>
              <w:t>—</w:t>
            </w:r>
            <w:r w:rsidRPr="00CB67CF">
              <w:rPr>
                <w:rFonts w:hint="eastAsia"/>
                <w:i/>
                <w:sz w:val="22"/>
              </w:rPr>
              <w:t>See also (</w:t>
            </w:r>
            <w:r>
              <w:rPr>
                <w:rFonts w:hint="eastAsia"/>
                <w:i/>
                <w:sz w:val="22"/>
              </w:rPr>
              <w:t>SR</w:t>
            </w:r>
            <w:r w:rsidRPr="00CB67CF">
              <w:rPr>
                <w:rFonts w:hint="eastAsia"/>
                <w:i/>
                <w:sz w:val="22"/>
                <w:vertAlign w:val="subscript"/>
              </w:rPr>
              <w:t>e</w:t>
            </w:r>
            <w:r w:rsidRPr="00CB67CF">
              <w:rPr>
                <w:rFonts w:hint="eastAsia"/>
                <w:i/>
                <w:sz w:val="22"/>
              </w:rPr>
              <w:t xml:space="preserve"> </w:t>
            </w:r>
            <w:r>
              <w:rPr>
                <w:rFonts w:hint="eastAsia"/>
                <w:i/>
                <w:sz w:val="22"/>
              </w:rPr>
              <w:t>2.a</w:t>
            </w:r>
            <w:r w:rsidRPr="00CB67CF">
              <w:rPr>
                <w:rFonts w:hint="eastAsia"/>
                <w:i/>
                <w:sz w:val="22"/>
              </w:rPr>
              <w:t xml:space="preserve">) </w:t>
            </w:r>
            <w:r>
              <w:rPr>
                <w:rFonts w:hint="eastAsia"/>
                <w:i/>
                <w:sz w:val="22"/>
              </w:rPr>
              <w:t>through</w:t>
            </w:r>
            <w:r w:rsidRPr="00CB67CF">
              <w:rPr>
                <w:rFonts w:hint="eastAsia"/>
                <w:i/>
                <w:sz w:val="22"/>
              </w:rPr>
              <w:t xml:space="preserve"> (</w:t>
            </w:r>
            <w:r>
              <w:rPr>
                <w:rFonts w:hint="eastAsia"/>
                <w:i/>
                <w:sz w:val="22"/>
              </w:rPr>
              <w:t>SR</w:t>
            </w:r>
            <w:r w:rsidRPr="00CB67CF">
              <w:rPr>
                <w:rFonts w:hint="eastAsia"/>
                <w:i/>
                <w:sz w:val="22"/>
                <w:vertAlign w:val="subscript"/>
              </w:rPr>
              <w:t>e</w:t>
            </w:r>
            <w:r w:rsidRPr="00CB67CF">
              <w:rPr>
                <w:rFonts w:hint="eastAsia"/>
                <w:i/>
                <w:sz w:val="22"/>
              </w:rPr>
              <w:t xml:space="preserve"> </w:t>
            </w:r>
            <w:r>
              <w:rPr>
                <w:rFonts w:hint="eastAsia"/>
                <w:i/>
                <w:sz w:val="22"/>
              </w:rPr>
              <w:t>2.c</w:t>
            </w:r>
            <w:r w:rsidRPr="00CB67CF">
              <w:rPr>
                <w:rFonts w:hint="eastAsia"/>
                <w:i/>
                <w:sz w:val="22"/>
              </w:rPr>
              <w:t xml:space="preserve">) with regard to </w:t>
            </w:r>
            <w:r>
              <w:rPr>
                <w:rFonts w:hint="eastAsia"/>
                <w:i/>
                <w:sz w:val="22"/>
              </w:rPr>
              <w:t>NPP staff</w:t>
            </w:r>
            <w:r w:rsidR="00CE5621">
              <w:rPr>
                <w:rFonts w:hint="eastAsia"/>
                <w:i/>
                <w:sz w:val="22"/>
              </w:rPr>
              <w:t xml:space="preserve"> reporting </w:t>
            </w:r>
            <w:r w:rsidR="00CE5621">
              <w:rPr>
                <w:i/>
                <w:sz w:val="22"/>
              </w:rPr>
              <w:t>the</w:t>
            </w:r>
            <w:r w:rsidR="00CE5621">
              <w:rPr>
                <w:rFonts w:hint="eastAsia"/>
                <w:i/>
                <w:sz w:val="22"/>
              </w:rPr>
              <w:t xml:space="preserve"> emergency</w:t>
            </w:r>
            <w:r>
              <w:rPr>
                <w:rFonts w:hint="eastAsia"/>
                <w:i/>
                <w:sz w:val="22"/>
              </w:rPr>
              <w:t xml:space="preserve">, and </w:t>
            </w:r>
            <w:r w:rsidRPr="00CB67CF">
              <w:rPr>
                <w:rFonts w:hint="eastAsia"/>
                <w:i/>
                <w:sz w:val="22"/>
              </w:rPr>
              <w:t>(</w:t>
            </w:r>
            <w:r>
              <w:rPr>
                <w:rFonts w:hint="eastAsia"/>
                <w:i/>
                <w:sz w:val="22"/>
              </w:rPr>
              <w:t>SR</w:t>
            </w:r>
            <w:r w:rsidRPr="00CB67CF">
              <w:rPr>
                <w:rFonts w:hint="eastAsia"/>
                <w:i/>
                <w:sz w:val="22"/>
                <w:vertAlign w:val="subscript"/>
              </w:rPr>
              <w:t>e</w:t>
            </w:r>
            <w:r w:rsidRPr="00CB67CF">
              <w:rPr>
                <w:rFonts w:hint="eastAsia"/>
                <w:i/>
                <w:sz w:val="22"/>
              </w:rPr>
              <w:t xml:space="preserve"> </w:t>
            </w:r>
            <w:r>
              <w:rPr>
                <w:rFonts w:hint="eastAsia"/>
                <w:i/>
                <w:sz w:val="22"/>
              </w:rPr>
              <w:t>9.a</w:t>
            </w:r>
            <w:r w:rsidRPr="00CB67CF">
              <w:rPr>
                <w:rFonts w:hint="eastAsia"/>
                <w:i/>
                <w:sz w:val="22"/>
              </w:rPr>
              <w:t xml:space="preserve">) </w:t>
            </w:r>
            <w:r>
              <w:rPr>
                <w:rFonts w:hint="eastAsia"/>
                <w:i/>
                <w:sz w:val="22"/>
              </w:rPr>
              <w:t>through</w:t>
            </w:r>
            <w:r w:rsidRPr="00CB67CF">
              <w:rPr>
                <w:rFonts w:hint="eastAsia"/>
                <w:i/>
                <w:sz w:val="22"/>
              </w:rPr>
              <w:t xml:space="preserve"> (</w:t>
            </w:r>
            <w:r>
              <w:rPr>
                <w:rFonts w:hint="eastAsia"/>
                <w:i/>
                <w:sz w:val="22"/>
              </w:rPr>
              <w:t>SR</w:t>
            </w:r>
            <w:r w:rsidRPr="00CB67CF">
              <w:rPr>
                <w:rFonts w:hint="eastAsia"/>
                <w:i/>
                <w:sz w:val="22"/>
                <w:vertAlign w:val="subscript"/>
              </w:rPr>
              <w:t>e</w:t>
            </w:r>
            <w:r w:rsidRPr="00CB67CF">
              <w:rPr>
                <w:rFonts w:hint="eastAsia"/>
                <w:i/>
                <w:sz w:val="22"/>
              </w:rPr>
              <w:t xml:space="preserve"> </w:t>
            </w:r>
            <w:r>
              <w:rPr>
                <w:rFonts w:hint="eastAsia"/>
                <w:i/>
                <w:sz w:val="22"/>
              </w:rPr>
              <w:t>9.c</w:t>
            </w:r>
            <w:r w:rsidRPr="00CB67CF">
              <w:rPr>
                <w:rFonts w:hint="eastAsia"/>
                <w:i/>
                <w:sz w:val="22"/>
              </w:rPr>
              <w:t>)</w:t>
            </w:r>
            <w:r>
              <w:rPr>
                <w:rFonts w:hint="eastAsia"/>
                <w:i/>
                <w:sz w:val="22"/>
              </w:rPr>
              <w:t xml:space="preserve"> with regard to PM Office</w:t>
            </w:r>
            <w:r w:rsidR="008B2BE9">
              <w:rPr>
                <w:rFonts w:hint="eastAsia"/>
                <w:i/>
                <w:sz w:val="22"/>
              </w:rPr>
              <w:t xml:space="preserve"> providing information or ordering evacuation</w:t>
            </w:r>
            <w:r>
              <w:rPr>
                <w:rFonts w:hint="eastAsia"/>
                <w:i/>
                <w:sz w:val="22"/>
              </w:rPr>
              <w:t>.</w:t>
            </w:r>
          </w:p>
          <w:p w:rsidR="00680C97" w:rsidRDefault="00680C97" w:rsidP="003F2EEE">
            <w:pPr>
              <w:spacing w:after="120"/>
              <w:jc w:val="left"/>
              <w:rPr>
                <w:sz w:val="22"/>
              </w:rPr>
            </w:pPr>
            <w:r w:rsidRPr="00CB67CF">
              <w:rPr>
                <w:rFonts w:hint="eastAsia"/>
                <w:sz w:val="22"/>
              </w:rPr>
              <w:t>(SR</w:t>
            </w:r>
            <w:r w:rsidRPr="00CB67CF">
              <w:rPr>
                <w:rFonts w:hint="eastAsia"/>
                <w:sz w:val="22"/>
                <w:vertAlign w:val="subscript"/>
              </w:rPr>
              <w:t>e</w:t>
            </w:r>
            <w:r w:rsidRPr="00CB67CF">
              <w:rPr>
                <w:rFonts w:hint="eastAsia"/>
                <w:sz w:val="22"/>
              </w:rPr>
              <w:t xml:space="preserve"> </w:t>
            </w:r>
            <w:r>
              <w:rPr>
                <w:rFonts w:hint="eastAsia"/>
                <w:sz w:val="22"/>
              </w:rPr>
              <w:t>10</w:t>
            </w:r>
            <w:r w:rsidRPr="00CB67CF">
              <w:rPr>
                <w:rFonts w:hint="eastAsia"/>
                <w:sz w:val="22"/>
              </w:rPr>
              <w:t>.</w:t>
            </w:r>
            <w:r>
              <w:rPr>
                <w:rFonts w:hint="eastAsia"/>
                <w:sz w:val="22"/>
              </w:rPr>
              <w:t>b</w:t>
            </w:r>
            <w:r w:rsidRPr="00CB67CF">
              <w:rPr>
                <w:rFonts w:hint="eastAsia"/>
                <w:sz w:val="22"/>
              </w:rPr>
              <w:t xml:space="preserve">) </w:t>
            </w:r>
            <w:r>
              <w:rPr>
                <w:rFonts w:hint="eastAsia"/>
                <w:sz w:val="22"/>
              </w:rPr>
              <w:t xml:space="preserve">Local bodies </w:t>
            </w:r>
            <w:r w:rsidRPr="00CB67CF">
              <w:rPr>
                <w:rFonts w:hint="eastAsia"/>
                <w:sz w:val="22"/>
              </w:rPr>
              <w:t xml:space="preserve">must maintain enough resources to correctly understand the state of emergency and </w:t>
            </w:r>
            <w:r>
              <w:rPr>
                <w:rFonts w:hint="eastAsia"/>
                <w:sz w:val="22"/>
              </w:rPr>
              <w:t>to protect residents</w:t>
            </w:r>
            <w:r w:rsidRPr="00CB67CF">
              <w:rPr>
                <w:rFonts w:hint="eastAsia"/>
                <w:sz w:val="22"/>
              </w:rPr>
              <w:t xml:space="preserve"> in a timely manner.</w:t>
            </w:r>
            <w:r>
              <w:rPr>
                <w:rFonts w:hint="eastAsia"/>
                <w:sz w:val="22"/>
              </w:rPr>
              <w:t xml:space="preserve"> </w:t>
            </w:r>
            <w:r w:rsidRPr="00CB67CF">
              <w:rPr>
                <w:rFonts w:hint="eastAsia"/>
                <w:sz w:val="22"/>
              </w:rPr>
              <w:t xml:space="preserve">Feedback on control actions must be accurately and continuously </w:t>
            </w:r>
            <w:r w:rsidR="00D01BAE">
              <w:rPr>
                <w:rFonts w:hint="eastAsia"/>
                <w:sz w:val="22"/>
              </w:rPr>
              <w:t>gathered</w:t>
            </w:r>
            <w:r w:rsidRPr="00CB67CF">
              <w:rPr>
                <w:rFonts w:hint="eastAsia"/>
                <w:sz w:val="22"/>
              </w:rPr>
              <w:t xml:space="preserve"> from </w:t>
            </w:r>
            <w:r>
              <w:rPr>
                <w:rFonts w:hint="eastAsia"/>
                <w:sz w:val="22"/>
              </w:rPr>
              <w:t xml:space="preserve">residents </w:t>
            </w:r>
            <w:r w:rsidRPr="00CB67CF">
              <w:rPr>
                <w:rFonts w:hint="eastAsia"/>
                <w:sz w:val="22"/>
              </w:rPr>
              <w:t>in a timely manner.</w:t>
            </w:r>
            <w:r w:rsidR="00081CE9">
              <w:rPr>
                <w:rFonts w:hint="eastAsia"/>
                <w:sz w:val="22"/>
              </w:rPr>
              <w:t xml:space="preserve"> </w:t>
            </w:r>
            <w:r w:rsidR="00081CE9" w:rsidRPr="00607CFD">
              <w:rPr>
                <w:i/>
                <w:sz w:val="22"/>
              </w:rPr>
              <w:t>—</w:t>
            </w:r>
            <w:r w:rsidR="00081CE9" w:rsidRPr="00607CFD">
              <w:rPr>
                <w:rFonts w:hint="eastAsia"/>
                <w:i/>
                <w:sz w:val="22"/>
              </w:rPr>
              <w:t>See also (</w:t>
            </w:r>
            <w:r w:rsidR="00081CE9">
              <w:rPr>
                <w:rFonts w:hint="eastAsia"/>
                <w:i/>
                <w:sz w:val="22"/>
              </w:rPr>
              <w:t>SR</w:t>
            </w:r>
            <w:r w:rsidR="00081CE9">
              <w:rPr>
                <w:rFonts w:hint="eastAsia"/>
                <w:i/>
                <w:sz w:val="22"/>
                <w:vertAlign w:val="subscript"/>
              </w:rPr>
              <w:t>p</w:t>
            </w:r>
            <w:r w:rsidR="00081CE9" w:rsidRPr="00607CFD">
              <w:rPr>
                <w:rFonts w:hint="eastAsia"/>
                <w:i/>
                <w:sz w:val="22"/>
              </w:rPr>
              <w:t xml:space="preserve"> </w:t>
            </w:r>
            <w:r w:rsidR="00081CE9">
              <w:rPr>
                <w:rFonts w:hint="eastAsia"/>
                <w:i/>
                <w:sz w:val="22"/>
              </w:rPr>
              <w:t>8</w:t>
            </w:r>
            <w:r w:rsidR="00081CE9" w:rsidRPr="00607CFD">
              <w:rPr>
                <w:rFonts w:hint="eastAsia"/>
                <w:i/>
                <w:sz w:val="22"/>
              </w:rPr>
              <w:t>.</w:t>
            </w:r>
            <w:r w:rsidR="00081CE9">
              <w:rPr>
                <w:rFonts w:hint="eastAsia"/>
                <w:i/>
                <w:sz w:val="22"/>
              </w:rPr>
              <w:t>a</w:t>
            </w:r>
            <w:r w:rsidR="00081CE9" w:rsidRPr="00607CFD">
              <w:rPr>
                <w:rFonts w:hint="eastAsia"/>
                <w:i/>
                <w:sz w:val="22"/>
              </w:rPr>
              <w:t>)</w:t>
            </w:r>
            <w:r w:rsidR="00081CE9">
              <w:rPr>
                <w:rFonts w:hint="eastAsia"/>
                <w:i/>
                <w:sz w:val="22"/>
              </w:rPr>
              <w:t xml:space="preserve"> through </w:t>
            </w:r>
            <w:r w:rsidR="00081CE9" w:rsidRPr="00607CFD">
              <w:rPr>
                <w:rFonts w:hint="eastAsia"/>
                <w:i/>
                <w:sz w:val="22"/>
              </w:rPr>
              <w:t>(</w:t>
            </w:r>
            <w:r w:rsidR="00081CE9">
              <w:rPr>
                <w:rFonts w:hint="eastAsia"/>
                <w:i/>
                <w:sz w:val="22"/>
              </w:rPr>
              <w:t>SR</w:t>
            </w:r>
            <w:r w:rsidR="00081CE9">
              <w:rPr>
                <w:rFonts w:hint="eastAsia"/>
                <w:i/>
                <w:sz w:val="22"/>
                <w:vertAlign w:val="subscript"/>
              </w:rPr>
              <w:t>p</w:t>
            </w:r>
            <w:r w:rsidR="00081CE9" w:rsidRPr="00607CFD">
              <w:rPr>
                <w:rFonts w:hint="eastAsia"/>
                <w:i/>
                <w:sz w:val="22"/>
              </w:rPr>
              <w:t xml:space="preserve"> </w:t>
            </w:r>
            <w:r w:rsidR="00081CE9">
              <w:rPr>
                <w:rFonts w:hint="eastAsia"/>
                <w:i/>
                <w:sz w:val="22"/>
              </w:rPr>
              <w:t>8</w:t>
            </w:r>
            <w:r w:rsidR="00081CE9" w:rsidRPr="00607CFD">
              <w:rPr>
                <w:rFonts w:hint="eastAsia"/>
                <w:i/>
                <w:sz w:val="22"/>
              </w:rPr>
              <w:t>.</w:t>
            </w:r>
            <w:r w:rsidR="00081CE9">
              <w:rPr>
                <w:rFonts w:hint="eastAsia"/>
                <w:i/>
                <w:sz w:val="22"/>
              </w:rPr>
              <w:t>c</w:t>
            </w:r>
            <w:r w:rsidR="00081CE9" w:rsidRPr="00607CFD">
              <w:rPr>
                <w:rFonts w:hint="eastAsia"/>
                <w:i/>
                <w:sz w:val="22"/>
              </w:rPr>
              <w:t xml:space="preserve">) with regard to </w:t>
            </w:r>
            <w:r w:rsidR="00081CE9">
              <w:rPr>
                <w:rFonts w:hint="eastAsia"/>
                <w:i/>
                <w:sz w:val="22"/>
              </w:rPr>
              <w:t>CAO supporting</w:t>
            </w:r>
            <w:r w:rsidR="00081CE9" w:rsidRPr="00607CFD">
              <w:rPr>
                <w:rFonts w:hint="eastAsia"/>
                <w:i/>
                <w:sz w:val="22"/>
              </w:rPr>
              <w:t xml:space="preserve"> </w:t>
            </w:r>
            <w:r w:rsidR="00081CE9">
              <w:rPr>
                <w:rFonts w:hint="eastAsia"/>
                <w:i/>
                <w:sz w:val="22"/>
              </w:rPr>
              <w:t xml:space="preserve">the planning by local bodies </w:t>
            </w:r>
            <w:r w:rsidR="00081CE9" w:rsidRPr="00607CFD">
              <w:rPr>
                <w:rFonts w:hint="eastAsia"/>
                <w:i/>
                <w:sz w:val="22"/>
              </w:rPr>
              <w:t>in peacetime.</w:t>
            </w:r>
          </w:p>
          <w:p w:rsidR="00680C97" w:rsidRPr="00C816E5" w:rsidRDefault="00680C97" w:rsidP="003F2EEE">
            <w:pPr>
              <w:jc w:val="left"/>
              <w:rPr>
                <w:sz w:val="22"/>
              </w:rPr>
            </w:pPr>
            <w:r w:rsidRPr="00CB67CF">
              <w:rPr>
                <w:rFonts w:hint="eastAsia"/>
                <w:sz w:val="22"/>
              </w:rPr>
              <w:t>(SR</w:t>
            </w:r>
            <w:r w:rsidRPr="00CB67CF">
              <w:rPr>
                <w:rFonts w:hint="eastAsia"/>
                <w:sz w:val="22"/>
                <w:vertAlign w:val="subscript"/>
              </w:rPr>
              <w:t>e</w:t>
            </w:r>
            <w:r w:rsidRPr="00CB67CF">
              <w:rPr>
                <w:rFonts w:hint="eastAsia"/>
                <w:sz w:val="22"/>
              </w:rPr>
              <w:t xml:space="preserve"> </w:t>
            </w:r>
            <w:r>
              <w:rPr>
                <w:rFonts w:hint="eastAsia"/>
                <w:sz w:val="22"/>
              </w:rPr>
              <w:t>10</w:t>
            </w:r>
            <w:r w:rsidRPr="00CB67CF">
              <w:rPr>
                <w:rFonts w:hint="eastAsia"/>
                <w:sz w:val="22"/>
              </w:rPr>
              <w:t xml:space="preserve">.c) </w:t>
            </w:r>
            <w:r>
              <w:rPr>
                <w:rFonts w:hint="eastAsia"/>
                <w:sz w:val="22"/>
              </w:rPr>
              <w:t xml:space="preserve">Local bodies </w:t>
            </w:r>
            <w:r w:rsidRPr="00CB67CF">
              <w:rPr>
                <w:rFonts w:hint="eastAsia"/>
                <w:sz w:val="22"/>
              </w:rPr>
              <w:t xml:space="preserve">must ensure that accurate and unambiguous communication to </w:t>
            </w:r>
            <w:r>
              <w:rPr>
                <w:rFonts w:hint="eastAsia"/>
                <w:sz w:val="22"/>
              </w:rPr>
              <w:t xml:space="preserve">residents </w:t>
            </w:r>
            <w:r w:rsidRPr="00CB67CF">
              <w:rPr>
                <w:rFonts w:hint="eastAsia"/>
                <w:sz w:val="22"/>
              </w:rPr>
              <w:t xml:space="preserve">takes place in a timely manner at any </w:t>
            </w:r>
            <w:r>
              <w:rPr>
                <w:rFonts w:hint="eastAsia"/>
                <w:sz w:val="22"/>
              </w:rPr>
              <w:t>condition</w:t>
            </w:r>
            <w:r w:rsidRPr="00CB67CF">
              <w:rPr>
                <w:rFonts w:hint="eastAsia"/>
                <w:sz w:val="22"/>
              </w:rPr>
              <w:t>.</w:t>
            </w:r>
          </w:p>
        </w:tc>
      </w:tr>
    </w:tbl>
    <w:p w:rsidR="00680C97" w:rsidRPr="00DF01AF" w:rsidRDefault="00680C97" w:rsidP="00680C97">
      <w:pPr>
        <w:spacing w:afterLines="50" w:after="180" w:line="360" w:lineRule="auto"/>
        <w:jc w:val="left"/>
        <w:rPr>
          <w:sz w:val="22"/>
        </w:rPr>
      </w:pPr>
    </w:p>
    <w:p w:rsidR="00680C97" w:rsidRDefault="00680C97" w:rsidP="00680C97">
      <w:pPr>
        <w:pStyle w:val="Heading2"/>
        <w:spacing w:afterLines="50" w:after="180" w:line="360" w:lineRule="auto"/>
        <w:jc w:val="left"/>
        <w:rPr>
          <w:sz w:val="28"/>
        </w:rPr>
      </w:pPr>
      <w:bookmarkStart w:id="113" w:name="_Toc449613234"/>
      <w:bookmarkStart w:id="114" w:name="_Toc449737891"/>
      <w:r>
        <w:rPr>
          <w:rFonts w:hint="eastAsia"/>
          <w:sz w:val="28"/>
        </w:rPr>
        <w:t>3</w:t>
      </w:r>
      <w:r w:rsidRPr="00F07654">
        <w:rPr>
          <w:rFonts w:hint="eastAsia"/>
          <w:sz w:val="28"/>
        </w:rPr>
        <w:t>.</w:t>
      </w:r>
      <w:r>
        <w:rPr>
          <w:rFonts w:hint="eastAsia"/>
          <w:sz w:val="28"/>
        </w:rPr>
        <w:t>5</w:t>
      </w:r>
      <w:r w:rsidRPr="00F07654">
        <w:rPr>
          <w:rFonts w:hint="eastAsia"/>
          <w:sz w:val="28"/>
        </w:rPr>
        <w:tab/>
      </w:r>
      <w:r>
        <w:rPr>
          <w:rFonts w:hint="eastAsia"/>
          <w:sz w:val="28"/>
        </w:rPr>
        <w:t xml:space="preserve">Summary and </w:t>
      </w:r>
      <w:r w:rsidRPr="00F07654">
        <w:rPr>
          <w:rFonts w:hint="eastAsia"/>
          <w:sz w:val="28"/>
        </w:rPr>
        <w:t>Findings</w:t>
      </w:r>
      <w:bookmarkEnd w:id="113"/>
      <w:bookmarkEnd w:id="114"/>
    </w:p>
    <w:p w:rsidR="00680C97" w:rsidRPr="009F1FAD" w:rsidRDefault="00680C97" w:rsidP="00680C97">
      <w:pPr>
        <w:autoSpaceDE w:val="0"/>
        <w:autoSpaceDN w:val="0"/>
        <w:adjustRightInd w:val="0"/>
        <w:spacing w:afterLines="50" w:after="180" w:line="360" w:lineRule="auto"/>
        <w:jc w:val="left"/>
        <w:rPr>
          <w:sz w:val="22"/>
        </w:rPr>
      </w:pPr>
      <w:r>
        <w:rPr>
          <w:rFonts w:ascii="Times New Roman" w:hAnsi="Times New Roman" w:cs="Times New Roman" w:hint="eastAsia"/>
          <w:sz w:val="22"/>
        </w:rPr>
        <w:t xml:space="preserve">As has been discussed in this chapter, the STPA process revealed a number of </w:t>
      </w:r>
      <w:r>
        <w:rPr>
          <w:rFonts w:hint="eastAsia"/>
          <w:sz w:val="22"/>
        </w:rPr>
        <w:t xml:space="preserve">unsafe control actions in the control structure </w:t>
      </w:r>
      <w:r w:rsidRPr="001E7AEA">
        <w:rPr>
          <w:sz w:val="22"/>
        </w:rPr>
        <w:t>for</w:t>
      </w:r>
      <w:r w:rsidRPr="001E7AEA">
        <w:rPr>
          <w:rFonts w:hint="eastAsia"/>
          <w:sz w:val="22"/>
        </w:rPr>
        <w:t xml:space="preserve"> the </w:t>
      </w:r>
      <w:r>
        <w:rPr>
          <w:rFonts w:hint="eastAsia"/>
          <w:sz w:val="22"/>
        </w:rPr>
        <w:t>s</w:t>
      </w:r>
      <w:r w:rsidRPr="001E7AEA">
        <w:rPr>
          <w:rFonts w:hint="eastAsia"/>
          <w:sz w:val="22"/>
        </w:rPr>
        <w:t xml:space="preserve">afety of </w:t>
      </w:r>
      <w:r>
        <w:rPr>
          <w:rFonts w:hint="eastAsia"/>
          <w:sz w:val="22"/>
        </w:rPr>
        <w:t>n</w:t>
      </w:r>
      <w:r w:rsidRPr="001E7AEA">
        <w:rPr>
          <w:rFonts w:hint="eastAsia"/>
          <w:sz w:val="22"/>
        </w:rPr>
        <w:t xml:space="preserve">uclear </w:t>
      </w:r>
      <w:r>
        <w:rPr>
          <w:rFonts w:hint="eastAsia"/>
          <w:sz w:val="22"/>
        </w:rPr>
        <w:t>p</w:t>
      </w:r>
      <w:r w:rsidRPr="001E7AEA">
        <w:rPr>
          <w:rFonts w:hint="eastAsia"/>
          <w:sz w:val="22"/>
        </w:rPr>
        <w:t xml:space="preserve">ower </w:t>
      </w:r>
      <w:r>
        <w:rPr>
          <w:rFonts w:hint="eastAsia"/>
          <w:sz w:val="22"/>
        </w:rPr>
        <w:t>p</w:t>
      </w:r>
      <w:r w:rsidRPr="001E7AEA">
        <w:rPr>
          <w:rFonts w:hint="eastAsia"/>
          <w:sz w:val="22"/>
        </w:rPr>
        <w:t>lants in Japan</w:t>
      </w:r>
      <w:r>
        <w:rPr>
          <w:rFonts w:hint="eastAsia"/>
          <w:sz w:val="22"/>
        </w:rPr>
        <w:t xml:space="preserve"> after the Fukushima Daiichi nuclear disaster, the causal scenarios by which these unsafe control actions could occur, and possible </w:t>
      </w:r>
      <w:r w:rsidRPr="00CB67CF">
        <w:rPr>
          <w:rFonts w:hint="eastAsia"/>
          <w:sz w:val="22"/>
        </w:rPr>
        <w:t>safety requirements</w:t>
      </w:r>
      <w:r>
        <w:rPr>
          <w:rFonts w:hint="eastAsia"/>
          <w:sz w:val="22"/>
        </w:rPr>
        <w:t xml:space="preserve"> to prevent these causal scenarios.</w:t>
      </w:r>
      <w:r w:rsidR="009F1FAD">
        <w:rPr>
          <w:rFonts w:hint="eastAsia"/>
          <w:sz w:val="22"/>
        </w:rPr>
        <w:t xml:space="preserve"> </w:t>
      </w:r>
      <w:r>
        <w:rPr>
          <w:rFonts w:hint="eastAsia"/>
          <w:sz w:val="22"/>
        </w:rPr>
        <w:t xml:space="preserve">Although this analysis may not be precise </w:t>
      </w:r>
      <w:r>
        <w:rPr>
          <w:sz w:val="22"/>
        </w:rPr>
        <w:t>enough</w:t>
      </w:r>
      <w:r>
        <w:rPr>
          <w:rFonts w:hint="eastAsia"/>
          <w:sz w:val="22"/>
        </w:rPr>
        <w:t xml:space="preserve"> for each stakeholder to use in practice, partly because there could be more potentially hazardous control actions especially within </w:t>
      </w:r>
      <w:r>
        <w:rPr>
          <w:sz w:val="22"/>
        </w:rPr>
        <w:t>the</w:t>
      </w:r>
      <w:r>
        <w:rPr>
          <w:rFonts w:hint="eastAsia"/>
          <w:sz w:val="22"/>
        </w:rPr>
        <w:t xml:space="preserve"> </w:t>
      </w:r>
      <w:r w:rsidRPr="00F07654">
        <w:rPr>
          <w:rFonts w:hint="eastAsia"/>
          <w:sz w:val="22"/>
        </w:rPr>
        <w:t>physical process</w:t>
      </w:r>
      <w:r>
        <w:rPr>
          <w:rFonts w:hint="eastAsia"/>
          <w:sz w:val="22"/>
        </w:rPr>
        <w:t xml:space="preserve"> (</w:t>
      </w:r>
      <w:r w:rsidRPr="00B27F55">
        <w:rPr>
          <w:rFonts w:hint="eastAsia"/>
          <w:i/>
          <w:sz w:val="22"/>
        </w:rPr>
        <w:t>i.e.</w:t>
      </w:r>
      <w:r>
        <w:rPr>
          <w:rFonts w:hint="eastAsia"/>
          <w:sz w:val="22"/>
        </w:rPr>
        <w:t xml:space="preserve"> power plants) and within each organization, the analysis using </w:t>
      </w:r>
      <w:r>
        <w:rPr>
          <w:rFonts w:hint="eastAsia"/>
          <w:sz w:val="22"/>
        </w:rPr>
        <w:lastRenderedPageBreak/>
        <w:t xml:space="preserve">this </w:t>
      </w:r>
      <w:r>
        <w:rPr>
          <w:rFonts w:ascii="Times New Roman" w:hAnsi="Times New Roman" w:cs="Times New Roman" w:hint="eastAsia"/>
          <w:sz w:val="22"/>
        </w:rPr>
        <w:t>simple methodology can be easily extended from the whole picture to more specific, technical or intra-organizational control loops.</w:t>
      </w:r>
    </w:p>
    <w:p w:rsidR="00680C97" w:rsidRDefault="00680C97" w:rsidP="00680C97">
      <w:pPr>
        <w:autoSpaceDE w:val="0"/>
        <w:autoSpaceDN w:val="0"/>
        <w:adjustRightInd w:val="0"/>
        <w:spacing w:afterLines="50" w:after="180" w:line="360" w:lineRule="auto"/>
        <w:jc w:val="left"/>
        <w:rPr>
          <w:sz w:val="22"/>
        </w:rPr>
      </w:pPr>
      <w:r>
        <w:rPr>
          <w:rFonts w:ascii="Times New Roman" w:hAnsi="Times New Roman" w:cs="Times New Roman" w:hint="eastAsia"/>
          <w:sz w:val="22"/>
        </w:rPr>
        <w:t xml:space="preserve">Notably, although the stakeholders have made efforts to improve the safety control structure as discussed in Section 3.1, the STPA process demonstrated that </w:t>
      </w:r>
      <w:r>
        <w:rPr>
          <w:rFonts w:hint="eastAsia"/>
          <w:sz w:val="22"/>
        </w:rPr>
        <w:t xml:space="preserve">the </w:t>
      </w:r>
      <w:r w:rsidRPr="00F07654">
        <w:rPr>
          <w:sz w:val="22"/>
        </w:rPr>
        <w:t>“</w:t>
      </w:r>
      <w:r w:rsidRPr="00F07654">
        <w:rPr>
          <w:rFonts w:hint="eastAsia"/>
          <w:sz w:val="22"/>
        </w:rPr>
        <w:t>Safety Myth</w:t>
      </w:r>
      <w:r w:rsidRPr="00F07654">
        <w:rPr>
          <w:sz w:val="22"/>
        </w:rPr>
        <w:t>”</w:t>
      </w:r>
      <w:r>
        <w:rPr>
          <w:rFonts w:hint="eastAsia"/>
          <w:sz w:val="22"/>
        </w:rPr>
        <w:t xml:space="preserve"> (</w:t>
      </w:r>
      <w:r w:rsidRPr="0065685F">
        <w:rPr>
          <w:rFonts w:hint="eastAsia"/>
          <w:i/>
          <w:sz w:val="22"/>
        </w:rPr>
        <w:t>i.e.</w:t>
      </w:r>
      <w:r>
        <w:rPr>
          <w:rFonts w:hint="eastAsia"/>
          <w:sz w:val="22"/>
        </w:rPr>
        <w:t xml:space="preserve"> </w:t>
      </w:r>
      <w:r>
        <w:rPr>
          <w:rFonts w:ascii="Times New Roman" w:hAnsi="Times New Roman" w:cs="Times New Roman" w:hint="eastAsia"/>
          <w:sz w:val="22"/>
        </w:rPr>
        <w:t>overconfidence in safety</w:t>
      </w:r>
      <w:r>
        <w:rPr>
          <w:rFonts w:hint="eastAsia"/>
          <w:sz w:val="22"/>
        </w:rPr>
        <w:t xml:space="preserve">) </w:t>
      </w:r>
      <w:r>
        <w:rPr>
          <w:rFonts w:ascii="Times New Roman" w:hAnsi="Times New Roman" w:cs="Times New Roman" w:hint="eastAsia"/>
          <w:sz w:val="22"/>
        </w:rPr>
        <w:t>or a</w:t>
      </w:r>
      <w:r w:rsidRPr="00825B4C">
        <w:rPr>
          <w:rFonts w:ascii="Times New Roman" w:hAnsi="Times New Roman" w:cs="Times New Roman" w:hint="eastAsia"/>
          <w:sz w:val="22"/>
        </w:rPr>
        <w:t xml:space="preserve">dministrative </w:t>
      </w:r>
      <w:r>
        <w:rPr>
          <w:rFonts w:ascii="Times New Roman" w:hAnsi="Times New Roman" w:cs="Times New Roman" w:hint="eastAsia"/>
          <w:sz w:val="22"/>
        </w:rPr>
        <w:t>i</w:t>
      </w:r>
      <w:r w:rsidRPr="00825B4C">
        <w:rPr>
          <w:rFonts w:ascii="Times New Roman" w:hAnsi="Times New Roman" w:cs="Times New Roman" w:hint="eastAsia"/>
          <w:sz w:val="22"/>
        </w:rPr>
        <w:t>ssues</w:t>
      </w:r>
      <w:r>
        <w:rPr>
          <w:rFonts w:ascii="Times New Roman" w:hAnsi="Times New Roman" w:cs="Times New Roman" w:hint="eastAsia"/>
          <w:sz w:val="22"/>
        </w:rPr>
        <w:t xml:space="preserve">, both of which were described as important causal factors in Chapter 2, might still come into play as causal factors, such as </w:t>
      </w:r>
      <w:r>
        <w:rPr>
          <w:rFonts w:ascii="Times New Roman" w:hAnsi="Times New Roman" w:cs="Times New Roman"/>
          <w:sz w:val="22"/>
        </w:rPr>
        <w:t>“</w:t>
      </w:r>
      <w:r w:rsidRPr="00CB67CF">
        <w:rPr>
          <w:rFonts w:hint="eastAsia"/>
          <w:sz w:val="22"/>
        </w:rPr>
        <w:t>(CS</w:t>
      </w:r>
      <w:r w:rsidRPr="00CB67CF">
        <w:rPr>
          <w:rFonts w:hint="eastAsia"/>
          <w:sz w:val="22"/>
          <w:vertAlign w:val="subscript"/>
        </w:rPr>
        <w:t>p</w:t>
      </w:r>
      <w:r w:rsidRPr="00CB67CF">
        <w:rPr>
          <w:rFonts w:hint="eastAsia"/>
          <w:sz w:val="22"/>
        </w:rPr>
        <w:t xml:space="preserve"> 3.b) Head office </w:t>
      </w:r>
      <w:r>
        <w:rPr>
          <w:rFonts w:hint="eastAsia"/>
          <w:sz w:val="22"/>
        </w:rPr>
        <w:t xml:space="preserve">erroneously believes that </w:t>
      </w:r>
      <w:r w:rsidRPr="00CB67CF">
        <w:rPr>
          <w:rFonts w:hint="eastAsia"/>
          <w:sz w:val="22"/>
        </w:rPr>
        <w:t xml:space="preserve">such safety features are unnecessary or </w:t>
      </w:r>
      <w:r w:rsidRPr="00CB67CF">
        <w:rPr>
          <w:sz w:val="22"/>
        </w:rPr>
        <w:t>ha</w:t>
      </w:r>
      <w:r w:rsidRPr="00CB67CF">
        <w:rPr>
          <w:rFonts w:hint="eastAsia"/>
          <w:sz w:val="22"/>
        </w:rPr>
        <w:t>ve</w:t>
      </w:r>
      <w:r w:rsidRPr="00CB67CF">
        <w:rPr>
          <w:sz w:val="22"/>
        </w:rPr>
        <w:t xml:space="preserve"> no urgency</w:t>
      </w:r>
      <w:r>
        <w:rPr>
          <w:sz w:val="22"/>
        </w:rPr>
        <w:t>”</w:t>
      </w:r>
      <w:r>
        <w:rPr>
          <w:rFonts w:hint="eastAsia"/>
          <w:sz w:val="22"/>
        </w:rPr>
        <w:t xml:space="preserve"> and </w:t>
      </w:r>
      <w:r>
        <w:rPr>
          <w:sz w:val="22"/>
        </w:rPr>
        <w:t>“</w:t>
      </w:r>
      <w:r w:rsidRPr="00CB67CF">
        <w:rPr>
          <w:rFonts w:hint="eastAsia"/>
          <w:sz w:val="22"/>
        </w:rPr>
        <w:t>(CS</w:t>
      </w:r>
      <w:r w:rsidRPr="00CB67CF">
        <w:rPr>
          <w:rFonts w:hint="eastAsia"/>
          <w:sz w:val="22"/>
          <w:vertAlign w:val="subscript"/>
        </w:rPr>
        <w:t>e</w:t>
      </w:r>
      <w:r w:rsidRPr="00CB67CF">
        <w:rPr>
          <w:rFonts w:hint="eastAsia"/>
          <w:sz w:val="22"/>
        </w:rPr>
        <w:t xml:space="preserve"> 6.</w:t>
      </w:r>
      <w:r>
        <w:rPr>
          <w:rFonts w:hint="eastAsia"/>
          <w:sz w:val="22"/>
        </w:rPr>
        <w:t>d</w:t>
      </w:r>
      <w:r w:rsidRPr="00CB67CF">
        <w:rPr>
          <w:rFonts w:hint="eastAsia"/>
          <w:sz w:val="22"/>
        </w:rPr>
        <w:t>)</w:t>
      </w:r>
      <w:r>
        <w:rPr>
          <w:rFonts w:hint="eastAsia"/>
          <w:sz w:val="22"/>
        </w:rPr>
        <w:t xml:space="preserve"> There is a gray zone that neither NRA nor CAO is mandated to take care of, or they provide conflicting advice to PM Office.</w:t>
      </w:r>
      <w:r>
        <w:rPr>
          <w:sz w:val="22"/>
        </w:rPr>
        <w:t>”</w:t>
      </w:r>
    </w:p>
    <w:p w:rsidR="00680C97" w:rsidRDefault="00680C97" w:rsidP="00680C97">
      <w:pPr>
        <w:autoSpaceDE w:val="0"/>
        <w:autoSpaceDN w:val="0"/>
        <w:adjustRightInd w:val="0"/>
        <w:spacing w:afterLines="50" w:after="180" w:line="360" w:lineRule="auto"/>
        <w:jc w:val="left"/>
        <w:rPr>
          <w:rFonts w:ascii="Times New Roman" w:hAnsi="Times New Roman" w:cs="Times New Roman"/>
          <w:sz w:val="22"/>
        </w:rPr>
      </w:pPr>
      <w:r>
        <w:rPr>
          <w:rFonts w:hint="eastAsia"/>
          <w:sz w:val="22"/>
        </w:rPr>
        <w:t xml:space="preserve">At the same time, it was also revealed that investment for safety and sound safety culture can be possible safety requirements that subdue these causal factors, such as adding safety features to nuclear power </w:t>
      </w:r>
      <w:r w:rsidRPr="003B57F3">
        <w:rPr>
          <w:rFonts w:hint="eastAsia"/>
          <w:sz w:val="22"/>
        </w:rPr>
        <w:t>plants and maintaining resources, as well as NPP staff being motivated always to make safer choices.</w:t>
      </w:r>
      <w:r>
        <w:rPr>
          <w:rFonts w:hint="eastAsia"/>
          <w:sz w:val="22"/>
        </w:rPr>
        <w:t xml:space="preserve"> Nevertheless, given that safety culture, in particular, is intangible in nature and is not easy to establish or maintain in practice, control loops to complement it (</w:t>
      </w:r>
      <w:r w:rsidRPr="003B57F3">
        <w:rPr>
          <w:rFonts w:hint="eastAsia"/>
          <w:i/>
          <w:sz w:val="22"/>
        </w:rPr>
        <w:t>e.g.</w:t>
      </w:r>
      <w:r>
        <w:rPr>
          <w:rFonts w:hint="eastAsia"/>
          <w:sz w:val="22"/>
        </w:rPr>
        <w:t xml:space="preserve"> enabling NPP staff to make allegations to NRA against the management) should be created,</w:t>
      </w:r>
      <w:r w:rsidRPr="003B57F3">
        <w:rPr>
          <w:rFonts w:hint="eastAsia"/>
          <w:sz w:val="22"/>
        </w:rPr>
        <w:t xml:space="preserve"> </w:t>
      </w:r>
      <w:r>
        <w:rPr>
          <w:rFonts w:hint="eastAsia"/>
          <w:sz w:val="22"/>
        </w:rPr>
        <w:t>as discussed in the last chapter.</w:t>
      </w:r>
    </w:p>
    <w:p w:rsidR="00680C97" w:rsidRPr="00AB7F61" w:rsidRDefault="00680C97" w:rsidP="00680C97">
      <w:pPr>
        <w:autoSpaceDE w:val="0"/>
        <w:autoSpaceDN w:val="0"/>
        <w:adjustRightInd w:val="0"/>
        <w:spacing w:afterLines="50" w:after="180" w:line="360" w:lineRule="auto"/>
        <w:jc w:val="left"/>
        <w:rPr>
          <w:rFonts w:ascii="Times New Roman" w:hAnsi="Times New Roman" w:cs="Times New Roman"/>
          <w:kern w:val="0"/>
          <w:sz w:val="22"/>
        </w:rPr>
      </w:pPr>
      <w:r>
        <w:rPr>
          <w:rFonts w:hint="eastAsia"/>
          <w:sz w:val="22"/>
        </w:rPr>
        <w:t>Reviews of the safety control structure, including the evaluation of policy and the implementation of e</w:t>
      </w:r>
      <w:r w:rsidRPr="000D1EEF">
        <w:rPr>
          <w:sz w:val="22"/>
        </w:rPr>
        <w:t xml:space="preserve">mergency preparedness </w:t>
      </w:r>
      <w:r>
        <w:rPr>
          <w:rFonts w:ascii="Times New Roman" w:hAnsi="Times New Roman" w:cs="Times New Roman" w:hint="eastAsia"/>
          <w:sz w:val="22"/>
        </w:rPr>
        <w:t xml:space="preserve">drills, must be performed in terms of whether each stakeholder satisfies its safety requirements, and how effective the control structure is to eliminate the unsafe scenarios. Some of these safety requirements are </w:t>
      </w:r>
      <w:r>
        <w:rPr>
          <w:rFonts w:ascii="Times New Roman" w:hAnsi="Times New Roman" w:cs="Times New Roman"/>
          <w:sz w:val="22"/>
        </w:rPr>
        <w:t>crucial</w:t>
      </w:r>
      <w:r>
        <w:rPr>
          <w:rFonts w:ascii="Times New Roman" w:hAnsi="Times New Roman" w:cs="Times New Roman" w:hint="eastAsia"/>
          <w:sz w:val="22"/>
        </w:rPr>
        <w:t xml:space="preserve"> for effective emergency respo</w:t>
      </w:r>
      <w:r w:rsidR="0026501D">
        <w:rPr>
          <w:rFonts w:ascii="Times New Roman" w:hAnsi="Times New Roman" w:cs="Times New Roman" w:hint="eastAsia"/>
          <w:sz w:val="22"/>
        </w:rPr>
        <w:t xml:space="preserve">nse, and must be met even when </w:t>
      </w:r>
      <w:r>
        <w:rPr>
          <w:rFonts w:ascii="Times New Roman" w:hAnsi="Times New Roman" w:cs="Times New Roman" w:hint="eastAsia"/>
          <w:sz w:val="22"/>
        </w:rPr>
        <w:t xml:space="preserve">a </w:t>
      </w:r>
      <w:r w:rsidR="00AB7F61">
        <w:rPr>
          <w:rFonts w:ascii="Times New Roman" w:hAnsi="Times New Roman" w:cs="Times New Roman" w:hint="eastAsia"/>
          <w:sz w:val="22"/>
        </w:rPr>
        <w:t xml:space="preserve">severe, </w:t>
      </w:r>
      <w:r w:rsidRPr="00F07654">
        <w:rPr>
          <w:rFonts w:hint="eastAsia"/>
          <w:sz w:val="22"/>
        </w:rPr>
        <w:t>compound</w:t>
      </w:r>
      <w:r w:rsidRPr="00F07654">
        <w:rPr>
          <w:sz w:val="22"/>
        </w:rPr>
        <w:t xml:space="preserve"> </w:t>
      </w:r>
      <w:r>
        <w:rPr>
          <w:rFonts w:hint="eastAsia"/>
          <w:sz w:val="22"/>
        </w:rPr>
        <w:t xml:space="preserve">nuclear </w:t>
      </w:r>
      <w:r w:rsidRPr="00F07654">
        <w:rPr>
          <w:sz w:val="22"/>
        </w:rPr>
        <w:t>disaster</w:t>
      </w:r>
      <w:r>
        <w:rPr>
          <w:rFonts w:ascii="Times New Roman" w:hAnsi="Times New Roman" w:cs="Times New Roman" w:hint="eastAsia"/>
          <w:sz w:val="22"/>
        </w:rPr>
        <w:t xml:space="preserve"> should occur</w:t>
      </w:r>
      <w:r w:rsidR="00AB7F61" w:rsidRPr="00AB7F61">
        <w:rPr>
          <w:sz w:val="22"/>
        </w:rPr>
        <w:t>—</w:t>
      </w:r>
      <w:r w:rsidR="00AB7F61" w:rsidRPr="00AB7F61">
        <w:rPr>
          <w:rFonts w:hint="eastAsia"/>
          <w:i/>
          <w:sz w:val="22"/>
        </w:rPr>
        <w:t>i.e.</w:t>
      </w:r>
      <w:r w:rsidR="00AB7F61">
        <w:rPr>
          <w:rFonts w:hint="eastAsia"/>
          <w:sz w:val="22"/>
        </w:rPr>
        <w:t xml:space="preserve"> </w:t>
      </w:r>
      <w:r w:rsidR="0026501D">
        <w:rPr>
          <w:rFonts w:ascii="Times New Roman" w:hAnsi="Times New Roman" w:cs="Times New Roman" w:hint="eastAsia"/>
          <w:sz w:val="22"/>
        </w:rPr>
        <w:t xml:space="preserve">when, </w:t>
      </w:r>
      <w:r>
        <w:rPr>
          <w:rFonts w:ascii="Times New Roman" w:hAnsi="Times New Roman" w:cs="Times New Roman" w:hint="eastAsia"/>
          <w:sz w:val="22"/>
        </w:rPr>
        <w:t>as was the case in the Fukushima Daiichi nuclear disaster discussed in the previous chapter</w:t>
      </w:r>
      <w:r w:rsidR="0026501D">
        <w:rPr>
          <w:rFonts w:ascii="Times New Roman" w:hAnsi="Times New Roman" w:cs="Times New Roman" w:hint="eastAsia"/>
          <w:sz w:val="22"/>
        </w:rPr>
        <w:t xml:space="preserve">, disruptions in </w:t>
      </w:r>
      <w:r w:rsidR="0026501D" w:rsidRPr="00320AA7">
        <w:rPr>
          <w:sz w:val="22"/>
        </w:rPr>
        <w:t>communication and transportation networks</w:t>
      </w:r>
      <w:r w:rsidR="0026501D" w:rsidRPr="008843C6">
        <w:rPr>
          <w:sz w:val="22"/>
        </w:rPr>
        <w:t xml:space="preserve"> </w:t>
      </w:r>
      <w:r w:rsidR="00AB7F61">
        <w:rPr>
          <w:rFonts w:hint="eastAsia"/>
          <w:sz w:val="22"/>
        </w:rPr>
        <w:t xml:space="preserve">may occur and </w:t>
      </w:r>
      <w:r w:rsidR="0026501D" w:rsidRPr="008843C6">
        <w:rPr>
          <w:sz w:val="22"/>
        </w:rPr>
        <w:t xml:space="preserve">a large number of personnel </w:t>
      </w:r>
      <w:r w:rsidR="0026501D">
        <w:rPr>
          <w:rFonts w:hint="eastAsia"/>
          <w:sz w:val="22"/>
        </w:rPr>
        <w:t xml:space="preserve">in the national and local governments </w:t>
      </w:r>
      <w:r w:rsidR="00AB7F61">
        <w:rPr>
          <w:rFonts w:hint="eastAsia"/>
          <w:sz w:val="22"/>
        </w:rPr>
        <w:t>may be</w:t>
      </w:r>
      <w:r w:rsidR="0026501D" w:rsidRPr="008843C6">
        <w:rPr>
          <w:sz w:val="22"/>
        </w:rPr>
        <w:t xml:space="preserve"> </w:t>
      </w:r>
      <w:r w:rsidR="0026501D" w:rsidRPr="00BE100D">
        <w:rPr>
          <w:sz w:val="22"/>
        </w:rPr>
        <w:t xml:space="preserve">tied up with their response to the </w:t>
      </w:r>
      <w:r w:rsidR="0026501D">
        <w:rPr>
          <w:rFonts w:hint="eastAsia"/>
          <w:sz w:val="22"/>
        </w:rPr>
        <w:t>natural</w:t>
      </w:r>
      <w:r w:rsidR="0026501D" w:rsidRPr="00BE100D">
        <w:rPr>
          <w:sz w:val="22"/>
        </w:rPr>
        <w:t xml:space="preserve"> disasters</w:t>
      </w:r>
      <w:r>
        <w:rPr>
          <w:rFonts w:ascii="Times New Roman" w:hAnsi="Times New Roman" w:cs="Times New Roman" w:hint="eastAsia"/>
          <w:sz w:val="22"/>
        </w:rPr>
        <w:t>.</w:t>
      </w:r>
    </w:p>
    <w:p w:rsidR="00AB7F61" w:rsidRDefault="00AB7F61">
      <w:pPr>
        <w:widowControl/>
        <w:jc w:val="left"/>
        <w:rPr>
          <w:rFonts w:asciiTheme="majorHAnsi" w:eastAsiaTheme="majorEastAsia" w:hAnsiTheme="majorHAnsi" w:cstheme="majorBidi"/>
          <w:sz w:val="28"/>
        </w:rPr>
      </w:pPr>
      <w:bookmarkStart w:id="115" w:name="_Toc449613235"/>
      <w:r>
        <w:rPr>
          <w:sz w:val="28"/>
        </w:rPr>
        <w:br w:type="page"/>
      </w:r>
    </w:p>
    <w:p w:rsidR="00680C97" w:rsidRPr="00F07654" w:rsidRDefault="00680C97" w:rsidP="00680C97">
      <w:pPr>
        <w:pStyle w:val="Heading2"/>
        <w:spacing w:beforeLines="50" w:before="180" w:afterLines="50" w:after="180" w:line="360" w:lineRule="auto"/>
        <w:jc w:val="left"/>
        <w:rPr>
          <w:sz w:val="22"/>
        </w:rPr>
      </w:pPr>
      <w:bookmarkStart w:id="116" w:name="_Toc449737892"/>
      <w:r>
        <w:rPr>
          <w:rFonts w:hint="eastAsia"/>
          <w:sz w:val="28"/>
        </w:rPr>
        <w:lastRenderedPageBreak/>
        <w:t>3</w:t>
      </w:r>
      <w:r w:rsidRPr="00F07654">
        <w:rPr>
          <w:rFonts w:hint="eastAsia"/>
          <w:sz w:val="28"/>
        </w:rPr>
        <w:t>.</w:t>
      </w:r>
      <w:r>
        <w:rPr>
          <w:rFonts w:hint="eastAsia"/>
          <w:sz w:val="28"/>
        </w:rPr>
        <w:t>6</w:t>
      </w:r>
      <w:r w:rsidRPr="00F07654">
        <w:rPr>
          <w:rFonts w:hint="eastAsia"/>
          <w:sz w:val="28"/>
        </w:rPr>
        <w:tab/>
        <w:t>References</w:t>
      </w:r>
      <w:bookmarkEnd w:id="115"/>
      <w:bookmarkEnd w:id="116"/>
    </w:p>
    <w:p w:rsidR="001A6DB7" w:rsidRDefault="001A6DB7" w:rsidP="001A6DB7">
      <w:pPr>
        <w:pStyle w:val="NormalWeb"/>
        <w:ind w:left="426" w:hanging="426"/>
        <w:rPr>
          <w:rFonts w:ascii="Times New Roman" w:hAnsi="Times New Roman" w:cs="Times New Roman"/>
          <w:sz w:val="22"/>
          <w:szCs w:val="22"/>
        </w:rPr>
      </w:pPr>
      <w:r>
        <w:rPr>
          <w:rFonts w:ascii="Times New Roman" w:hAnsi="Times New Roman" w:cs="Times New Roman"/>
          <w:sz w:val="22"/>
          <w:szCs w:val="22"/>
        </w:rPr>
        <w:t>[1]</w:t>
      </w:r>
      <w:r w:rsidRPr="00F07654">
        <w:rPr>
          <w:rFonts w:ascii="Times New Roman" w:hAnsi="Times New Roman" w:cs="Times New Roman"/>
          <w:sz w:val="22"/>
          <w:szCs w:val="22"/>
        </w:rPr>
        <w:t xml:space="preserve"> Leveson, N. (2012)</w:t>
      </w:r>
      <w:r w:rsidRPr="00F07654">
        <w:rPr>
          <w:rFonts w:ascii="Times New Roman" w:hAnsi="Times New Roman" w:cs="Times New Roman" w:hint="eastAsia"/>
          <w:sz w:val="22"/>
          <w:szCs w:val="22"/>
        </w:rPr>
        <w:t>.</w:t>
      </w:r>
      <w:r w:rsidRPr="00F07654">
        <w:rPr>
          <w:rFonts w:ascii="Times New Roman" w:hAnsi="Times New Roman" w:cs="Times New Roman"/>
          <w:sz w:val="22"/>
          <w:szCs w:val="22"/>
        </w:rPr>
        <w:t xml:space="preserve"> “</w:t>
      </w:r>
      <w:r w:rsidRPr="00F07654">
        <w:rPr>
          <w:rFonts w:ascii="Times New Roman" w:hAnsi="Times New Roman" w:cs="Times New Roman"/>
          <w:iCs/>
          <w:sz w:val="22"/>
          <w:szCs w:val="22"/>
        </w:rPr>
        <w:t>Engineering a safer world: systems thinking applied to safety”</w:t>
      </w:r>
      <w:r w:rsidRPr="00F07654">
        <w:rPr>
          <w:rFonts w:ascii="Times New Roman" w:hAnsi="Times New Roman" w:cs="Times New Roman"/>
          <w:sz w:val="22"/>
          <w:szCs w:val="22"/>
        </w:rPr>
        <w:t>. Engineering systems. Cambridge, Massachusetts: MIT Press.</w:t>
      </w:r>
    </w:p>
    <w:p w:rsidR="00680C97" w:rsidRDefault="004E2406" w:rsidP="001A6DB7">
      <w:pPr>
        <w:pStyle w:val="NormalWeb"/>
        <w:ind w:left="426" w:hanging="426"/>
        <w:rPr>
          <w:rFonts w:ascii="Times New Roman" w:hAnsi="Times New Roman" w:cs="Times New Roman"/>
          <w:sz w:val="22"/>
        </w:rPr>
      </w:pPr>
      <w:r>
        <w:rPr>
          <w:rFonts w:ascii="Times New Roman" w:hAnsi="Times New Roman" w:cs="Times New Roman"/>
          <w:sz w:val="22"/>
          <w:szCs w:val="22"/>
        </w:rPr>
        <w:t>[2]</w:t>
      </w:r>
      <w:r w:rsidR="00680C97" w:rsidRPr="00F94EEB">
        <w:rPr>
          <w:rFonts w:ascii="Times New Roman" w:hAnsi="Times New Roman" w:cs="Times New Roman"/>
          <w:sz w:val="22"/>
          <w:szCs w:val="22"/>
        </w:rPr>
        <w:t xml:space="preserve"> </w:t>
      </w:r>
      <w:r w:rsidR="00680C97" w:rsidRPr="00F94EEB">
        <w:rPr>
          <w:rFonts w:ascii="Times New Roman" w:hAnsi="Times New Roman" w:cs="Times New Roman"/>
          <w:sz w:val="22"/>
        </w:rPr>
        <w:t>TEPCO’s</w:t>
      </w:r>
      <w:r w:rsidR="00680C97">
        <w:rPr>
          <w:rFonts w:ascii="Times New Roman" w:hAnsi="Times New Roman" w:cs="Times New Roman"/>
          <w:sz w:val="22"/>
        </w:rPr>
        <w:t xml:space="preserve"> Efforts towards Nuclear Reform</w:t>
      </w:r>
      <w:r w:rsidR="00680C97" w:rsidRPr="00F94EEB">
        <w:rPr>
          <w:rFonts w:ascii="Times New Roman" w:hAnsi="Times New Roman" w:cs="Times New Roman"/>
          <w:sz w:val="22"/>
        </w:rPr>
        <w:t xml:space="preserve"> (n.d.). Retrieved December 10, 2015, from http://www.tepco.co.jp/en/nu_reform/index-e.html</w:t>
      </w:r>
    </w:p>
    <w:p w:rsidR="00680C97" w:rsidRPr="00BB7E48" w:rsidRDefault="004E2406" w:rsidP="00680C97">
      <w:pPr>
        <w:pStyle w:val="NormalWeb"/>
        <w:ind w:left="426" w:hanging="426"/>
        <w:rPr>
          <w:rFonts w:ascii="Times New Roman" w:hAnsi="Times New Roman" w:cs="Times New Roman"/>
          <w:sz w:val="22"/>
        </w:rPr>
      </w:pPr>
      <w:r>
        <w:rPr>
          <w:rFonts w:ascii="Times New Roman" w:hAnsi="Times New Roman" w:cs="Times New Roman" w:hint="eastAsia"/>
          <w:sz w:val="22"/>
          <w:szCs w:val="22"/>
        </w:rPr>
        <w:t>[3]</w:t>
      </w:r>
      <w:r w:rsidR="00680C97">
        <w:rPr>
          <w:rFonts w:ascii="Times New Roman" w:hAnsi="Times New Roman" w:cs="Times New Roman" w:hint="eastAsia"/>
          <w:sz w:val="22"/>
          <w:szCs w:val="22"/>
        </w:rPr>
        <w:t xml:space="preserve"> </w:t>
      </w:r>
      <w:r w:rsidR="00680C97" w:rsidRPr="00AE73D2">
        <w:rPr>
          <w:rFonts w:ascii="Times New Roman" w:hAnsi="Times New Roman" w:cs="Times New Roman"/>
          <w:sz w:val="22"/>
          <w:szCs w:val="22"/>
        </w:rPr>
        <w:t>Nuclear Reform Monitoring Committee (n.d.). Retrieved December 10, 2015, from http://www.nrmc.jp/en/index-e.html</w:t>
      </w:r>
    </w:p>
    <w:p w:rsidR="00680C97" w:rsidRDefault="004E2406" w:rsidP="00680C97">
      <w:pPr>
        <w:pStyle w:val="NormalWeb"/>
        <w:ind w:left="426" w:hanging="426"/>
        <w:rPr>
          <w:rFonts w:ascii="Times New Roman" w:hAnsi="Times New Roman" w:cs="Times New Roman"/>
          <w:sz w:val="22"/>
        </w:rPr>
      </w:pPr>
      <w:r>
        <w:rPr>
          <w:rFonts w:ascii="Times New Roman" w:hAnsi="Times New Roman" w:cs="Times New Roman" w:hint="eastAsia"/>
          <w:sz w:val="22"/>
        </w:rPr>
        <w:t>[4]</w:t>
      </w:r>
      <w:r w:rsidR="00680C97">
        <w:rPr>
          <w:rFonts w:ascii="Times New Roman" w:hAnsi="Times New Roman" w:cs="Times New Roman" w:hint="eastAsia"/>
          <w:sz w:val="22"/>
        </w:rPr>
        <w:t xml:space="preserve"> Tokyo Electric Power Company, Inc. (2013), </w:t>
      </w:r>
      <w:r w:rsidR="00680C97">
        <w:rPr>
          <w:rFonts w:ascii="Times New Roman" w:hAnsi="Times New Roman" w:cs="Times New Roman"/>
          <w:sz w:val="22"/>
        </w:rPr>
        <w:t>“</w:t>
      </w:r>
      <w:r w:rsidR="00680C97" w:rsidRPr="00C95EA9">
        <w:rPr>
          <w:rFonts w:ascii="Times New Roman" w:hAnsi="Times New Roman" w:cs="Times New Roman"/>
          <w:sz w:val="22"/>
        </w:rPr>
        <w:t>Fukushima Nuclear Accident Summary &amp; Nuclear Safety Reform Plan</w:t>
      </w:r>
      <w:r w:rsidR="00680C97">
        <w:rPr>
          <w:rFonts w:ascii="Times New Roman" w:hAnsi="Times New Roman" w:cs="Times New Roman" w:hint="eastAsia"/>
          <w:sz w:val="22"/>
        </w:rPr>
        <w:t>,</w:t>
      </w:r>
      <w:r w:rsidR="00680C97">
        <w:rPr>
          <w:rFonts w:ascii="Times New Roman" w:hAnsi="Times New Roman" w:cs="Times New Roman"/>
          <w:sz w:val="22"/>
        </w:rPr>
        <w:t>”</w:t>
      </w:r>
      <w:r w:rsidR="00680C97">
        <w:rPr>
          <w:rFonts w:ascii="Times New Roman" w:hAnsi="Times New Roman" w:cs="Times New Roman" w:hint="eastAsia"/>
          <w:sz w:val="22"/>
        </w:rPr>
        <w:t xml:space="preserve"> available at: </w:t>
      </w:r>
      <w:r w:rsidR="00680C97" w:rsidRPr="00C95EA9">
        <w:rPr>
          <w:rFonts w:ascii="Times New Roman" w:hAnsi="Times New Roman" w:cs="Times New Roman"/>
          <w:sz w:val="22"/>
        </w:rPr>
        <w:t>http://www.tepco.co.jp/en/press/corp-com/release/betu13_e/images/130329e0801.pdf</w:t>
      </w:r>
    </w:p>
    <w:p w:rsidR="001A6DB7" w:rsidRPr="003352FE" w:rsidRDefault="001A6DB7" w:rsidP="001A6DB7">
      <w:pPr>
        <w:pStyle w:val="NormalWeb"/>
        <w:ind w:left="426" w:hanging="426"/>
        <w:rPr>
          <w:rFonts w:ascii="Times New Roman" w:hAnsi="Times New Roman" w:cs="Times New Roman"/>
          <w:sz w:val="22"/>
        </w:rPr>
      </w:pPr>
      <w:r>
        <w:rPr>
          <w:rFonts w:ascii="Times New Roman" w:hAnsi="Times New Roman" w:cs="Times New Roman" w:hint="eastAsia"/>
          <w:sz w:val="22"/>
        </w:rPr>
        <w:t xml:space="preserve">[5] Kansai Electric Power Company, Inc. (2014), </w:t>
      </w:r>
      <w:r>
        <w:rPr>
          <w:rFonts w:ascii="Times New Roman" w:hAnsi="Times New Roman" w:cs="Times New Roman"/>
          <w:sz w:val="22"/>
        </w:rPr>
        <w:t>“</w:t>
      </w:r>
      <w:r>
        <w:rPr>
          <w:rFonts w:ascii="Times New Roman" w:hAnsi="Times New Roman" w:cs="Times New Roman" w:hint="eastAsia"/>
          <w:sz w:val="22"/>
        </w:rPr>
        <w:t>Commitment to Enhancing Nuclear Safety,</w:t>
      </w:r>
      <w:r>
        <w:rPr>
          <w:rFonts w:ascii="Times New Roman" w:hAnsi="Times New Roman" w:cs="Times New Roman"/>
          <w:sz w:val="22"/>
        </w:rPr>
        <w:t>”</w:t>
      </w:r>
      <w:r>
        <w:rPr>
          <w:rFonts w:ascii="Times New Roman" w:hAnsi="Times New Roman" w:cs="Times New Roman" w:hint="eastAsia"/>
          <w:sz w:val="22"/>
        </w:rPr>
        <w:t xml:space="preserve"> available at: </w:t>
      </w:r>
      <w:r w:rsidRPr="006E018F">
        <w:rPr>
          <w:rFonts w:ascii="Times New Roman" w:hAnsi="Times New Roman" w:cs="Times New Roman"/>
          <w:sz w:val="22"/>
        </w:rPr>
        <w:t>http://www.kepco.co.jp/english/corporate/pr/2014/__icsFiles/afieldfile/2014/09/18/2014_aug_1.pdf</w:t>
      </w:r>
    </w:p>
    <w:p w:rsidR="00680C97" w:rsidRDefault="004E2406" w:rsidP="001A6DB7">
      <w:pPr>
        <w:pStyle w:val="NormalWeb"/>
        <w:ind w:left="426" w:hanging="426"/>
        <w:rPr>
          <w:rFonts w:ascii="Times New Roman" w:hAnsi="Times New Roman" w:cs="Times New Roman"/>
          <w:sz w:val="22"/>
        </w:rPr>
      </w:pPr>
      <w:r>
        <w:rPr>
          <w:rFonts w:ascii="Times New Roman" w:hAnsi="Times New Roman" w:cs="Times New Roman" w:hint="eastAsia"/>
          <w:sz w:val="22"/>
        </w:rPr>
        <w:t>[6]</w:t>
      </w:r>
      <w:r w:rsidR="00680C97">
        <w:rPr>
          <w:rFonts w:ascii="Times New Roman" w:hAnsi="Times New Roman" w:cs="Times New Roman" w:hint="eastAsia"/>
          <w:sz w:val="22"/>
        </w:rPr>
        <w:t xml:space="preserve"> </w:t>
      </w:r>
      <w:r w:rsidR="00680C97" w:rsidRPr="00FF591C">
        <w:rPr>
          <w:rFonts w:ascii="Times New Roman" w:hAnsi="Times New Roman" w:cs="Times New Roman"/>
          <w:sz w:val="22"/>
        </w:rPr>
        <w:t>Basic Policy on the Reform of an Organization in charge of Nuclear Safety Regulation (Cabinet Decision</w:t>
      </w:r>
      <w:r w:rsidR="00680C97">
        <w:rPr>
          <w:rFonts w:ascii="Times New Roman" w:hAnsi="Times New Roman" w:cs="Times New Roman" w:hint="eastAsia"/>
          <w:sz w:val="22"/>
        </w:rPr>
        <w:t>, August 15, 2011</w:t>
      </w:r>
      <w:r w:rsidR="00680C97" w:rsidRPr="00FF591C">
        <w:rPr>
          <w:rFonts w:ascii="Times New Roman" w:hAnsi="Times New Roman" w:cs="Times New Roman"/>
          <w:sz w:val="22"/>
        </w:rPr>
        <w:t>)</w:t>
      </w:r>
      <w:r w:rsidR="00680C97">
        <w:rPr>
          <w:rFonts w:ascii="Times New Roman" w:hAnsi="Times New Roman" w:cs="Times New Roman" w:hint="eastAsia"/>
          <w:sz w:val="22"/>
        </w:rPr>
        <w:t xml:space="preserve">, available at: </w:t>
      </w:r>
      <w:r w:rsidR="00680C97" w:rsidRPr="00FF591C">
        <w:rPr>
          <w:rFonts w:ascii="Times New Roman" w:hAnsi="Times New Roman" w:cs="Times New Roman"/>
          <w:sz w:val="22"/>
        </w:rPr>
        <w:t>https://www.nsr.go.jp/data/000099639.pdf</w:t>
      </w:r>
    </w:p>
    <w:p w:rsidR="00680C97" w:rsidRDefault="004E2406" w:rsidP="00680C97">
      <w:pPr>
        <w:pStyle w:val="NormalWeb"/>
        <w:ind w:left="426" w:hanging="426"/>
        <w:rPr>
          <w:rFonts w:ascii="Times New Roman" w:hAnsi="Times New Roman" w:cs="Times New Roman"/>
          <w:sz w:val="22"/>
        </w:rPr>
      </w:pPr>
      <w:r>
        <w:rPr>
          <w:rFonts w:ascii="Times New Roman" w:hAnsi="Times New Roman" w:cs="Times New Roman"/>
          <w:sz w:val="22"/>
        </w:rPr>
        <w:t>[7]</w:t>
      </w:r>
      <w:r w:rsidR="00680C97" w:rsidRPr="00FE17A8">
        <w:rPr>
          <w:rFonts w:ascii="Times New Roman" w:hAnsi="Times New Roman" w:cs="Times New Roman"/>
          <w:sz w:val="22"/>
        </w:rPr>
        <w:t xml:space="preserve"> </w:t>
      </w:r>
      <w:r w:rsidR="00680C97">
        <w:rPr>
          <w:rFonts w:ascii="Times New Roman" w:hAnsi="Times New Roman" w:cs="Times New Roman"/>
          <w:sz w:val="22"/>
          <w:szCs w:val="22"/>
        </w:rPr>
        <w:t>Nuclear Regulation Authority</w:t>
      </w:r>
      <w:r w:rsidR="00680C97" w:rsidRPr="00FE17A8">
        <w:rPr>
          <w:rFonts w:ascii="Times New Roman" w:hAnsi="Times New Roman" w:cs="Times New Roman"/>
          <w:sz w:val="22"/>
          <w:szCs w:val="22"/>
        </w:rPr>
        <w:t xml:space="preserve"> (n.d.). Retrieved January 5, 2016, from https://www.nsr.go.jp/english/index.html</w:t>
      </w:r>
    </w:p>
    <w:p w:rsidR="00680C97" w:rsidRDefault="001A6DB7" w:rsidP="00680C97">
      <w:pPr>
        <w:pStyle w:val="NormalWeb"/>
        <w:ind w:left="426" w:hanging="426"/>
        <w:rPr>
          <w:rFonts w:ascii="Times New Roman" w:hAnsi="Times New Roman" w:cs="Times New Roman"/>
          <w:sz w:val="22"/>
          <w:szCs w:val="22"/>
        </w:rPr>
      </w:pPr>
      <w:r>
        <w:rPr>
          <w:rFonts w:ascii="Times New Roman" w:hAnsi="Times New Roman" w:cs="Times New Roman" w:hint="eastAsia"/>
          <w:sz w:val="22"/>
          <w:szCs w:val="22"/>
        </w:rPr>
        <w:t>[8]</w:t>
      </w:r>
      <w:r w:rsidR="00680C97" w:rsidRPr="0038142F">
        <w:rPr>
          <w:rFonts w:ascii="Times New Roman" w:hAnsi="Times New Roman" w:cs="Times New Roman"/>
          <w:sz w:val="22"/>
          <w:szCs w:val="22"/>
        </w:rPr>
        <w:t xml:space="preserve"> International Atomic Energy Agency (n.d.)</w:t>
      </w:r>
      <w:r w:rsidR="00680C97">
        <w:rPr>
          <w:rFonts w:ascii="Times New Roman" w:hAnsi="Times New Roman" w:cs="Times New Roman" w:hint="eastAsia"/>
          <w:sz w:val="22"/>
          <w:szCs w:val="22"/>
        </w:rPr>
        <w:t xml:space="preserve">, </w:t>
      </w:r>
      <w:r w:rsidR="00680C97">
        <w:rPr>
          <w:rFonts w:ascii="Times New Roman" w:hAnsi="Times New Roman" w:cs="Times New Roman"/>
          <w:sz w:val="22"/>
          <w:szCs w:val="22"/>
        </w:rPr>
        <w:t>“</w:t>
      </w:r>
      <w:r w:rsidR="00680C97" w:rsidRPr="0038142F">
        <w:rPr>
          <w:rFonts w:ascii="Times New Roman" w:hAnsi="Times New Roman" w:cs="Times New Roman"/>
          <w:sz w:val="22"/>
          <w:szCs w:val="22"/>
        </w:rPr>
        <w:t>IAEA Mission Says Japan’s Regulatory Body Made Fast Progress, Sees Challenges Ahead</w:t>
      </w:r>
      <w:r w:rsidR="00680C97">
        <w:rPr>
          <w:rFonts w:ascii="Times New Roman" w:hAnsi="Times New Roman" w:cs="Times New Roman"/>
          <w:sz w:val="22"/>
          <w:szCs w:val="22"/>
        </w:rPr>
        <w:t>”</w:t>
      </w:r>
      <w:r w:rsidR="00680C97" w:rsidRPr="0038142F">
        <w:rPr>
          <w:rFonts w:ascii="Times New Roman" w:hAnsi="Times New Roman" w:cs="Times New Roman"/>
          <w:sz w:val="22"/>
          <w:szCs w:val="22"/>
        </w:rPr>
        <w:t>. Retrieved January 22, 2016, from https://www.iaea.org/newscenter/pressreleases/iaea-mission-says-japan%E2%80%99s-regulatory-body-made-fast-progress-sees-challenges-ahead</w:t>
      </w:r>
    </w:p>
    <w:p w:rsidR="00680C97" w:rsidRDefault="001A6DB7" w:rsidP="00680C97">
      <w:pPr>
        <w:pStyle w:val="NormalWeb"/>
        <w:ind w:left="426" w:hanging="426"/>
        <w:rPr>
          <w:rFonts w:ascii="Times New Roman" w:hAnsi="Times New Roman" w:cs="Times New Roman"/>
          <w:sz w:val="22"/>
          <w:szCs w:val="22"/>
        </w:rPr>
      </w:pPr>
      <w:r>
        <w:rPr>
          <w:rFonts w:ascii="Times New Roman" w:hAnsi="Times New Roman" w:cs="Times New Roman" w:hint="eastAsia"/>
          <w:sz w:val="22"/>
          <w:szCs w:val="22"/>
        </w:rPr>
        <w:t>[9]</w:t>
      </w:r>
      <w:r w:rsidR="00680C97">
        <w:rPr>
          <w:rFonts w:ascii="Times New Roman" w:hAnsi="Times New Roman" w:cs="Times New Roman" w:hint="eastAsia"/>
          <w:sz w:val="22"/>
          <w:szCs w:val="22"/>
        </w:rPr>
        <w:t xml:space="preserve"> </w:t>
      </w:r>
      <w:r w:rsidR="00680C97">
        <w:rPr>
          <w:rFonts w:ascii="Times New Roman" w:hAnsi="Times New Roman" w:cs="Times New Roman"/>
          <w:sz w:val="22"/>
          <w:szCs w:val="22"/>
        </w:rPr>
        <w:t>Nuclear Regulation Authority</w:t>
      </w:r>
      <w:r w:rsidR="00680C97" w:rsidRPr="0009447A">
        <w:rPr>
          <w:rFonts w:ascii="Times New Roman" w:hAnsi="Times New Roman" w:cs="Times New Roman"/>
          <w:sz w:val="22"/>
          <w:szCs w:val="22"/>
        </w:rPr>
        <w:t xml:space="preserve"> </w:t>
      </w:r>
      <w:r w:rsidR="00680C97">
        <w:rPr>
          <w:rFonts w:ascii="Times New Roman" w:hAnsi="Times New Roman" w:cs="Times New Roman" w:hint="eastAsia"/>
          <w:sz w:val="22"/>
          <w:szCs w:val="22"/>
        </w:rPr>
        <w:t xml:space="preserve">(2013), </w:t>
      </w:r>
      <w:r w:rsidR="00680C97">
        <w:rPr>
          <w:rFonts w:ascii="Times New Roman" w:hAnsi="Times New Roman" w:cs="Times New Roman"/>
          <w:sz w:val="22"/>
          <w:szCs w:val="22"/>
        </w:rPr>
        <w:t>“</w:t>
      </w:r>
      <w:r w:rsidR="00680C97" w:rsidRPr="0009447A">
        <w:rPr>
          <w:rFonts w:ascii="Times New Roman" w:hAnsi="Times New Roman" w:cs="Times New Roman"/>
          <w:sz w:val="22"/>
          <w:szCs w:val="22"/>
        </w:rPr>
        <w:t>Enforcement of the New Regulatory Requirements for Commercial Nuclear Power Reactors</w:t>
      </w:r>
      <w:r w:rsidR="00680C97">
        <w:rPr>
          <w:rFonts w:ascii="Times New Roman" w:hAnsi="Times New Roman" w:cs="Times New Roman" w:hint="eastAsia"/>
          <w:sz w:val="22"/>
          <w:szCs w:val="22"/>
        </w:rPr>
        <w:t>,</w:t>
      </w:r>
      <w:r w:rsidR="00680C97">
        <w:rPr>
          <w:rFonts w:ascii="Times New Roman" w:hAnsi="Times New Roman" w:cs="Times New Roman"/>
          <w:sz w:val="22"/>
          <w:szCs w:val="22"/>
        </w:rPr>
        <w:t>”</w:t>
      </w:r>
      <w:r w:rsidR="00680C97">
        <w:rPr>
          <w:rFonts w:ascii="Times New Roman" w:hAnsi="Times New Roman" w:cs="Times New Roman" w:hint="eastAsia"/>
          <w:sz w:val="22"/>
          <w:szCs w:val="22"/>
        </w:rPr>
        <w:t xml:space="preserve"> available at: </w:t>
      </w:r>
      <w:r w:rsidR="00680C97" w:rsidRPr="0009447A">
        <w:rPr>
          <w:rFonts w:ascii="Times New Roman" w:hAnsi="Times New Roman" w:cs="Times New Roman"/>
          <w:sz w:val="22"/>
          <w:szCs w:val="22"/>
        </w:rPr>
        <w:t>http://www.nsr.go.jp/data/000067212.pdf</w:t>
      </w:r>
    </w:p>
    <w:p w:rsidR="00680C97" w:rsidRPr="00380570" w:rsidRDefault="00680C97" w:rsidP="00680C97">
      <w:pPr>
        <w:pStyle w:val="Heading1"/>
        <w:spacing w:afterLines="50" w:after="180" w:line="360" w:lineRule="auto"/>
        <w:jc w:val="left"/>
        <w:rPr>
          <w:rFonts w:ascii="Times New Roman" w:hAnsi="Times New Roman" w:cs="Times New Roman"/>
          <w:sz w:val="32"/>
          <w:szCs w:val="32"/>
        </w:rPr>
      </w:pPr>
      <w:r>
        <w:rPr>
          <w:rFonts w:ascii="Times New Roman" w:hAnsi="Times New Roman" w:cs="Times New Roman"/>
          <w:sz w:val="22"/>
        </w:rPr>
        <w:br w:type="page"/>
      </w:r>
      <w:bookmarkStart w:id="117" w:name="_Toc449613236"/>
      <w:bookmarkStart w:id="118" w:name="_Toc449737893"/>
      <w:r w:rsidRPr="00380570">
        <w:rPr>
          <w:rFonts w:ascii="Times New Roman" w:hAnsi="Times New Roman" w:cs="Times New Roman"/>
          <w:sz w:val="32"/>
          <w:szCs w:val="32"/>
        </w:rPr>
        <w:lastRenderedPageBreak/>
        <w:t xml:space="preserve">Chapter </w:t>
      </w:r>
      <w:r>
        <w:rPr>
          <w:rFonts w:ascii="Times New Roman" w:hAnsi="Times New Roman" w:cs="Times New Roman" w:hint="eastAsia"/>
          <w:sz w:val="32"/>
          <w:szCs w:val="32"/>
        </w:rPr>
        <w:t>4</w:t>
      </w:r>
      <w:r w:rsidRPr="00380570">
        <w:rPr>
          <w:rFonts w:ascii="Times New Roman" w:hAnsi="Times New Roman" w:cs="Times New Roman" w:hint="eastAsia"/>
          <w:sz w:val="32"/>
          <w:szCs w:val="32"/>
        </w:rPr>
        <w:t>.</w:t>
      </w:r>
      <w:r w:rsidRPr="00380570">
        <w:rPr>
          <w:rFonts w:ascii="Times New Roman" w:hAnsi="Times New Roman" w:cs="Times New Roman" w:hint="eastAsia"/>
          <w:sz w:val="32"/>
          <w:szCs w:val="32"/>
        </w:rPr>
        <w:tab/>
      </w:r>
      <w:r>
        <w:rPr>
          <w:rFonts w:ascii="Times New Roman" w:hAnsi="Times New Roman" w:cs="Times New Roman" w:hint="eastAsia"/>
          <w:sz w:val="32"/>
          <w:szCs w:val="32"/>
        </w:rPr>
        <w:t>Conclusion</w:t>
      </w:r>
      <w:bookmarkEnd w:id="117"/>
      <w:bookmarkEnd w:id="118"/>
    </w:p>
    <w:p w:rsidR="00680C97" w:rsidRPr="00B5564E" w:rsidRDefault="00680C97" w:rsidP="00680C97">
      <w:pPr>
        <w:autoSpaceDE w:val="0"/>
        <w:autoSpaceDN w:val="0"/>
        <w:adjustRightInd w:val="0"/>
        <w:spacing w:afterLines="50" w:after="180" w:line="360" w:lineRule="auto"/>
        <w:jc w:val="left"/>
        <w:rPr>
          <w:sz w:val="22"/>
        </w:rPr>
      </w:pPr>
      <w:r>
        <w:rPr>
          <w:rFonts w:hint="eastAsia"/>
          <w:sz w:val="22"/>
        </w:rPr>
        <w:t xml:space="preserve">This thesis analyzed, in the </w:t>
      </w:r>
      <w:r w:rsidRPr="00430BF8">
        <w:rPr>
          <w:rFonts w:ascii="Times New Roman" w:hAnsi="Times New Roman" w:cs="Times New Roman"/>
          <w:sz w:val="22"/>
        </w:rPr>
        <w:t>soc</w:t>
      </w:r>
      <w:r>
        <w:rPr>
          <w:rFonts w:ascii="Times New Roman" w:hAnsi="Times New Roman" w:cs="Times New Roman" w:hint="eastAsia"/>
          <w:sz w:val="22"/>
        </w:rPr>
        <w:t>ia</w:t>
      </w:r>
      <w:r w:rsidRPr="00430BF8">
        <w:rPr>
          <w:rFonts w:ascii="Times New Roman" w:hAnsi="Times New Roman" w:cs="Times New Roman"/>
          <w:sz w:val="22"/>
        </w:rPr>
        <w:t xml:space="preserve">l and </w:t>
      </w:r>
      <w:r w:rsidRPr="00EC2510">
        <w:rPr>
          <w:rFonts w:ascii="Times New Roman" w:hAnsi="Times New Roman" w:cs="Times New Roman" w:hint="eastAsia"/>
          <w:sz w:val="22"/>
        </w:rPr>
        <w:t>inter-</w:t>
      </w:r>
      <w:r w:rsidRPr="00430BF8">
        <w:rPr>
          <w:rFonts w:ascii="Times New Roman" w:hAnsi="Times New Roman" w:cs="Times New Roman"/>
          <w:sz w:val="22"/>
        </w:rPr>
        <w:t>organizational</w:t>
      </w:r>
      <w:r>
        <w:rPr>
          <w:rFonts w:hint="eastAsia"/>
          <w:sz w:val="22"/>
        </w:rPr>
        <w:t xml:space="preserve"> context, </w:t>
      </w:r>
      <w:r>
        <w:rPr>
          <w:rFonts w:ascii="Times New Roman" w:hAnsi="Times New Roman" w:cs="Times New Roman" w:hint="eastAsia"/>
          <w:kern w:val="0"/>
          <w:sz w:val="22"/>
        </w:rPr>
        <w:t>w</w:t>
      </w:r>
      <w:r w:rsidRPr="00B5564E">
        <w:rPr>
          <w:rFonts w:ascii="Times New Roman" w:hAnsi="Times New Roman" w:cs="Times New Roman" w:hint="eastAsia"/>
          <w:kern w:val="0"/>
          <w:sz w:val="22"/>
        </w:rPr>
        <w:t xml:space="preserve">hy the </w:t>
      </w:r>
      <w:r>
        <w:rPr>
          <w:rFonts w:ascii="Times New Roman" w:hAnsi="Times New Roman" w:cs="Times New Roman" w:hint="eastAsia"/>
          <w:kern w:val="0"/>
          <w:sz w:val="22"/>
        </w:rPr>
        <w:t xml:space="preserve">stakeholders could not prevent the </w:t>
      </w:r>
      <w:r w:rsidRPr="00B5564E">
        <w:rPr>
          <w:rFonts w:ascii="Times New Roman" w:hAnsi="Times New Roman" w:cs="Times New Roman"/>
          <w:bCs/>
          <w:kern w:val="0"/>
          <w:sz w:val="22"/>
          <w:lang w:val="en"/>
        </w:rPr>
        <w:t>Fukushima Daiichi nuclear disaster</w:t>
      </w:r>
      <w:r w:rsidRPr="00B5564E">
        <w:rPr>
          <w:rFonts w:ascii="Times New Roman" w:hAnsi="Times New Roman" w:cs="Times New Roman" w:hint="eastAsia"/>
          <w:bCs/>
          <w:kern w:val="0"/>
          <w:sz w:val="22"/>
          <w:lang w:val="en"/>
        </w:rPr>
        <w:t xml:space="preserve"> </w:t>
      </w:r>
      <w:r>
        <w:rPr>
          <w:rFonts w:ascii="Times New Roman" w:hAnsi="Times New Roman" w:cs="Times New Roman" w:hint="eastAsia"/>
          <w:bCs/>
          <w:kern w:val="0"/>
          <w:sz w:val="22"/>
          <w:lang w:val="en"/>
        </w:rPr>
        <w:t>(Chapter 2), and w</w:t>
      </w:r>
      <w:r w:rsidRPr="00B5564E">
        <w:rPr>
          <w:rFonts w:ascii="Times New Roman" w:hAnsi="Times New Roman" w:cs="Times New Roman" w:hint="eastAsia"/>
          <w:bCs/>
          <w:kern w:val="0"/>
          <w:sz w:val="22"/>
          <w:lang w:val="en"/>
        </w:rPr>
        <w:t xml:space="preserve">hat </w:t>
      </w:r>
      <w:r>
        <w:rPr>
          <w:rFonts w:ascii="Times New Roman" w:hAnsi="Times New Roman" w:cs="Times New Roman" w:hint="eastAsia"/>
          <w:kern w:val="0"/>
          <w:sz w:val="22"/>
        </w:rPr>
        <w:t>the potentially hazardous control actions could be with regard to the future nuclear safety in Japan (Chapter 3).</w:t>
      </w:r>
    </w:p>
    <w:p w:rsidR="00680C97" w:rsidRDefault="00680C97" w:rsidP="00680C97">
      <w:pPr>
        <w:autoSpaceDE w:val="0"/>
        <w:autoSpaceDN w:val="0"/>
        <w:adjustRightInd w:val="0"/>
        <w:spacing w:afterLines="50" w:after="180" w:line="360" w:lineRule="auto"/>
        <w:jc w:val="left"/>
        <w:rPr>
          <w:rFonts w:ascii="Times New Roman" w:hAnsi="Times New Roman" w:cs="Times New Roman"/>
          <w:bCs/>
          <w:kern w:val="0"/>
          <w:sz w:val="22"/>
          <w:lang w:val="en"/>
        </w:rPr>
      </w:pPr>
      <w:r>
        <w:rPr>
          <w:rFonts w:ascii="Times New Roman" w:hAnsi="Times New Roman" w:cs="Times New Roman" w:hint="eastAsia"/>
          <w:bCs/>
          <w:kern w:val="0"/>
          <w:sz w:val="22"/>
          <w:lang w:val="en"/>
        </w:rPr>
        <w:t>To achieve these purposes, STAMP methodologies</w:t>
      </w:r>
      <w:r w:rsidRPr="00B45209">
        <w:rPr>
          <w:sz w:val="22"/>
        </w:rPr>
        <w:t>—</w:t>
      </w:r>
      <w:r>
        <w:rPr>
          <w:rFonts w:ascii="Times New Roman" w:hAnsi="Times New Roman" w:cs="Times New Roman" w:hint="eastAsia"/>
          <w:bCs/>
          <w:kern w:val="0"/>
          <w:sz w:val="22"/>
          <w:lang w:val="en"/>
        </w:rPr>
        <w:t>CAST and STPA</w:t>
      </w:r>
      <w:r w:rsidRPr="00B45209">
        <w:rPr>
          <w:sz w:val="22"/>
        </w:rPr>
        <w:t>—</w:t>
      </w:r>
      <w:r>
        <w:rPr>
          <w:rFonts w:ascii="Times New Roman" w:hAnsi="Times New Roman" w:cs="Times New Roman" w:hint="eastAsia"/>
          <w:bCs/>
          <w:kern w:val="0"/>
          <w:sz w:val="22"/>
          <w:lang w:val="en"/>
        </w:rPr>
        <w:t xml:space="preserve">were applied; </w:t>
      </w:r>
      <w:r w:rsidRPr="00B5564E">
        <w:rPr>
          <w:rFonts w:ascii="Times New Roman" w:hAnsi="Times New Roman" w:cs="Times New Roman" w:hint="eastAsia"/>
          <w:bCs/>
          <w:kern w:val="0"/>
          <w:sz w:val="22"/>
          <w:lang w:val="en"/>
        </w:rPr>
        <w:t xml:space="preserve">the overall </w:t>
      </w:r>
      <w:r>
        <w:rPr>
          <w:rFonts w:ascii="Times New Roman" w:hAnsi="Times New Roman" w:cs="Times New Roman" w:hint="eastAsia"/>
          <w:bCs/>
          <w:kern w:val="0"/>
          <w:sz w:val="22"/>
          <w:lang w:val="en"/>
        </w:rPr>
        <w:t xml:space="preserve">safety </w:t>
      </w:r>
      <w:r w:rsidRPr="00B5564E">
        <w:rPr>
          <w:rFonts w:ascii="Times New Roman" w:hAnsi="Times New Roman" w:cs="Times New Roman" w:hint="eastAsia"/>
          <w:bCs/>
          <w:kern w:val="0"/>
          <w:sz w:val="22"/>
          <w:lang w:val="en"/>
        </w:rPr>
        <w:t>control structure</w:t>
      </w:r>
      <w:r>
        <w:rPr>
          <w:rFonts w:ascii="Times New Roman" w:hAnsi="Times New Roman" w:cs="Times New Roman" w:hint="eastAsia"/>
          <w:bCs/>
          <w:kern w:val="0"/>
          <w:sz w:val="22"/>
          <w:lang w:val="en"/>
        </w:rPr>
        <w:t xml:space="preserve">s were visualized based on </w:t>
      </w:r>
      <w:r w:rsidRPr="00B5564E">
        <w:rPr>
          <w:rFonts w:ascii="Times New Roman" w:hAnsi="Times New Roman" w:cs="Times New Roman" w:hint="eastAsia"/>
          <w:bCs/>
          <w:kern w:val="0"/>
          <w:sz w:val="22"/>
          <w:lang w:val="en"/>
        </w:rPr>
        <w:t>the responsibility of each stakeholder</w:t>
      </w:r>
      <w:r>
        <w:rPr>
          <w:rFonts w:ascii="Times New Roman" w:hAnsi="Times New Roman" w:cs="Times New Roman" w:hint="eastAsia"/>
          <w:bCs/>
          <w:kern w:val="0"/>
          <w:sz w:val="22"/>
          <w:lang w:val="en"/>
        </w:rPr>
        <w:t xml:space="preserve"> and the interactions between them, and the (potential) flaws and causal factors in those control structures were either identified or estimated.</w:t>
      </w:r>
    </w:p>
    <w:p w:rsidR="00680C97" w:rsidRPr="00B5564E" w:rsidRDefault="00680C97" w:rsidP="00680C97">
      <w:pPr>
        <w:autoSpaceDE w:val="0"/>
        <w:autoSpaceDN w:val="0"/>
        <w:adjustRightInd w:val="0"/>
        <w:spacing w:afterLines="50" w:after="180" w:line="360" w:lineRule="auto"/>
        <w:jc w:val="left"/>
        <w:rPr>
          <w:sz w:val="22"/>
        </w:rPr>
      </w:pPr>
      <w:r>
        <w:rPr>
          <w:rFonts w:ascii="Times New Roman" w:hAnsi="Times New Roman" w:cs="Times New Roman" w:hint="eastAsia"/>
          <w:bCs/>
          <w:kern w:val="0"/>
          <w:sz w:val="22"/>
          <w:lang w:val="en"/>
        </w:rPr>
        <w:t>These findings, as summarized below, could ultimately be used by the stakeholders to identify their safety requirements that would improve and maintain the efficacy of the present safety control structure.</w:t>
      </w:r>
    </w:p>
    <w:p w:rsidR="00680C97" w:rsidRPr="00A93800" w:rsidRDefault="00680C97" w:rsidP="00680C97">
      <w:pPr>
        <w:pStyle w:val="NormalWeb"/>
        <w:ind w:left="426" w:hanging="426"/>
        <w:rPr>
          <w:rFonts w:asciiTheme="minorHAnsi" w:hAnsiTheme="minorHAnsi" w:cstheme="minorHAnsi"/>
          <w:sz w:val="22"/>
          <w:szCs w:val="22"/>
        </w:rPr>
      </w:pPr>
    </w:p>
    <w:p w:rsidR="00680C97" w:rsidRDefault="00680C97" w:rsidP="00680C97">
      <w:pPr>
        <w:pStyle w:val="Heading2"/>
        <w:spacing w:afterLines="50" w:after="180" w:line="360" w:lineRule="auto"/>
        <w:jc w:val="left"/>
        <w:rPr>
          <w:sz w:val="28"/>
        </w:rPr>
      </w:pPr>
      <w:bookmarkStart w:id="119" w:name="_Toc449613237"/>
      <w:bookmarkStart w:id="120" w:name="_Toc449737894"/>
      <w:r>
        <w:rPr>
          <w:rFonts w:hint="eastAsia"/>
          <w:sz w:val="28"/>
        </w:rPr>
        <w:t>4</w:t>
      </w:r>
      <w:r w:rsidRPr="00F07654">
        <w:rPr>
          <w:rFonts w:hint="eastAsia"/>
          <w:sz w:val="28"/>
        </w:rPr>
        <w:t>.</w:t>
      </w:r>
      <w:r>
        <w:rPr>
          <w:rFonts w:hint="eastAsia"/>
          <w:sz w:val="28"/>
        </w:rPr>
        <w:t>1</w:t>
      </w:r>
      <w:r w:rsidRPr="00F07654">
        <w:rPr>
          <w:rFonts w:hint="eastAsia"/>
          <w:sz w:val="28"/>
        </w:rPr>
        <w:tab/>
      </w:r>
      <w:r>
        <w:rPr>
          <w:rFonts w:hint="eastAsia"/>
          <w:sz w:val="28"/>
        </w:rPr>
        <w:t>Overall Summary</w:t>
      </w:r>
      <w:bookmarkEnd w:id="119"/>
      <w:bookmarkEnd w:id="120"/>
    </w:p>
    <w:p w:rsidR="00680C97" w:rsidRDefault="00ED4B00" w:rsidP="00680C97">
      <w:pPr>
        <w:autoSpaceDE w:val="0"/>
        <w:autoSpaceDN w:val="0"/>
        <w:adjustRightInd w:val="0"/>
        <w:spacing w:afterLines="50" w:after="180" w:line="360" w:lineRule="auto"/>
        <w:jc w:val="left"/>
        <w:rPr>
          <w:rFonts w:cstheme="minorHAnsi"/>
          <w:sz w:val="22"/>
        </w:rPr>
      </w:pPr>
      <w:r>
        <w:rPr>
          <w:rFonts w:cstheme="minorHAnsi" w:hint="eastAsia"/>
          <w:sz w:val="22"/>
        </w:rPr>
        <w:t>In Chapter 2, t</w:t>
      </w:r>
      <w:r w:rsidR="00680C97">
        <w:rPr>
          <w:rFonts w:cstheme="minorHAnsi" w:hint="eastAsia"/>
          <w:sz w:val="22"/>
        </w:rPr>
        <w:t>he CAST process revealed that virtually a</w:t>
      </w:r>
      <w:r w:rsidR="00680C97" w:rsidRPr="00B7653D">
        <w:rPr>
          <w:rFonts w:cstheme="minorHAnsi" w:hint="eastAsia"/>
          <w:sz w:val="22"/>
        </w:rPr>
        <w:t>ll the stakeholders</w:t>
      </w:r>
      <w:r w:rsidR="00680C97">
        <w:rPr>
          <w:rFonts w:cstheme="minorHAnsi" w:hint="eastAsia"/>
          <w:sz w:val="22"/>
        </w:rPr>
        <w:t xml:space="preserve"> involved in the Fukushima Daiichi Nuclear Power Plant</w:t>
      </w:r>
      <w:r w:rsidR="00680C97" w:rsidRPr="00B7653D">
        <w:rPr>
          <w:rFonts w:cstheme="minorHAnsi" w:hint="eastAsia"/>
          <w:sz w:val="22"/>
        </w:rPr>
        <w:t xml:space="preserve"> made inadequate or unplanned control actions regarding the </w:t>
      </w:r>
      <w:r w:rsidR="00680C97">
        <w:rPr>
          <w:rFonts w:hint="eastAsia"/>
          <w:sz w:val="22"/>
        </w:rPr>
        <w:t xml:space="preserve">safety design, </w:t>
      </w:r>
      <w:r w:rsidR="00680C97" w:rsidRPr="00B7653D">
        <w:rPr>
          <w:rFonts w:cstheme="minorHAnsi" w:hint="eastAsia"/>
          <w:sz w:val="22"/>
        </w:rPr>
        <w:t xml:space="preserve">safety management </w:t>
      </w:r>
      <w:r w:rsidR="00680C97" w:rsidRPr="00B7653D">
        <w:rPr>
          <w:rFonts w:cstheme="minorHAnsi"/>
          <w:sz w:val="22"/>
        </w:rPr>
        <w:t>and</w:t>
      </w:r>
      <w:r w:rsidR="00680C97" w:rsidRPr="00B7653D">
        <w:rPr>
          <w:rFonts w:cstheme="minorHAnsi" w:hint="eastAsia"/>
          <w:sz w:val="22"/>
        </w:rPr>
        <w:t xml:space="preserve"> emergency response, which, in combination, contributed to the accident.</w:t>
      </w:r>
    </w:p>
    <w:p w:rsidR="00680C97" w:rsidRDefault="00680C97" w:rsidP="00680C97">
      <w:pPr>
        <w:autoSpaceDE w:val="0"/>
        <w:autoSpaceDN w:val="0"/>
        <w:adjustRightInd w:val="0"/>
        <w:spacing w:afterLines="50" w:after="180" w:line="360" w:lineRule="auto"/>
        <w:jc w:val="left"/>
        <w:rPr>
          <w:rFonts w:cstheme="minorHAnsi"/>
          <w:sz w:val="22"/>
        </w:rPr>
      </w:pPr>
      <w:r>
        <w:rPr>
          <w:rFonts w:cstheme="minorHAnsi" w:hint="eastAsia"/>
          <w:sz w:val="22"/>
        </w:rPr>
        <w:t>This</w:t>
      </w:r>
      <w:r>
        <w:rPr>
          <w:rFonts w:hint="eastAsia"/>
          <w:sz w:val="22"/>
        </w:rPr>
        <w:t xml:space="preserve"> lack of preparedness against severe accidents or compound </w:t>
      </w:r>
      <w:r>
        <w:rPr>
          <w:sz w:val="22"/>
        </w:rPr>
        <w:t>nuclear</w:t>
      </w:r>
      <w:r>
        <w:rPr>
          <w:rFonts w:hint="eastAsia"/>
          <w:sz w:val="22"/>
        </w:rPr>
        <w:t xml:space="preserve"> disasters resulted from several </w:t>
      </w:r>
      <w:r>
        <w:rPr>
          <w:rFonts w:cstheme="minorHAnsi" w:hint="eastAsia"/>
          <w:sz w:val="22"/>
        </w:rPr>
        <w:t xml:space="preserve">causal factors, such as </w:t>
      </w:r>
      <w:r>
        <w:rPr>
          <w:rFonts w:hint="eastAsia"/>
          <w:sz w:val="22"/>
        </w:rPr>
        <w:t xml:space="preserve">a </w:t>
      </w:r>
      <w:r w:rsidRPr="002836AD">
        <w:rPr>
          <w:sz w:val="22"/>
        </w:rPr>
        <w:t>complacent assumption</w:t>
      </w:r>
      <w:r>
        <w:rPr>
          <w:rFonts w:hint="eastAsia"/>
          <w:sz w:val="22"/>
        </w:rPr>
        <w:t xml:space="preserve"> called the </w:t>
      </w:r>
      <w:r>
        <w:rPr>
          <w:sz w:val="22"/>
        </w:rPr>
        <w:t>“</w:t>
      </w:r>
      <w:r>
        <w:rPr>
          <w:rFonts w:hint="eastAsia"/>
          <w:sz w:val="22"/>
        </w:rPr>
        <w:t>Safety Myth,</w:t>
      </w:r>
      <w:r>
        <w:rPr>
          <w:sz w:val="22"/>
        </w:rPr>
        <w:t>”</w:t>
      </w:r>
      <w:r>
        <w:rPr>
          <w:rFonts w:cstheme="minorHAnsi" w:hint="eastAsia"/>
          <w:sz w:val="22"/>
        </w:rPr>
        <w:t xml:space="preserve"> misconceptions about </w:t>
      </w:r>
      <w:r>
        <w:rPr>
          <w:rFonts w:cstheme="minorHAnsi"/>
          <w:sz w:val="22"/>
        </w:rPr>
        <w:t>“</w:t>
      </w:r>
      <w:r>
        <w:rPr>
          <w:rFonts w:cstheme="minorHAnsi" w:hint="eastAsia"/>
          <w:sz w:val="22"/>
        </w:rPr>
        <w:t>defense-in-depth</w:t>
      </w:r>
      <w:r>
        <w:rPr>
          <w:rFonts w:cstheme="minorHAnsi"/>
          <w:sz w:val="22"/>
        </w:rPr>
        <w:t>”</w:t>
      </w:r>
      <w:r>
        <w:rPr>
          <w:rFonts w:cstheme="minorHAnsi" w:hint="eastAsia"/>
          <w:sz w:val="22"/>
        </w:rPr>
        <w:t xml:space="preserve"> and </w:t>
      </w:r>
      <w:r>
        <w:rPr>
          <w:rFonts w:cstheme="minorHAnsi"/>
          <w:sz w:val="22"/>
        </w:rPr>
        <w:t>reluctance</w:t>
      </w:r>
      <w:r>
        <w:rPr>
          <w:rFonts w:cstheme="minorHAnsi" w:hint="eastAsia"/>
          <w:sz w:val="22"/>
        </w:rPr>
        <w:t xml:space="preserve"> by local bodies to change their disaster prevention plans</w:t>
      </w:r>
      <w:r>
        <w:rPr>
          <w:rFonts w:hint="eastAsia"/>
          <w:sz w:val="22"/>
        </w:rPr>
        <w:t xml:space="preserve">. </w:t>
      </w:r>
      <w:r w:rsidRPr="00142278">
        <w:rPr>
          <w:rFonts w:cstheme="minorHAnsi" w:hint="eastAsia"/>
          <w:sz w:val="22"/>
        </w:rPr>
        <w:t xml:space="preserve">The </w:t>
      </w:r>
      <w:r w:rsidRPr="00142278">
        <w:rPr>
          <w:rFonts w:cstheme="minorHAnsi"/>
          <w:sz w:val="22"/>
        </w:rPr>
        <w:t>“</w:t>
      </w:r>
      <w:r w:rsidRPr="00142278">
        <w:rPr>
          <w:rFonts w:cstheme="minorHAnsi" w:hint="eastAsia"/>
          <w:sz w:val="22"/>
        </w:rPr>
        <w:t>Safety Myth</w:t>
      </w:r>
      <w:r>
        <w:rPr>
          <w:rFonts w:cstheme="minorHAnsi" w:hint="eastAsia"/>
          <w:sz w:val="22"/>
        </w:rPr>
        <w:t>,</w:t>
      </w:r>
      <w:r w:rsidRPr="00142278">
        <w:rPr>
          <w:rFonts w:cstheme="minorHAnsi"/>
          <w:sz w:val="22"/>
        </w:rPr>
        <w:t>”</w:t>
      </w:r>
      <w:r>
        <w:rPr>
          <w:rFonts w:cstheme="minorHAnsi" w:hint="eastAsia"/>
          <w:sz w:val="22"/>
        </w:rPr>
        <w:t xml:space="preserve"> in particular, had been strengthened over time by</w:t>
      </w:r>
      <w:r w:rsidRPr="00142278">
        <w:rPr>
          <w:rFonts w:cstheme="minorHAnsi" w:hint="eastAsia"/>
          <w:sz w:val="22"/>
        </w:rPr>
        <w:t xml:space="preserve"> </w:t>
      </w:r>
      <w:r>
        <w:rPr>
          <w:rFonts w:cstheme="minorHAnsi" w:hint="eastAsia"/>
          <w:sz w:val="22"/>
        </w:rPr>
        <w:t>t</w:t>
      </w:r>
      <w:r w:rsidRPr="00142278">
        <w:rPr>
          <w:rFonts w:cstheme="minorHAnsi"/>
          <w:sz w:val="22"/>
        </w:rPr>
        <w:t>he</w:t>
      </w:r>
      <w:r w:rsidRPr="00142278">
        <w:rPr>
          <w:rFonts w:cstheme="minorHAnsi" w:hint="eastAsia"/>
          <w:sz w:val="22"/>
        </w:rPr>
        <w:t xml:space="preserve"> micromanagement of hardware</w:t>
      </w:r>
      <w:r>
        <w:rPr>
          <w:rFonts w:cstheme="minorHAnsi" w:hint="eastAsia"/>
          <w:sz w:val="22"/>
        </w:rPr>
        <w:t>, and</w:t>
      </w:r>
      <w:r w:rsidRPr="00142278">
        <w:rPr>
          <w:rFonts w:cstheme="minorHAnsi" w:hint="eastAsia"/>
          <w:sz w:val="22"/>
        </w:rPr>
        <w:t xml:space="preserve"> </w:t>
      </w:r>
      <w:r>
        <w:rPr>
          <w:rFonts w:hint="eastAsia"/>
          <w:sz w:val="22"/>
        </w:rPr>
        <w:t>underlying this dynamic</w:t>
      </w:r>
      <w:r>
        <w:rPr>
          <w:rFonts w:cstheme="minorHAnsi" w:hint="eastAsia"/>
          <w:sz w:val="22"/>
        </w:rPr>
        <w:t xml:space="preserve"> had been the </w:t>
      </w:r>
      <w:r w:rsidRPr="00142278">
        <w:rPr>
          <w:rFonts w:cstheme="minorHAnsi" w:hint="eastAsia"/>
          <w:sz w:val="22"/>
        </w:rPr>
        <w:t xml:space="preserve">risk of lawsuits </w:t>
      </w:r>
      <w:r w:rsidR="00ED4B00">
        <w:rPr>
          <w:rFonts w:cstheme="minorHAnsi" w:hint="eastAsia"/>
          <w:sz w:val="22"/>
        </w:rPr>
        <w:t>and the administrative issues</w:t>
      </w:r>
      <w:r>
        <w:rPr>
          <w:rFonts w:cstheme="minorHAnsi" w:hint="eastAsia"/>
          <w:sz w:val="22"/>
        </w:rPr>
        <w:t xml:space="preserve"> of </w:t>
      </w:r>
      <w:r>
        <w:rPr>
          <w:rFonts w:ascii="Times New Roman" w:hAnsi="Times New Roman" w:cs="Times New Roman" w:hint="eastAsia"/>
          <w:sz w:val="22"/>
        </w:rPr>
        <w:t>the nuclear operator and the national government</w:t>
      </w:r>
      <w:r w:rsidR="00ED4B00">
        <w:rPr>
          <w:rFonts w:ascii="Times New Roman" w:hAnsi="Times New Roman" w:cs="Times New Roman" w:hint="eastAsia"/>
          <w:sz w:val="22"/>
        </w:rPr>
        <w:t xml:space="preserve">, </w:t>
      </w:r>
      <w:r w:rsidR="00ED4B00" w:rsidRPr="00ED4B00">
        <w:rPr>
          <w:rFonts w:ascii="Times New Roman" w:hAnsi="Times New Roman" w:cs="Times New Roman" w:hint="eastAsia"/>
          <w:sz w:val="22"/>
        </w:rPr>
        <w:t xml:space="preserve">such as lack of leadership on nuclear safety, flawed safety culture, lack of </w:t>
      </w:r>
      <w:r w:rsidR="00ED4B00" w:rsidRPr="00ED4B00">
        <w:rPr>
          <w:rFonts w:ascii="Times New Roman" w:hAnsi="Times New Roman" w:cs="Times New Roman" w:hint="eastAsia"/>
          <w:sz w:val="22"/>
        </w:rPr>
        <w:lastRenderedPageBreak/>
        <w:t>resources at the regulatory bodies and bureaucracy</w:t>
      </w:r>
      <w:r>
        <w:rPr>
          <w:rFonts w:cstheme="minorHAnsi" w:hint="eastAsia"/>
          <w:sz w:val="22"/>
        </w:rPr>
        <w:t>.</w:t>
      </w:r>
    </w:p>
    <w:p w:rsidR="00010E21" w:rsidRDefault="00ED4B00" w:rsidP="00680C97">
      <w:pPr>
        <w:autoSpaceDE w:val="0"/>
        <w:autoSpaceDN w:val="0"/>
        <w:adjustRightInd w:val="0"/>
        <w:spacing w:afterLines="50" w:after="180" w:line="360" w:lineRule="auto"/>
        <w:jc w:val="left"/>
        <w:rPr>
          <w:rFonts w:cstheme="minorHAnsi"/>
          <w:sz w:val="22"/>
        </w:rPr>
      </w:pPr>
      <w:r>
        <w:rPr>
          <w:rFonts w:cstheme="minorHAnsi" w:hint="eastAsia"/>
          <w:sz w:val="22"/>
        </w:rPr>
        <w:t>In Chapter 3, t</w:t>
      </w:r>
      <w:r w:rsidR="00680C97">
        <w:rPr>
          <w:rFonts w:cstheme="minorHAnsi" w:hint="eastAsia"/>
          <w:sz w:val="22"/>
        </w:rPr>
        <w:t>he STPA process revealed unsafe control actions that could occur in the current safety control structure, and the causal factors, that is, how these unsafe control actions might be triggered.</w:t>
      </w:r>
    </w:p>
    <w:p w:rsidR="00680C97" w:rsidRDefault="00010E21" w:rsidP="00680C97">
      <w:pPr>
        <w:autoSpaceDE w:val="0"/>
        <w:autoSpaceDN w:val="0"/>
        <w:adjustRightInd w:val="0"/>
        <w:spacing w:afterLines="50" w:after="180" w:line="360" w:lineRule="auto"/>
        <w:jc w:val="left"/>
        <w:rPr>
          <w:rFonts w:ascii="Times New Roman" w:hAnsi="Times New Roman" w:cs="Times New Roman"/>
          <w:sz w:val="22"/>
        </w:rPr>
      </w:pPr>
      <w:r>
        <w:rPr>
          <w:rFonts w:cstheme="minorHAnsi" w:hint="eastAsia"/>
          <w:sz w:val="22"/>
        </w:rPr>
        <w:t>It is certain that, at least apparently,</w:t>
      </w:r>
      <w:r w:rsidR="00680C97">
        <w:rPr>
          <w:rFonts w:cstheme="minorHAnsi" w:hint="eastAsia"/>
          <w:sz w:val="22"/>
        </w:rPr>
        <w:t xml:space="preserve"> the causal factors of the Fukushima Daiichi nuclear disaster have been </w:t>
      </w:r>
      <w:r w:rsidR="00C27D18">
        <w:rPr>
          <w:rFonts w:cstheme="minorHAnsi" w:hint="eastAsia"/>
          <w:sz w:val="22"/>
        </w:rPr>
        <w:t>mitigated</w:t>
      </w:r>
      <w:r w:rsidR="00680C97">
        <w:rPr>
          <w:rFonts w:cstheme="minorHAnsi" w:hint="eastAsia"/>
          <w:sz w:val="22"/>
        </w:rPr>
        <w:t xml:space="preserve"> thanks to the post-accident improvements of the safety control structure made by the stakeholders</w:t>
      </w:r>
      <w:r>
        <w:rPr>
          <w:rFonts w:cstheme="minorHAnsi" w:hint="eastAsia"/>
          <w:sz w:val="22"/>
        </w:rPr>
        <w:t>;</w:t>
      </w:r>
      <w:r w:rsidR="00AB7F61">
        <w:rPr>
          <w:rFonts w:cstheme="minorHAnsi" w:hint="eastAsia"/>
          <w:sz w:val="22"/>
        </w:rPr>
        <w:t xml:space="preserve"> </w:t>
      </w:r>
      <w:r>
        <w:rPr>
          <w:rFonts w:cstheme="minorHAnsi" w:hint="eastAsia"/>
          <w:sz w:val="22"/>
        </w:rPr>
        <w:t xml:space="preserve">for instance, </w:t>
      </w:r>
      <w:r w:rsidR="00AB7F61">
        <w:rPr>
          <w:rFonts w:cstheme="minorHAnsi" w:hint="eastAsia"/>
          <w:sz w:val="22"/>
        </w:rPr>
        <w:t>the establishment of a new regulatory body</w:t>
      </w:r>
      <w:r w:rsidR="00D95D74">
        <w:rPr>
          <w:rFonts w:cstheme="minorHAnsi" w:hint="eastAsia"/>
          <w:sz w:val="22"/>
        </w:rPr>
        <w:t>,</w:t>
      </w:r>
      <w:r w:rsidR="00D95D74" w:rsidRPr="00D95D74">
        <w:rPr>
          <w:sz w:val="22"/>
        </w:rPr>
        <w:t xml:space="preserve"> </w:t>
      </w:r>
      <w:r w:rsidR="00D95D74">
        <w:rPr>
          <w:rFonts w:hint="eastAsia"/>
          <w:sz w:val="22"/>
        </w:rPr>
        <w:t>assuming most of t</w:t>
      </w:r>
      <w:r w:rsidR="00D95D74" w:rsidRPr="000216CB">
        <w:rPr>
          <w:sz w:val="22"/>
        </w:rPr>
        <w:t>he roles and responsibilities of nuclear safety</w:t>
      </w:r>
      <w:r w:rsidR="00D95D74">
        <w:rPr>
          <w:rFonts w:hint="eastAsia"/>
          <w:sz w:val="22"/>
        </w:rPr>
        <w:t xml:space="preserve"> that</w:t>
      </w:r>
      <w:r w:rsidR="00D95D74" w:rsidRPr="000216CB">
        <w:rPr>
          <w:sz w:val="22"/>
        </w:rPr>
        <w:t xml:space="preserve"> were </w:t>
      </w:r>
      <w:r w:rsidR="00D95D74">
        <w:rPr>
          <w:rFonts w:hint="eastAsia"/>
          <w:sz w:val="22"/>
        </w:rPr>
        <w:t xml:space="preserve">formerly </w:t>
      </w:r>
      <w:r w:rsidR="00D95D74" w:rsidRPr="000216CB">
        <w:rPr>
          <w:sz w:val="22"/>
        </w:rPr>
        <w:t>shared among several governmental organizations</w:t>
      </w:r>
      <w:r w:rsidR="00D95D74">
        <w:rPr>
          <w:rFonts w:hint="eastAsia"/>
          <w:sz w:val="22"/>
        </w:rPr>
        <w:t>,</w:t>
      </w:r>
      <w:r w:rsidR="00AB7F61">
        <w:rPr>
          <w:rFonts w:cstheme="minorHAnsi" w:hint="eastAsia"/>
          <w:sz w:val="22"/>
        </w:rPr>
        <w:t xml:space="preserve"> </w:t>
      </w:r>
      <w:r>
        <w:rPr>
          <w:rFonts w:cstheme="minorHAnsi" w:hint="eastAsia"/>
          <w:sz w:val="22"/>
        </w:rPr>
        <w:t xml:space="preserve">has dramatically </w:t>
      </w:r>
      <w:r w:rsidR="00ED4B00">
        <w:rPr>
          <w:rFonts w:hint="eastAsia"/>
          <w:sz w:val="22"/>
        </w:rPr>
        <w:t>reduced</w:t>
      </w:r>
      <w:r w:rsidR="00AB7F61">
        <w:rPr>
          <w:rFonts w:hint="eastAsia"/>
          <w:sz w:val="22"/>
        </w:rPr>
        <w:t xml:space="preserve"> the administrative complexity within the national government</w:t>
      </w:r>
      <w:r>
        <w:rPr>
          <w:rFonts w:hint="eastAsia"/>
          <w:sz w:val="22"/>
        </w:rPr>
        <w:t>.</w:t>
      </w:r>
      <w:r w:rsidR="00AB7F61">
        <w:rPr>
          <w:rFonts w:cstheme="minorHAnsi" w:hint="eastAsia"/>
          <w:sz w:val="22"/>
        </w:rPr>
        <w:t xml:space="preserve"> </w:t>
      </w:r>
      <w:r>
        <w:rPr>
          <w:rFonts w:cstheme="minorHAnsi" w:hint="eastAsia"/>
          <w:sz w:val="22"/>
        </w:rPr>
        <w:t xml:space="preserve">Nevertheless, </w:t>
      </w:r>
      <w:r w:rsidR="00680C97">
        <w:rPr>
          <w:rFonts w:cstheme="minorHAnsi" w:hint="eastAsia"/>
          <w:sz w:val="22"/>
        </w:rPr>
        <w:t xml:space="preserve">these causal factors have not </w:t>
      </w:r>
      <w:r w:rsidR="00680C97">
        <w:rPr>
          <w:rFonts w:cstheme="minorHAnsi"/>
          <w:sz w:val="22"/>
        </w:rPr>
        <w:t>disappeared</w:t>
      </w:r>
      <w:r w:rsidR="00680C97">
        <w:rPr>
          <w:rFonts w:cstheme="minorHAnsi" w:hint="eastAsia"/>
          <w:sz w:val="22"/>
        </w:rPr>
        <w:t xml:space="preserve">; </w:t>
      </w:r>
      <w:r w:rsidR="00680C97">
        <w:rPr>
          <w:rFonts w:ascii="Times New Roman" w:hAnsi="Times New Roman" w:cs="Times New Roman" w:hint="eastAsia"/>
          <w:sz w:val="22"/>
        </w:rPr>
        <w:t>overconfidence in safety</w:t>
      </w:r>
      <w:r w:rsidR="00680C97">
        <w:rPr>
          <w:rFonts w:hint="eastAsia"/>
          <w:sz w:val="22"/>
        </w:rPr>
        <w:t xml:space="preserve"> may affect the mental models of the stakeholders and make them erroneously believe that some </w:t>
      </w:r>
      <w:r w:rsidR="00680C97" w:rsidRPr="00CB67CF">
        <w:rPr>
          <w:rFonts w:hint="eastAsia"/>
          <w:sz w:val="22"/>
        </w:rPr>
        <w:t xml:space="preserve">safety </w:t>
      </w:r>
      <w:r w:rsidR="00680C97">
        <w:rPr>
          <w:rFonts w:hint="eastAsia"/>
          <w:sz w:val="22"/>
        </w:rPr>
        <w:t>meas</w:t>
      </w:r>
      <w:r w:rsidR="00680C97" w:rsidRPr="00CB67CF">
        <w:rPr>
          <w:rFonts w:hint="eastAsia"/>
          <w:sz w:val="22"/>
        </w:rPr>
        <w:t xml:space="preserve">ures are unnecessary or </w:t>
      </w:r>
      <w:r w:rsidR="00680C97" w:rsidRPr="00CB67CF">
        <w:rPr>
          <w:sz w:val="22"/>
        </w:rPr>
        <w:t>ha</w:t>
      </w:r>
      <w:r w:rsidR="00680C97" w:rsidRPr="00CB67CF">
        <w:rPr>
          <w:rFonts w:hint="eastAsia"/>
          <w:sz w:val="22"/>
        </w:rPr>
        <w:t>ve</w:t>
      </w:r>
      <w:r w:rsidR="00680C97" w:rsidRPr="00CB67CF">
        <w:rPr>
          <w:sz w:val="22"/>
        </w:rPr>
        <w:t xml:space="preserve"> no urgency</w:t>
      </w:r>
      <w:r w:rsidR="00680C97">
        <w:rPr>
          <w:rFonts w:hint="eastAsia"/>
          <w:sz w:val="22"/>
        </w:rPr>
        <w:t>,</w:t>
      </w:r>
      <w:r w:rsidR="00680C97">
        <w:rPr>
          <w:rFonts w:ascii="Times New Roman" w:hAnsi="Times New Roman" w:cs="Times New Roman" w:hint="eastAsia"/>
          <w:sz w:val="22"/>
        </w:rPr>
        <w:t xml:space="preserve"> or a</w:t>
      </w:r>
      <w:r w:rsidR="00680C97" w:rsidRPr="00825B4C">
        <w:rPr>
          <w:rFonts w:ascii="Times New Roman" w:hAnsi="Times New Roman" w:cs="Times New Roman" w:hint="eastAsia"/>
          <w:sz w:val="22"/>
        </w:rPr>
        <w:t xml:space="preserve">dministrative </w:t>
      </w:r>
      <w:r w:rsidR="00680C97">
        <w:rPr>
          <w:rFonts w:ascii="Times New Roman" w:hAnsi="Times New Roman" w:cs="Times New Roman" w:hint="eastAsia"/>
          <w:sz w:val="22"/>
        </w:rPr>
        <w:t>i</w:t>
      </w:r>
      <w:r w:rsidR="00680C97" w:rsidRPr="00825B4C">
        <w:rPr>
          <w:rFonts w:ascii="Times New Roman" w:hAnsi="Times New Roman" w:cs="Times New Roman" w:hint="eastAsia"/>
          <w:sz w:val="22"/>
        </w:rPr>
        <w:t>ssues</w:t>
      </w:r>
      <w:r w:rsidR="00680C97">
        <w:rPr>
          <w:rFonts w:ascii="Times New Roman" w:hAnsi="Times New Roman" w:cs="Times New Roman" w:hint="eastAsia"/>
          <w:sz w:val="22"/>
        </w:rPr>
        <w:t xml:space="preserve"> may hamper smooth communication and coordination between them.</w:t>
      </w:r>
      <w:r>
        <w:rPr>
          <w:rFonts w:ascii="Times New Roman" w:hAnsi="Times New Roman" w:cs="Times New Roman" w:hint="eastAsia"/>
          <w:sz w:val="22"/>
        </w:rPr>
        <w:t xml:space="preserve"> </w:t>
      </w:r>
      <w:r w:rsidR="00680C97">
        <w:rPr>
          <w:rFonts w:hint="eastAsia"/>
          <w:sz w:val="22"/>
        </w:rPr>
        <w:t xml:space="preserve">It was also shown </w:t>
      </w:r>
      <w:r w:rsidR="00C27D18">
        <w:rPr>
          <w:rFonts w:hint="eastAsia"/>
          <w:sz w:val="22"/>
        </w:rPr>
        <w:t xml:space="preserve">at the same time </w:t>
      </w:r>
      <w:r w:rsidR="00680C97">
        <w:rPr>
          <w:rFonts w:hint="eastAsia"/>
          <w:sz w:val="22"/>
        </w:rPr>
        <w:t>that investment for safety and sound safety culture count as safety requirements by which the stakeholders can keep these causal factors under control.</w:t>
      </w:r>
    </w:p>
    <w:p w:rsidR="00680C97" w:rsidRDefault="00680C97" w:rsidP="00680C97">
      <w:pPr>
        <w:autoSpaceDE w:val="0"/>
        <w:autoSpaceDN w:val="0"/>
        <w:adjustRightInd w:val="0"/>
        <w:spacing w:afterLines="50" w:after="180" w:line="360" w:lineRule="auto"/>
        <w:jc w:val="left"/>
        <w:rPr>
          <w:rFonts w:cstheme="minorHAnsi"/>
          <w:sz w:val="22"/>
        </w:rPr>
      </w:pPr>
    </w:p>
    <w:p w:rsidR="00680C97" w:rsidRDefault="00680C97" w:rsidP="00680C97">
      <w:pPr>
        <w:pStyle w:val="Heading2"/>
        <w:spacing w:afterLines="50" w:after="180" w:line="360" w:lineRule="auto"/>
        <w:jc w:val="left"/>
        <w:rPr>
          <w:sz w:val="28"/>
        </w:rPr>
      </w:pPr>
      <w:bookmarkStart w:id="121" w:name="_Toc449613238"/>
      <w:bookmarkStart w:id="122" w:name="_Toc449737895"/>
      <w:r>
        <w:rPr>
          <w:rFonts w:hint="eastAsia"/>
          <w:sz w:val="28"/>
        </w:rPr>
        <w:t>4</w:t>
      </w:r>
      <w:r w:rsidRPr="00F07654">
        <w:rPr>
          <w:rFonts w:hint="eastAsia"/>
          <w:sz w:val="28"/>
        </w:rPr>
        <w:t>.</w:t>
      </w:r>
      <w:r>
        <w:rPr>
          <w:rFonts w:hint="eastAsia"/>
          <w:sz w:val="28"/>
        </w:rPr>
        <w:t>2</w:t>
      </w:r>
      <w:r w:rsidRPr="00F07654">
        <w:rPr>
          <w:rFonts w:hint="eastAsia"/>
          <w:sz w:val="28"/>
        </w:rPr>
        <w:tab/>
      </w:r>
      <w:r>
        <w:rPr>
          <w:rFonts w:hint="eastAsia"/>
          <w:sz w:val="28"/>
        </w:rPr>
        <w:t>Recommendations</w:t>
      </w:r>
      <w:bookmarkEnd w:id="121"/>
      <w:bookmarkEnd w:id="122"/>
    </w:p>
    <w:p w:rsidR="00680C97" w:rsidRDefault="00680C97" w:rsidP="00680C97">
      <w:pPr>
        <w:autoSpaceDE w:val="0"/>
        <w:autoSpaceDN w:val="0"/>
        <w:adjustRightInd w:val="0"/>
        <w:spacing w:afterLines="50" w:after="180" w:line="360" w:lineRule="auto"/>
        <w:jc w:val="left"/>
        <w:rPr>
          <w:rFonts w:cstheme="minorHAnsi"/>
          <w:sz w:val="22"/>
        </w:rPr>
      </w:pPr>
      <w:r>
        <w:rPr>
          <w:rFonts w:cstheme="minorHAnsi" w:hint="eastAsia"/>
          <w:sz w:val="22"/>
        </w:rPr>
        <w:t>Based on the findings</w:t>
      </w:r>
      <w:r w:rsidR="00334886">
        <w:rPr>
          <w:rFonts w:cstheme="minorHAnsi" w:hint="eastAsia"/>
          <w:sz w:val="22"/>
        </w:rPr>
        <w:t xml:space="preserve"> above</w:t>
      </w:r>
      <w:r>
        <w:rPr>
          <w:rFonts w:cstheme="minorHAnsi" w:hint="eastAsia"/>
          <w:sz w:val="22"/>
        </w:rPr>
        <w:t>, several recommendations to strengthen the current safety control structure were developed for some key stakeholders, as shown below.</w:t>
      </w:r>
    </w:p>
    <w:p w:rsidR="00680C97" w:rsidRPr="00334886" w:rsidRDefault="00680C97" w:rsidP="00680C97">
      <w:pPr>
        <w:autoSpaceDE w:val="0"/>
        <w:autoSpaceDN w:val="0"/>
        <w:adjustRightInd w:val="0"/>
        <w:spacing w:afterLines="50" w:after="180" w:line="360" w:lineRule="auto"/>
        <w:jc w:val="left"/>
        <w:rPr>
          <w:rFonts w:cstheme="minorHAnsi"/>
          <w:sz w:val="22"/>
        </w:rPr>
      </w:pPr>
    </w:p>
    <w:p w:rsidR="00680C97" w:rsidRDefault="00680C97" w:rsidP="00680C97">
      <w:pPr>
        <w:pStyle w:val="Heading3"/>
        <w:spacing w:afterLines="50" w:after="180" w:line="360" w:lineRule="auto"/>
        <w:ind w:leftChars="135" w:left="283"/>
        <w:jc w:val="left"/>
        <w:rPr>
          <w:sz w:val="24"/>
          <w:szCs w:val="24"/>
        </w:rPr>
      </w:pPr>
      <w:bookmarkStart w:id="123" w:name="_Toc449613239"/>
      <w:bookmarkStart w:id="124" w:name="_Toc449737896"/>
      <w:r>
        <w:rPr>
          <w:rFonts w:hint="eastAsia"/>
          <w:sz w:val="24"/>
          <w:szCs w:val="24"/>
        </w:rPr>
        <w:t>4</w:t>
      </w:r>
      <w:r w:rsidRPr="00F07654">
        <w:rPr>
          <w:rFonts w:hint="eastAsia"/>
          <w:sz w:val="24"/>
          <w:szCs w:val="24"/>
        </w:rPr>
        <w:t>.</w:t>
      </w:r>
      <w:r>
        <w:rPr>
          <w:rFonts w:hint="eastAsia"/>
          <w:sz w:val="24"/>
          <w:szCs w:val="24"/>
        </w:rPr>
        <w:t>2.1</w:t>
      </w:r>
      <w:r w:rsidRPr="00F07654">
        <w:rPr>
          <w:rFonts w:hint="eastAsia"/>
          <w:sz w:val="24"/>
          <w:szCs w:val="24"/>
        </w:rPr>
        <w:tab/>
      </w:r>
      <w:r>
        <w:rPr>
          <w:rFonts w:hint="eastAsia"/>
          <w:sz w:val="24"/>
          <w:szCs w:val="24"/>
        </w:rPr>
        <w:t>Nuclear operators</w:t>
      </w:r>
      <w:bookmarkEnd w:id="123"/>
      <w:bookmarkEnd w:id="124"/>
    </w:p>
    <w:p w:rsidR="00680C97" w:rsidRDefault="00680C97" w:rsidP="00680C97">
      <w:pPr>
        <w:autoSpaceDE w:val="0"/>
        <w:autoSpaceDN w:val="0"/>
        <w:adjustRightInd w:val="0"/>
        <w:spacing w:afterLines="50" w:after="180" w:line="360" w:lineRule="auto"/>
        <w:jc w:val="left"/>
        <w:rPr>
          <w:sz w:val="22"/>
        </w:rPr>
      </w:pPr>
      <w:r>
        <w:rPr>
          <w:rFonts w:hint="eastAsia"/>
          <w:sz w:val="22"/>
        </w:rPr>
        <w:t xml:space="preserve">It is extremely important for each power company to establish its safety culture, so </w:t>
      </w:r>
      <w:r>
        <w:rPr>
          <w:sz w:val="22"/>
        </w:rPr>
        <w:t>that</w:t>
      </w:r>
      <w:r>
        <w:rPr>
          <w:rFonts w:hint="eastAsia"/>
          <w:sz w:val="22"/>
        </w:rPr>
        <w:t xml:space="preserve"> the staff feels comfortable to raise concerns and the management (head office) constantly updates their mental models </w:t>
      </w:r>
      <w:r>
        <w:rPr>
          <w:rFonts w:hint="eastAsia"/>
          <w:sz w:val="22"/>
        </w:rPr>
        <w:lastRenderedPageBreak/>
        <w:t>on both the plant status and the skill of their staff. Such safety culture should be effectively institutionalized and maintained in close cooperation between the staff and the management.</w:t>
      </w:r>
    </w:p>
    <w:p w:rsidR="00680C97" w:rsidRDefault="00680C97" w:rsidP="00680C97">
      <w:pPr>
        <w:autoSpaceDE w:val="0"/>
        <w:autoSpaceDN w:val="0"/>
        <w:adjustRightInd w:val="0"/>
        <w:spacing w:afterLines="50" w:after="180" w:line="360" w:lineRule="auto"/>
        <w:jc w:val="left"/>
        <w:rPr>
          <w:sz w:val="22"/>
        </w:rPr>
      </w:pPr>
      <w:r>
        <w:rPr>
          <w:rFonts w:hint="eastAsia"/>
          <w:sz w:val="22"/>
        </w:rPr>
        <w:t>Although it is beyond the scope of this thesis to discuss how to create sound safety culture, lessons from the Fukushima Daiichi nuclear disaster should be thoroughly shared as a firm basis for all the nuclear operators, and preservation of the remnants of the accident should be considered for educational purposes.</w:t>
      </w:r>
    </w:p>
    <w:p w:rsidR="00680C97" w:rsidRPr="00646A0E" w:rsidRDefault="00680C97" w:rsidP="00680C97">
      <w:pPr>
        <w:autoSpaceDE w:val="0"/>
        <w:autoSpaceDN w:val="0"/>
        <w:adjustRightInd w:val="0"/>
        <w:spacing w:afterLines="50" w:after="180" w:line="360" w:lineRule="auto"/>
        <w:jc w:val="left"/>
        <w:rPr>
          <w:sz w:val="22"/>
        </w:rPr>
      </w:pPr>
      <w:r w:rsidRPr="00646A0E">
        <w:rPr>
          <w:rFonts w:hint="eastAsia"/>
          <w:sz w:val="22"/>
        </w:rPr>
        <w:t xml:space="preserve">With the domestic power market fully liberalized in April 2016, and given that some of the aging nuclear reactors may cease operation in the near future, it might be possible that the nuclear operators will cancel or postpone some of </w:t>
      </w:r>
      <w:r w:rsidRPr="00646A0E">
        <w:rPr>
          <w:sz w:val="22"/>
        </w:rPr>
        <w:t>the</w:t>
      </w:r>
      <w:r w:rsidRPr="00646A0E">
        <w:rPr>
          <w:rFonts w:hint="eastAsia"/>
          <w:sz w:val="22"/>
        </w:rPr>
        <w:t xml:space="preserve"> investments essential for nuclear safety in favor of cutting costs, which may </w:t>
      </w:r>
      <w:r>
        <w:rPr>
          <w:rFonts w:hint="eastAsia"/>
          <w:sz w:val="22"/>
        </w:rPr>
        <w:t xml:space="preserve">also </w:t>
      </w:r>
      <w:r w:rsidRPr="00646A0E">
        <w:rPr>
          <w:rFonts w:hint="eastAsia"/>
          <w:sz w:val="22"/>
        </w:rPr>
        <w:t xml:space="preserve">cause the retreat of their safety culture. To counter that risk, the operators should consider </w:t>
      </w:r>
      <w:r w:rsidRPr="00646A0E">
        <w:rPr>
          <w:sz w:val="22"/>
        </w:rPr>
        <w:t>having</w:t>
      </w:r>
      <w:r w:rsidRPr="00646A0E">
        <w:rPr>
          <w:rFonts w:hint="eastAsia"/>
          <w:sz w:val="22"/>
        </w:rPr>
        <w:t xml:space="preserve"> experts or other third parties monitor whether they maintain effective safety features and safety culture, and the signs of dysfunctional safety culture</w:t>
      </w:r>
      <w:r w:rsidRPr="00646A0E">
        <w:rPr>
          <w:sz w:val="22"/>
        </w:rPr>
        <w:t>—</w:t>
      </w:r>
      <w:r w:rsidRPr="00646A0E">
        <w:rPr>
          <w:rFonts w:hint="eastAsia"/>
          <w:sz w:val="22"/>
        </w:rPr>
        <w:t xml:space="preserve">especially the </w:t>
      </w:r>
      <w:r w:rsidRPr="00646A0E">
        <w:rPr>
          <w:sz w:val="22"/>
        </w:rPr>
        <w:t>“</w:t>
      </w:r>
      <w:r w:rsidRPr="00646A0E">
        <w:rPr>
          <w:rFonts w:hint="eastAsia"/>
          <w:sz w:val="22"/>
        </w:rPr>
        <w:t>culture of denial</w:t>
      </w:r>
      <w:r w:rsidRPr="00646A0E">
        <w:rPr>
          <w:sz w:val="22"/>
        </w:rPr>
        <w:t>”</w:t>
      </w:r>
      <w:r w:rsidRPr="00646A0E">
        <w:rPr>
          <w:rFonts w:hint="eastAsia"/>
          <w:sz w:val="22"/>
        </w:rPr>
        <w:t xml:space="preserve"> and the </w:t>
      </w:r>
      <w:r w:rsidRPr="00646A0E">
        <w:rPr>
          <w:sz w:val="22"/>
        </w:rPr>
        <w:t>“</w:t>
      </w:r>
      <w:r w:rsidRPr="00646A0E">
        <w:rPr>
          <w:rFonts w:hint="eastAsia"/>
          <w:sz w:val="22"/>
        </w:rPr>
        <w:t>paperwork culture,</w:t>
      </w:r>
      <w:r w:rsidRPr="00646A0E">
        <w:rPr>
          <w:sz w:val="22"/>
        </w:rPr>
        <w:t>”</w:t>
      </w:r>
      <w:r w:rsidRPr="00646A0E">
        <w:rPr>
          <w:rFonts w:hint="eastAsia"/>
          <w:sz w:val="22"/>
        </w:rPr>
        <w:t xml:space="preserve"> as discussed in Chapter 2</w:t>
      </w:r>
      <w:r w:rsidRPr="00646A0E">
        <w:rPr>
          <w:sz w:val="22"/>
        </w:rPr>
        <w:t>—</w:t>
      </w:r>
      <w:r w:rsidRPr="00646A0E">
        <w:rPr>
          <w:rFonts w:hint="eastAsia"/>
          <w:sz w:val="22"/>
        </w:rPr>
        <w:t xml:space="preserve">must be detected and </w:t>
      </w:r>
      <w:r w:rsidRPr="00646A0E">
        <w:rPr>
          <w:sz w:val="22"/>
        </w:rPr>
        <w:t>addressed</w:t>
      </w:r>
      <w:r w:rsidRPr="00646A0E">
        <w:rPr>
          <w:rFonts w:hint="eastAsia"/>
          <w:sz w:val="22"/>
        </w:rPr>
        <w:t xml:space="preserve"> immediately.</w:t>
      </w:r>
    </w:p>
    <w:p w:rsidR="00680C97" w:rsidRPr="00646A0E" w:rsidRDefault="00680C97" w:rsidP="00680C97">
      <w:pPr>
        <w:autoSpaceDE w:val="0"/>
        <w:autoSpaceDN w:val="0"/>
        <w:adjustRightInd w:val="0"/>
        <w:spacing w:afterLines="50" w:after="180" w:line="360" w:lineRule="auto"/>
        <w:jc w:val="left"/>
        <w:rPr>
          <w:sz w:val="22"/>
        </w:rPr>
      </w:pPr>
    </w:p>
    <w:p w:rsidR="00680C97" w:rsidRDefault="00680C97" w:rsidP="00680C97">
      <w:pPr>
        <w:pStyle w:val="Heading3"/>
        <w:spacing w:afterLines="50" w:after="180" w:line="360" w:lineRule="auto"/>
        <w:ind w:leftChars="135" w:left="283"/>
        <w:jc w:val="left"/>
        <w:rPr>
          <w:sz w:val="24"/>
          <w:szCs w:val="24"/>
        </w:rPr>
      </w:pPr>
      <w:bookmarkStart w:id="125" w:name="_Toc449613240"/>
      <w:bookmarkStart w:id="126" w:name="_Toc449737897"/>
      <w:r>
        <w:rPr>
          <w:rFonts w:hint="eastAsia"/>
          <w:sz w:val="24"/>
          <w:szCs w:val="24"/>
        </w:rPr>
        <w:t>4</w:t>
      </w:r>
      <w:r w:rsidRPr="00F07654">
        <w:rPr>
          <w:rFonts w:hint="eastAsia"/>
          <w:sz w:val="24"/>
          <w:szCs w:val="24"/>
        </w:rPr>
        <w:t>.</w:t>
      </w:r>
      <w:r>
        <w:rPr>
          <w:rFonts w:hint="eastAsia"/>
          <w:sz w:val="24"/>
          <w:szCs w:val="24"/>
        </w:rPr>
        <w:t>2.2</w:t>
      </w:r>
      <w:r w:rsidRPr="00F07654">
        <w:rPr>
          <w:rFonts w:hint="eastAsia"/>
          <w:sz w:val="24"/>
          <w:szCs w:val="24"/>
        </w:rPr>
        <w:tab/>
      </w:r>
      <w:r>
        <w:rPr>
          <w:rFonts w:hint="eastAsia"/>
          <w:sz w:val="24"/>
          <w:szCs w:val="24"/>
        </w:rPr>
        <w:t>Nuclear Regulation Authority</w:t>
      </w:r>
      <w:bookmarkEnd w:id="125"/>
      <w:bookmarkEnd w:id="126"/>
    </w:p>
    <w:p w:rsidR="00680C97" w:rsidRDefault="00680C97" w:rsidP="00680C97">
      <w:pPr>
        <w:autoSpaceDE w:val="0"/>
        <w:autoSpaceDN w:val="0"/>
        <w:adjustRightInd w:val="0"/>
        <w:spacing w:afterLines="50" w:after="180" w:line="360" w:lineRule="auto"/>
        <w:jc w:val="left"/>
        <w:rPr>
          <w:sz w:val="22"/>
        </w:rPr>
      </w:pPr>
      <w:r>
        <w:rPr>
          <w:rFonts w:hint="eastAsia"/>
          <w:sz w:val="22"/>
        </w:rPr>
        <w:t xml:space="preserve">The </w:t>
      </w:r>
      <w:r w:rsidRPr="002B4C2F">
        <w:rPr>
          <w:sz w:val="22"/>
        </w:rPr>
        <w:t>Nuclear Regulation Authority</w:t>
      </w:r>
      <w:r>
        <w:rPr>
          <w:rFonts w:hint="eastAsia"/>
          <w:sz w:val="22"/>
        </w:rPr>
        <w:t xml:space="preserve"> (NRA) should play a pivotal role always to ensure through </w:t>
      </w:r>
      <w:r>
        <w:rPr>
          <w:sz w:val="22"/>
        </w:rPr>
        <w:t>the</w:t>
      </w:r>
      <w:r>
        <w:rPr>
          <w:rFonts w:hint="eastAsia"/>
          <w:sz w:val="22"/>
        </w:rPr>
        <w:t xml:space="preserve"> regulations that the whole safety control structure</w:t>
      </w:r>
      <w:r w:rsidRPr="00B45209">
        <w:rPr>
          <w:sz w:val="22"/>
        </w:rPr>
        <w:t>—</w:t>
      </w:r>
      <w:r>
        <w:rPr>
          <w:rFonts w:hint="eastAsia"/>
          <w:sz w:val="22"/>
        </w:rPr>
        <w:t>not only the control loops it is directly involved in</w:t>
      </w:r>
      <w:r w:rsidRPr="00B45209">
        <w:rPr>
          <w:sz w:val="22"/>
        </w:rPr>
        <w:t>—</w:t>
      </w:r>
      <w:r>
        <w:rPr>
          <w:rFonts w:hint="eastAsia"/>
          <w:sz w:val="22"/>
        </w:rPr>
        <w:t>functions and would function against the worst scenarios possible. Inspections, periodic reviews of the safety management system and e</w:t>
      </w:r>
      <w:r w:rsidRPr="000D1EEF">
        <w:rPr>
          <w:sz w:val="22"/>
        </w:rPr>
        <w:t xml:space="preserve">mergency preparedness </w:t>
      </w:r>
      <w:r>
        <w:rPr>
          <w:rFonts w:ascii="Times New Roman" w:hAnsi="Times New Roman" w:cs="Times New Roman" w:hint="eastAsia"/>
          <w:sz w:val="22"/>
        </w:rPr>
        <w:t>drills should be designed so that NRA can fulfill that role, and performance metrics should be developed to objectively measure and evaluate the soundness of the safety control structure.</w:t>
      </w:r>
    </w:p>
    <w:p w:rsidR="00680C97" w:rsidRDefault="00680C97" w:rsidP="00680C97">
      <w:pPr>
        <w:autoSpaceDE w:val="0"/>
        <w:autoSpaceDN w:val="0"/>
        <w:adjustRightInd w:val="0"/>
        <w:spacing w:afterLines="50" w:after="180" w:line="360" w:lineRule="auto"/>
        <w:jc w:val="left"/>
        <w:rPr>
          <w:sz w:val="22"/>
        </w:rPr>
      </w:pPr>
      <w:r>
        <w:rPr>
          <w:rFonts w:hint="eastAsia"/>
          <w:sz w:val="22"/>
        </w:rPr>
        <w:t xml:space="preserve">Specifically in regulating the nuclear operators, NRA should establish criteria to assess the safety culture of the power companies, which would be similar to </w:t>
      </w:r>
      <w:r w:rsidRPr="00E82615">
        <w:rPr>
          <w:sz w:val="22"/>
        </w:rPr>
        <w:t xml:space="preserve">the nine “traits of </w:t>
      </w:r>
      <w:r>
        <w:rPr>
          <w:rFonts w:hint="eastAsia"/>
          <w:sz w:val="22"/>
        </w:rPr>
        <w:t xml:space="preserve">a </w:t>
      </w:r>
      <w:r w:rsidRPr="00E82615">
        <w:rPr>
          <w:sz w:val="22"/>
        </w:rPr>
        <w:t>positive safety culture”</w:t>
      </w:r>
      <w:r>
        <w:rPr>
          <w:rFonts w:hint="eastAsia"/>
          <w:sz w:val="22"/>
        </w:rPr>
        <w:t xml:space="preserve"> described </w:t>
      </w:r>
      <w:r>
        <w:rPr>
          <w:rFonts w:hint="eastAsia"/>
          <w:sz w:val="22"/>
        </w:rPr>
        <w:lastRenderedPageBreak/>
        <w:t xml:space="preserve">in the </w:t>
      </w:r>
      <w:r w:rsidRPr="00E82615">
        <w:rPr>
          <w:sz w:val="22"/>
        </w:rPr>
        <w:t>Safety Culture Policy Statement</w:t>
      </w:r>
      <w:r>
        <w:rPr>
          <w:rStyle w:val="FootnoteReference"/>
          <w:sz w:val="22"/>
        </w:rPr>
        <w:footnoteReference w:id="5"/>
      </w:r>
      <w:r>
        <w:rPr>
          <w:rFonts w:hint="eastAsia"/>
          <w:sz w:val="22"/>
        </w:rPr>
        <w:t xml:space="preserve"> of </w:t>
      </w:r>
      <w:r w:rsidRPr="00E82615">
        <w:rPr>
          <w:sz w:val="22"/>
        </w:rPr>
        <w:t>Nuclear Regulatory Commission (NRC)</w:t>
      </w:r>
      <w:r>
        <w:rPr>
          <w:rFonts w:hint="eastAsia"/>
          <w:sz w:val="22"/>
        </w:rPr>
        <w:t xml:space="preserve"> of the United States. </w:t>
      </w:r>
    </w:p>
    <w:p w:rsidR="00680C97" w:rsidRDefault="00680C97" w:rsidP="00680C97">
      <w:pPr>
        <w:autoSpaceDE w:val="0"/>
        <w:autoSpaceDN w:val="0"/>
        <w:adjustRightInd w:val="0"/>
        <w:spacing w:afterLines="50" w:after="180" w:line="360" w:lineRule="auto"/>
        <w:jc w:val="left"/>
        <w:rPr>
          <w:sz w:val="22"/>
        </w:rPr>
      </w:pPr>
      <w:r>
        <w:rPr>
          <w:rFonts w:hint="eastAsia"/>
          <w:sz w:val="22"/>
        </w:rPr>
        <w:t xml:space="preserve">Furthermore, NRA should create and maintain a </w:t>
      </w:r>
      <w:r>
        <w:rPr>
          <w:sz w:val="22"/>
        </w:rPr>
        <w:t>“</w:t>
      </w:r>
      <w:r>
        <w:rPr>
          <w:rFonts w:hint="eastAsia"/>
          <w:sz w:val="22"/>
        </w:rPr>
        <w:t>bypassing</w:t>
      </w:r>
      <w:r>
        <w:rPr>
          <w:sz w:val="22"/>
        </w:rPr>
        <w:t>”</w:t>
      </w:r>
      <w:r>
        <w:rPr>
          <w:rFonts w:hint="eastAsia"/>
          <w:sz w:val="22"/>
        </w:rPr>
        <w:t xml:space="preserve"> or </w:t>
      </w:r>
      <w:r>
        <w:rPr>
          <w:sz w:val="22"/>
        </w:rPr>
        <w:t>“</w:t>
      </w:r>
      <w:r>
        <w:rPr>
          <w:rFonts w:hint="eastAsia"/>
          <w:sz w:val="22"/>
        </w:rPr>
        <w:t>backup</w:t>
      </w:r>
      <w:r>
        <w:rPr>
          <w:sz w:val="22"/>
        </w:rPr>
        <w:t>”</w:t>
      </w:r>
      <w:r>
        <w:rPr>
          <w:rFonts w:hint="eastAsia"/>
          <w:sz w:val="22"/>
        </w:rPr>
        <w:t xml:space="preserve"> loop between NRA and the power company staff, by which the staff can make allegations </w:t>
      </w:r>
      <w:r>
        <w:rPr>
          <w:sz w:val="22"/>
        </w:rPr>
        <w:t>anonymously</w:t>
      </w:r>
      <w:r>
        <w:rPr>
          <w:rFonts w:hint="eastAsia"/>
          <w:sz w:val="22"/>
        </w:rPr>
        <w:t xml:space="preserve"> when the management is not ready to hear their voices.</w:t>
      </w:r>
    </w:p>
    <w:p w:rsidR="00680C97" w:rsidRPr="00521A82" w:rsidRDefault="00680C97" w:rsidP="00680C97">
      <w:pPr>
        <w:autoSpaceDE w:val="0"/>
        <w:autoSpaceDN w:val="0"/>
        <w:adjustRightInd w:val="0"/>
        <w:spacing w:afterLines="50" w:after="180" w:line="360" w:lineRule="auto"/>
        <w:jc w:val="left"/>
        <w:rPr>
          <w:sz w:val="22"/>
        </w:rPr>
      </w:pPr>
    </w:p>
    <w:p w:rsidR="00680C97" w:rsidRDefault="00680C97" w:rsidP="00680C97">
      <w:pPr>
        <w:pStyle w:val="Heading3"/>
        <w:spacing w:afterLines="50" w:after="180" w:line="360" w:lineRule="auto"/>
        <w:ind w:leftChars="135" w:left="283"/>
        <w:jc w:val="left"/>
        <w:rPr>
          <w:sz w:val="24"/>
          <w:szCs w:val="24"/>
        </w:rPr>
      </w:pPr>
      <w:bookmarkStart w:id="127" w:name="_Toc449613241"/>
      <w:bookmarkStart w:id="128" w:name="_Toc449737898"/>
      <w:r>
        <w:rPr>
          <w:rFonts w:hint="eastAsia"/>
          <w:sz w:val="24"/>
          <w:szCs w:val="24"/>
        </w:rPr>
        <w:t>4</w:t>
      </w:r>
      <w:r w:rsidRPr="00F07654">
        <w:rPr>
          <w:rFonts w:hint="eastAsia"/>
          <w:sz w:val="24"/>
          <w:szCs w:val="24"/>
        </w:rPr>
        <w:t>.</w:t>
      </w:r>
      <w:r>
        <w:rPr>
          <w:rFonts w:hint="eastAsia"/>
          <w:sz w:val="24"/>
          <w:szCs w:val="24"/>
        </w:rPr>
        <w:t>2.3</w:t>
      </w:r>
      <w:r w:rsidRPr="00F07654">
        <w:rPr>
          <w:rFonts w:hint="eastAsia"/>
          <w:sz w:val="24"/>
          <w:szCs w:val="24"/>
        </w:rPr>
        <w:tab/>
      </w:r>
      <w:r>
        <w:rPr>
          <w:rFonts w:hint="eastAsia"/>
          <w:sz w:val="24"/>
          <w:szCs w:val="24"/>
        </w:rPr>
        <w:t>Cabinet Office</w:t>
      </w:r>
      <w:bookmarkEnd w:id="127"/>
      <w:bookmarkEnd w:id="128"/>
    </w:p>
    <w:p w:rsidR="00680C97" w:rsidRDefault="00680C97" w:rsidP="00680C97">
      <w:pPr>
        <w:autoSpaceDE w:val="0"/>
        <w:autoSpaceDN w:val="0"/>
        <w:adjustRightInd w:val="0"/>
        <w:spacing w:afterLines="50" w:after="180" w:line="360" w:lineRule="auto"/>
        <w:jc w:val="left"/>
        <w:rPr>
          <w:sz w:val="22"/>
        </w:rPr>
      </w:pPr>
      <w:r>
        <w:rPr>
          <w:rFonts w:hint="eastAsia"/>
          <w:sz w:val="22"/>
        </w:rPr>
        <w:t>As described in Chapter 3, the Cabinet Office (CAO)</w:t>
      </w:r>
      <w:r w:rsidRPr="00AE1B1F">
        <w:rPr>
          <w:rFonts w:hint="eastAsia"/>
          <w:sz w:val="22"/>
        </w:rPr>
        <w:t xml:space="preserve"> </w:t>
      </w:r>
      <w:r>
        <w:rPr>
          <w:rFonts w:hint="eastAsia"/>
          <w:sz w:val="22"/>
        </w:rPr>
        <w:t xml:space="preserve">now takes charge of the response to nuclear disasters in addition to other types of disasters. CAO should publish the principles on how to prepare for and respond to compound nuclear disasters as well as severe accidents, so </w:t>
      </w:r>
      <w:r>
        <w:rPr>
          <w:sz w:val="22"/>
        </w:rPr>
        <w:t>that</w:t>
      </w:r>
      <w:r>
        <w:rPr>
          <w:rFonts w:hint="eastAsia"/>
          <w:sz w:val="22"/>
        </w:rPr>
        <w:t xml:space="preserve"> l</w:t>
      </w:r>
      <w:r w:rsidRPr="001C7184">
        <w:rPr>
          <w:rFonts w:hint="eastAsia"/>
          <w:sz w:val="22"/>
        </w:rPr>
        <w:t xml:space="preserve">ocal bodies </w:t>
      </w:r>
      <w:r>
        <w:rPr>
          <w:rFonts w:hint="eastAsia"/>
          <w:sz w:val="22"/>
        </w:rPr>
        <w:t>can plan their own response to protect their residents should such worst-case scenarios occur.</w:t>
      </w:r>
    </w:p>
    <w:p w:rsidR="00680C97" w:rsidRDefault="00680C97" w:rsidP="00680C97">
      <w:pPr>
        <w:autoSpaceDE w:val="0"/>
        <w:autoSpaceDN w:val="0"/>
        <w:adjustRightInd w:val="0"/>
        <w:spacing w:afterLines="50" w:after="180" w:line="360" w:lineRule="auto"/>
        <w:jc w:val="left"/>
        <w:rPr>
          <w:sz w:val="22"/>
        </w:rPr>
      </w:pPr>
      <w:r>
        <w:rPr>
          <w:rFonts w:hint="eastAsia"/>
          <w:sz w:val="22"/>
        </w:rPr>
        <w:t xml:space="preserve">CAO should then ensure that these preparedness and response plans are incorporated in </w:t>
      </w:r>
      <w:r w:rsidRPr="00F07654">
        <w:rPr>
          <w:rFonts w:ascii="Times New Roman" w:hAnsi="Times New Roman" w:cs="Times New Roman"/>
          <w:sz w:val="22"/>
        </w:rPr>
        <w:t>their Regional Disaster Prevention Plans</w:t>
      </w:r>
      <w:r>
        <w:rPr>
          <w:rFonts w:ascii="Times New Roman" w:hAnsi="Times New Roman" w:cs="Times New Roman" w:hint="eastAsia"/>
          <w:sz w:val="22"/>
        </w:rPr>
        <w:t xml:space="preserve">, and should continuously check through </w:t>
      </w:r>
      <w:r>
        <w:rPr>
          <w:rFonts w:hint="eastAsia"/>
          <w:sz w:val="22"/>
        </w:rPr>
        <w:t>e</w:t>
      </w:r>
      <w:r w:rsidRPr="000D1EEF">
        <w:rPr>
          <w:sz w:val="22"/>
        </w:rPr>
        <w:t xml:space="preserve">mergency preparedness </w:t>
      </w:r>
      <w:r>
        <w:rPr>
          <w:rFonts w:ascii="Times New Roman" w:hAnsi="Times New Roman" w:cs="Times New Roman" w:hint="eastAsia"/>
          <w:sz w:val="22"/>
        </w:rPr>
        <w:t>drills whether the local bodies are capable of responding as planned</w:t>
      </w:r>
      <w:r w:rsidRPr="00B45209">
        <w:rPr>
          <w:sz w:val="22"/>
        </w:rPr>
        <w:t>—</w:t>
      </w:r>
      <w:r>
        <w:rPr>
          <w:rFonts w:hint="eastAsia"/>
          <w:sz w:val="22"/>
        </w:rPr>
        <w:t>and whether CAO itself can coordinate smoothly with NRA in supporting the Prime Minister</w:t>
      </w:r>
      <w:r>
        <w:rPr>
          <w:sz w:val="22"/>
        </w:rPr>
        <w:t>’</w:t>
      </w:r>
      <w:r>
        <w:rPr>
          <w:rFonts w:hint="eastAsia"/>
          <w:sz w:val="22"/>
        </w:rPr>
        <w:t>s Office</w:t>
      </w:r>
      <w:r w:rsidRPr="00B45209">
        <w:rPr>
          <w:sz w:val="22"/>
        </w:rPr>
        <w:t>—</w:t>
      </w:r>
      <w:r>
        <w:rPr>
          <w:rFonts w:ascii="Times New Roman" w:hAnsi="Times New Roman" w:cs="Times New Roman" w:hint="eastAsia"/>
          <w:sz w:val="22"/>
        </w:rPr>
        <w:t xml:space="preserve">even in a </w:t>
      </w:r>
      <w:r>
        <w:rPr>
          <w:rFonts w:hint="eastAsia"/>
          <w:sz w:val="22"/>
        </w:rPr>
        <w:t>compound nuclear disaster and/or a severe accident</w:t>
      </w:r>
      <w:r>
        <w:rPr>
          <w:rFonts w:ascii="Times New Roman" w:hAnsi="Times New Roman" w:cs="Times New Roman" w:hint="eastAsia"/>
          <w:sz w:val="22"/>
        </w:rPr>
        <w:t>.</w:t>
      </w:r>
    </w:p>
    <w:p w:rsidR="00680C97" w:rsidRPr="00F8258A" w:rsidRDefault="00680C97" w:rsidP="00680C97">
      <w:pPr>
        <w:autoSpaceDE w:val="0"/>
        <w:autoSpaceDN w:val="0"/>
        <w:adjustRightInd w:val="0"/>
        <w:spacing w:afterLines="50" w:after="180" w:line="360" w:lineRule="auto"/>
        <w:jc w:val="left"/>
        <w:rPr>
          <w:sz w:val="22"/>
        </w:rPr>
      </w:pPr>
    </w:p>
    <w:p w:rsidR="00680C97" w:rsidRDefault="00680C97" w:rsidP="00680C97">
      <w:pPr>
        <w:pStyle w:val="Heading3"/>
        <w:spacing w:afterLines="50" w:after="180" w:line="360" w:lineRule="auto"/>
        <w:ind w:leftChars="135" w:left="283"/>
        <w:jc w:val="left"/>
        <w:rPr>
          <w:sz w:val="24"/>
          <w:szCs w:val="24"/>
        </w:rPr>
      </w:pPr>
      <w:bookmarkStart w:id="129" w:name="_Toc449613242"/>
      <w:bookmarkStart w:id="130" w:name="_Toc449737899"/>
      <w:r>
        <w:rPr>
          <w:rFonts w:hint="eastAsia"/>
          <w:sz w:val="24"/>
          <w:szCs w:val="24"/>
        </w:rPr>
        <w:t>4</w:t>
      </w:r>
      <w:r w:rsidRPr="00F07654">
        <w:rPr>
          <w:rFonts w:hint="eastAsia"/>
          <w:sz w:val="24"/>
          <w:szCs w:val="24"/>
        </w:rPr>
        <w:t>.</w:t>
      </w:r>
      <w:r>
        <w:rPr>
          <w:rFonts w:hint="eastAsia"/>
          <w:sz w:val="24"/>
          <w:szCs w:val="24"/>
        </w:rPr>
        <w:t>2.4</w:t>
      </w:r>
      <w:r w:rsidRPr="00F07654">
        <w:rPr>
          <w:rFonts w:hint="eastAsia"/>
          <w:sz w:val="24"/>
          <w:szCs w:val="24"/>
        </w:rPr>
        <w:tab/>
      </w:r>
      <w:r>
        <w:rPr>
          <w:rFonts w:hint="eastAsia"/>
          <w:sz w:val="24"/>
          <w:szCs w:val="24"/>
        </w:rPr>
        <w:t>Scientists and IAEA</w:t>
      </w:r>
      <w:bookmarkEnd w:id="129"/>
      <w:bookmarkEnd w:id="130"/>
    </w:p>
    <w:p w:rsidR="00680C97" w:rsidRDefault="00680C97" w:rsidP="00680C97">
      <w:pPr>
        <w:autoSpaceDE w:val="0"/>
        <w:autoSpaceDN w:val="0"/>
        <w:adjustRightInd w:val="0"/>
        <w:spacing w:afterLines="50" w:after="180" w:line="360" w:lineRule="auto"/>
        <w:jc w:val="left"/>
        <w:rPr>
          <w:sz w:val="22"/>
        </w:rPr>
      </w:pPr>
      <w:r>
        <w:rPr>
          <w:rFonts w:hint="eastAsia"/>
          <w:sz w:val="22"/>
        </w:rPr>
        <w:t xml:space="preserve">Because of the technical and social complexity with </w:t>
      </w:r>
      <w:r>
        <w:rPr>
          <w:sz w:val="22"/>
        </w:rPr>
        <w:t>regard</w:t>
      </w:r>
      <w:r>
        <w:rPr>
          <w:rFonts w:hint="eastAsia"/>
          <w:sz w:val="22"/>
        </w:rPr>
        <w:t xml:space="preserve"> to the nuclear safety, scientists and the International Atomic Energy Agency </w:t>
      </w:r>
      <w:r>
        <w:rPr>
          <w:sz w:val="22"/>
        </w:rPr>
        <w:t>(</w:t>
      </w:r>
      <w:r>
        <w:rPr>
          <w:rFonts w:hint="eastAsia"/>
          <w:sz w:val="22"/>
        </w:rPr>
        <w:t xml:space="preserve">IAEA) should be given a mandate to make advice and </w:t>
      </w:r>
      <w:r>
        <w:rPr>
          <w:rFonts w:hint="eastAsia"/>
          <w:sz w:val="22"/>
        </w:rPr>
        <w:lastRenderedPageBreak/>
        <w:t xml:space="preserve">recommendations </w:t>
      </w:r>
      <w:r w:rsidRPr="00CB67CF">
        <w:rPr>
          <w:rFonts w:hint="eastAsia"/>
          <w:sz w:val="22"/>
        </w:rPr>
        <w:t xml:space="preserve">as a </w:t>
      </w:r>
      <w:r>
        <w:rPr>
          <w:sz w:val="22"/>
        </w:rPr>
        <w:t>“</w:t>
      </w:r>
      <w:r w:rsidRPr="00CB67CF">
        <w:rPr>
          <w:rFonts w:hint="eastAsia"/>
          <w:sz w:val="22"/>
        </w:rPr>
        <w:t>watchdog</w:t>
      </w:r>
      <w:r>
        <w:rPr>
          <w:rFonts w:hint="eastAsia"/>
          <w:sz w:val="22"/>
        </w:rPr>
        <w:t xml:space="preserve"> over nuclear safety,</w:t>
      </w:r>
      <w:r>
        <w:rPr>
          <w:sz w:val="22"/>
        </w:rPr>
        <w:t>”</w:t>
      </w:r>
      <w:r>
        <w:rPr>
          <w:rFonts w:hint="eastAsia"/>
          <w:sz w:val="22"/>
        </w:rPr>
        <w:t xml:space="preserve"> when appropriate, to make sure </w:t>
      </w:r>
      <w:r>
        <w:rPr>
          <w:sz w:val="22"/>
        </w:rPr>
        <w:t>that</w:t>
      </w:r>
      <w:r>
        <w:rPr>
          <w:rFonts w:hint="eastAsia"/>
          <w:sz w:val="22"/>
        </w:rPr>
        <w:t xml:space="preserve"> risks (</w:t>
      </w:r>
      <w:r w:rsidRPr="00A71B80">
        <w:rPr>
          <w:rFonts w:hint="eastAsia"/>
          <w:i/>
          <w:sz w:val="22"/>
        </w:rPr>
        <w:t>i.e.</w:t>
      </w:r>
      <w:r>
        <w:rPr>
          <w:rFonts w:hint="eastAsia"/>
          <w:sz w:val="22"/>
        </w:rPr>
        <w:t xml:space="preserve"> the causal scenarios) as well as safety requirements are well understood by the stakeholders in considering the safety design, safety management and emergency response, and that and key safety principles such as </w:t>
      </w:r>
      <w:r>
        <w:rPr>
          <w:sz w:val="22"/>
        </w:rPr>
        <w:t>“</w:t>
      </w:r>
      <w:r w:rsidRPr="00F07654">
        <w:rPr>
          <w:rFonts w:hint="eastAsia"/>
          <w:sz w:val="22"/>
        </w:rPr>
        <w:t>defense-in-depth</w:t>
      </w:r>
      <w:r>
        <w:rPr>
          <w:sz w:val="22"/>
        </w:rPr>
        <w:t>”</w:t>
      </w:r>
      <w:r>
        <w:rPr>
          <w:rFonts w:hint="eastAsia"/>
          <w:sz w:val="22"/>
        </w:rPr>
        <w:t xml:space="preserve"> are properly embedded in the safety control structure.</w:t>
      </w:r>
    </w:p>
    <w:p w:rsidR="00680C97" w:rsidRDefault="00680C97" w:rsidP="00680C97">
      <w:pPr>
        <w:autoSpaceDE w:val="0"/>
        <w:autoSpaceDN w:val="0"/>
        <w:adjustRightInd w:val="0"/>
        <w:spacing w:afterLines="50" w:after="180" w:line="360" w:lineRule="auto"/>
        <w:jc w:val="left"/>
        <w:rPr>
          <w:sz w:val="22"/>
        </w:rPr>
      </w:pPr>
      <w:r>
        <w:rPr>
          <w:rFonts w:hint="eastAsia"/>
          <w:sz w:val="22"/>
        </w:rPr>
        <w:t>The nuclear operators and the government not only should create and maintain communication channels to exchange opinions with scientists and IAEA, but also should work together with them</w:t>
      </w:r>
      <w:r w:rsidRPr="00B45209">
        <w:rPr>
          <w:sz w:val="22"/>
        </w:rPr>
        <w:t>—</w:t>
      </w:r>
      <w:r>
        <w:rPr>
          <w:rFonts w:hint="eastAsia"/>
          <w:sz w:val="22"/>
        </w:rPr>
        <w:t>but should not collude with them</w:t>
      </w:r>
      <w:r w:rsidRPr="00B45209">
        <w:rPr>
          <w:sz w:val="22"/>
        </w:rPr>
        <w:t>—</w:t>
      </w:r>
      <w:r>
        <w:rPr>
          <w:rFonts w:hint="eastAsia"/>
          <w:sz w:val="22"/>
        </w:rPr>
        <w:t>in solving their problems.</w:t>
      </w:r>
    </w:p>
    <w:p w:rsidR="00680C97" w:rsidRPr="00877D70" w:rsidRDefault="00680C97" w:rsidP="00680C97">
      <w:pPr>
        <w:autoSpaceDE w:val="0"/>
        <w:autoSpaceDN w:val="0"/>
        <w:adjustRightInd w:val="0"/>
        <w:spacing w:afterLines="50" w:after="180" w:line="360" w:lineRule="auto"/>
        <w:jc w:val="left"/>
        <w:rPr>
          <w:sz w:val="22"/>
        </w:rPr>
      </w:pPr>
    </w:p>
    <w:p w:rsidR="00680C97" w:rsidRDefault="00680C97" w:rsidP="00680C97">
      <w:pPr>
        <w:pStyle w:val="Heading2"/>
        <w:spacing w:afterLines="50" w:after="180" w:line="360" w:lineRule="auto"/>
        <w:jc w:val="left"/>
        <w:rPr>
          <w:sz w:val="28"/>
        </w:rPr>
      </w:pPr>
      <w:bookmarkStart w:id="131" w:name="_Toc449613243"/>
      <w:bookmarkStart w:id="132" w:name="_Toc449737900"/>
      <w:r>
        <w:rPr>
          <w:rFonts w:hint="eastAsia"/>
          <w:sz w:val="28"/>
        </w:rPr>
        <w:t>4</w:t>
      </w:r>
      <w:r w:rsidRPr="00F07654">
        <w:rPr>
          <w:rFonts w:hint="eastAsia"/>
          <w:sz w:val="28"/>
        </w:rPr>
        <w:t>.</w:t>
      </w:r>
      <w:r>
        <w:rPr>
          <w:rFonts w:hint="eastAsia"/>
          <w:sz w:val="28"/>
        </w:rPr>
        <w:t>3</w:t>
      </w:r>
      <w:r w:rsidRPr="00F07654">
        <w:rPr>
          <w:rFonts w:hint="eastAsia"/>
          <w:sz w:val="28"/>
        </w:rPr>
        <w:tab/>
      </w:r>
      <w:r>
        <w:rPr>
          <w:rFonts w:hint="eastAsia"/>
          <w:sz w:val="28"/>
        </w:rPr>
        <w:t>Future Works</w:t>
      </w:r>
      <w:bookmarkEnd w:id="131"/>
      <w:bookmarkEnd w:id="132"/>
    </w:p>
    <w:p w:rsidR="00680C97" w:rsidRDefault="00680C97" w:rsidP="00680C97">
      <w:pPr>
        <w:autoSpaceDE w:val="0"/>
        <w:autoSpaceDN w:val="0"/>
        <w:adjustRightInd w:val="0"/>
        <w:spacing w:afterLines="50" w:after="180" w:line="360" w:lineRule="auto"/>
        <w:jc w:val="left"/>
        <w:rPr>
          <w:sz w:val="22"/>
        </w:rPr>
      </w:pPr>
      <w:r>
        <w:rPr>
          <w:rFonts w:hint="eastAsia"/>
          <w:sz w:val="22"/>
        </w:rPr>
        <w:t>This thesis put an emphasis on safety management (</w:t>
      </w:r>
      <w:r>
        <w:rPr>
          <w:rFonts w:hint="eastAsia"/>
          <w:i/>
          <w:sz w:val="22"/>
        </w:rPr>
        <w:t>i.e</w:t>
      </w:r>
      <w:r w:rsidRPr="00670C56">
        <w:rPr>
          <w:rFonts w:hint="eastAsia"/>
          <w:i/>
          <w:sz w:val="22"/>
        </w:rPr>
        <w:t>.</w:t>
      </w:r>
      <w:r>
        <w:rPr>
          <w:rFonts w:hint="eastAsia"/>
          <w:sz w:val="22"/>
        </w:rPr>
        <w:t xml:space="preserve"> system operation) and emergency response, and revealed in most part the risks between different organizations, except for the power companies where it focused on the head office, staff, and the power plant, respectively.</w:t>
      </w:r>
    </w:p>
    <w:p w:rsidR="00680C97" w:rsidRDefault="00680C97" w:rsidP="00680C97">
      <w:pPr>
        <w:autoSpaceDE w:val="0"/>
        <w:autoSpaceDN w:val="0"/>
        <w:adjustRightInd w:val="0"/>
        <w:spacing w:afterLines="50" w:after="180" w:line="360" w:lineRule="auto"/>
        <w:jc w:val="left"/>
        <w:rPr>
          <w:sz w:val="22"/>
        </w:rPr>
      </w:pPr>
      <w:r>
        <w:rPr>
          <w:rFonts w:hint="eastAsia"/>
          <w:sz w:val="22"/>
        </w:rPr>
        <w:t>The CAST analysis could be expanded, provided that there</w:t>
      </w:r>
      <w:r>
        <w:rPr>
          <w:sz w:val="22"/>
        </w:rPr>
        <w:t>’</w:t>
      </w:r>
      <w:r>
        <w:rPr>
          <w:rFonts w:hint="eastAsia"/>
          <w:sz w:val="22"/>
        </w:rPr>
        <w:t>s sufficient information</w:t>
      </w:r>
      <w:r>
        <w:rPr>
          <w:sz w:val="22"/>
        </w:rPr>
        <w:t xml:space="preserve">, </w:t>
      </w:r>
      <w:r>
        <w:rPr>
          <w:rFonts w:hint="eastAsia"/>
          <w:sz w:val="22"/>
        </w:rPr>
        <w:t>into the details of the system design and development process inside General Electric with regard to the Fukushima Daiichi Nuclear Power Plant, to answer the questions such as why the design team provided the system design that would prove to be unsafe, and whether the safety requirements set by the project management were appropriate.</w:t>
      </w:r>
    </w:p>
    <w:p w:rsidR="00680C97" w:rsidRPr="00EC2139" w:rsidRDefault="00680C97" w:rsidP="00680C97">
      <w:pPr>
        <w:autoSpaceDE w:val="0"/>
        <w:autoSpaceDN w:val="0"/>
        <w:adjustRightInd w:val="0"/>
        <w:spacing w:afterLines="50" w:after="180" w:line="360" w:lineRule="auto"/>
        <w:jc w:val="left"/>
        <w:rPr>
          <w:sz w:val="22"/>
        </w:rPr>
      </w:pPr>
      <w:r>
        <w:rPr>
          <w:rFonts w:hint="eastAsia"/>
          <w:sz w:val="22"/>
        </w:rPr>
        <w:t xml:space="preserve">The STPA process could be applicable to the analysis of the risks inside each </w:t>
      </w:r>
      <w:r>
        <w:rPr>
          <w:sz w:val="22"/>
        </w:rPr>
        <w:t>organization</w:t>
      </w:r>
      <w:r>
        <w:rPr>
          <w:rFonts w:hint="eastAsia"/>
          <w:sz w:val="22"/>
        </w:rPr>
        <w:t xml:space="preserve">. For instance, NRA itself </w:t>
      </w:r>
      <w:r w:rsidRPr="00EC2139">
        <w:rPr>
          <w:rFonts w:hint="eastAsia"/>
          <w:sz w:val="22"/>
        </w:rPr>
        <w:t>consist</w:t>
      </w:r>
      <w:r>
        <w:rPr>
          <w:rFonts w:hint="eastAsia"/>
          <w:sz w:val="22"/>
        </w:rPr>
        <w:t>s</w:t>
      </w:r>
      <w:r w:rsidRPr="00EC2139">
        <w:rPr>
          <w:rFonts w:hint="eastAsia"/>
          <w:sz w:val="22"/>
        </w:rPr>
        <w:t xml:space="preserve"> of </w:t>
      </w:r>
      <w:r>
        <w:rPr>
          <w:rFonts w:hint="eastAsia"/>
          <w:sz w:val="22"/>
        </w:rPr>
        <w:t>one chairperson and four</w:t>
      </w:r>
      <w:r w:rsidRPr="00EC2139">
        <w:rPr>
          <w:sz w:val="22"/>
        </w:rPr>
        <w:t xml:space="preserve"> commissioners</w:t>
      </w:r>
      <w:r>
        <w:rPr>
          <w:rFonts w:hint="eastAsia"/>
          <w:sz w:val="22"/>
        </w:rPr>
        <w:t xml:space="preserve">, and its </w:t>
      </w:r>
      <w:r w:rsidRPr="00EC2139">
        <w:rPr>
          <w:sz w:val="22"/>
        </w:rPr>
        <w:t>Secretariat</w:t>
      </w:r>
      <w:r>
        <w:rPr>
          <w:rFonts w:hint="eastAsia"/>
          <w:sz w:val="22"/>
        </w:rPr>
        <w:t xml:space="preserve"> comprises government officials, as discussed in Chapter 3. </w:t>
      </w:r>
      <w:r>
        <w:rPr>
          <w:sz w:val="22"/>
        </w:rPr>
        <w:t>I</w:t>
      </w:r>
      <w:r>
        <w:rPr>
          <w:rFonts w:hint="eastAsia"/>
          <w:sz w:val="22"/>
        </w:rPr>
        <w:t>t will be useful to focus on the control structure within NRA in order to identify the causal scenarios that could dampen effective controls by commissioners over the Secretariat, or even those inside the Secretariat.</w:t>
      </w:r>
    </w:p>
    <w:p w:rsidR="00680C97" w:rsidRPr="00D41AEC" w:rsidRDefault="00680C97" w:rsidP="00680C97">
      <w:pPr>
        <w:autoSpaceDE w:val="0"/>
        <w:autoSpaceDN w:val="0"/>
        <w:adjustRightInd w:val="0"/>
        <w:spacing w:afterLines="50" w:after="180" w:line="360" w:lineRule="auto"/>
        <w:jc w:val="left"/>
        <w:rPr>
          <w:sz w:val="22"/>
        </w:rPr>
      </w:pPr>
      <w:r>
        <w:rPr>
          <w:rFonts w:hint="eastAsia"/>
          <w:sz w:val="22"/>
        </w:rPr>
        <w:lastRenderedPageBreak/>
        <w:t>Finally, the use of STPA is not necessarily limited to the analysis of nuclear safety; the process could also be expanded to discuss nuclear security issues such as counterterrorism efforts.</w:t>
      </w:r>
    </w:p>
    <w:p w:rsidR="00C82C46" w:rsidRPr="00680C97" w:rsidRDefault="00C82C46" w:rsidP="00E9353A">
      <w:pPr>
        <w:pStyle w:val="NormalWeb"/>
        <w:ind w:left="426" w:hanging="426"/>
        <w:rPr>
          <w:rFonts w:asciiTheme="minorHAnsi" w:hAnsiTheme="minorHAnsi" w:cstheme="minorHAnsi"/>
          <w:sz w:val="22"/>
          <w:szCs w:val="22"/>
        </w:rPr>
      </w:pPr>
    </w:p>
    <w:sectPr w:rsidR="00C82C46" w:rsidRPr="00680C97" w:rsidSect="008C72E5">
      <w:pgSz w:w="12242" w:h="15842" w:code="1"/>
      <w:pgMar w:top="1418" w:right="1418" w:bottom="1418" w:left="1418" w:header="851" w:footer="56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203C" w:rsidRDefault="00C3203C" w:rsidP="005C7D6D">
      <w:r>
        <w:separator/>
      </w:r>
    </w:p>
  </w:endnote>
  <w:endnote w:type="continuationSeparator" w:id="0">
    <w:p w:rsidR="00C3203C" w:rsidRDefault="00C3203C" w:rsidP="005C7D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MS PGothic">
    <w:altName w:val="ＭＳ Ｐゴシック"/>
    <w:panose1 w:val="020B0600070205080204"/>
    <w:charset w:val="80"/>
    <w:family w:val="swiss"/>
    <w:pitch w:val="variable"/>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A08" w:rsidRDefault="00C47A08">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A08" w:rsidRPr="00C47A08" w:rsidRDefault="00191729" w:rsidP="00C47A08">
    <w:pPr>
      <w:pStyle w:val="Footer"/>
      <w:jc w:val="center"/>
      <w:rPr>
        <w:rFonts w:ascii="Times New Roman" w:hAnsi="Times New Roman" w:cs="Times New Roman"/>
        <w:sz w:val="22"/>
      </w:rPr>
    </w:pPr>
    <w:sdt>
      <w:sdtPr>
        <w:rPr>
          <w:rFonts w:ascii="Times New Roman" w:hAnsi="Times New Roman" w:cs="Times New Roman"/>
          <w:sz w:val="22"/>
        </w:rPr>
        <w:id w:val="-360979008"/>
        <w:docPartObj>
          <w:docPartGallery w:val="Page Numbers (Bottom of Page)"/>
          <w:docPartUnique/>
        </w:docPartObj>
      </w:sdtPr>
      <w:sdtEndPr/>
      <w:sdtContent>
        <w:r w:rsidR="00C47A08" w:rsidRPr="00B50201">
          <w:rPr>
            <w:rFonts w:ascii="Times New Roman" w:hAnsi="Times New Roman" w:cs="Times New Roman"/>
            <w:sz w:val="22"/>
          </w:rPr>
          <w:fldChar w:fldCharType="begin"/>
        </w:r>
        <w:r w:rsidR="00C47A08" w:rsidRPr="00F52F0F">
          <w:rPr>
            <w:rFonts w:ascii="Times New Roman" w:hAnsi="Times New Roman" w:cs="Times New Roman"/>
            <w:sz w:val="22"/>
          </w:rPr>
          <w:instrText>PAGE   \* MERGEFORMAT</w:instrText>
        </w:r>
        <w:r w:rsidR="00C47A08" w:rsidRPr="00B50201">
          <w:rPr>
            <w:rFonts w:ascii="Times New Roman" w:hAnsi="Times New Roman" w:cs="Times New Roman"/>
            <w:sz w:val="22"/>
          </w:rPr>
          <w:fldChar w:fldCharType="separate"/>
        </w:r>
        <w:r w:rsidRPr="00191729">
          <w:rPr>
            <w:rFonts w:ascii="Times New Roman" w:hAnsi="Times New Roman" w:cs="Times New Roman"/>
            <w:noProof/>
            <w:sz w:val="22"/>
            <w:lang w:val="ja-JP"/>
          </w:rPr>
          <w:t>73</w:t>
        </w:r>
        <w:r w:rsidR="00C47A08" w:rsidRPr="00B50201">
          <w:rPr>
            <w:rFonts w:ascii="Times New Roman" w:hAnsi="Times New Roman" w:cs="Times New Roman"/>
            <w:sz w:val="22"/>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A08" w:rsidRPr="00B50201" w:rsidRDefault="00191729">
    <w:pPr>
      <w:pStyle w:val="Footer"/>
      <w:jc w:val="center"/>
      <w:rPr>
        <w:rFonts w:ascii="Times New Roman" w:hAnsi="Times New Roman" w:cs="Times New Roman"/>
        <w:sz w:val="22"/>
      </w:rPr>
    </w:pPr>
    <w:sdt>
      <w:sdtPr>
        <w:rPr>
          <w:rFonts w:ascii="Times New Roman" w:hAnsi="Times New Roman" w:cs="Times New Roman"/>
          <w:sz w:val="22"/>
        </w:rPr>
        <w:id w:val="-1735080409"/>
        <w:docPartObj>
          <w:docPartGallery w:val="Page Numbers (Bottom of Page)"/>
          <w:docPartUnique/>
        </w:docPartObj>
      </w:sdtPr>
      <w:sdtEndPr/>
      <w:sdtContent>
        <w:r w:rsidR="00C47A08" w:rsidRPr="00B50201">
          <w:rPr>
            <w:rFonts w:ascii="Times New Roman" w:hAnsi="Times New Roman" w:cs="Times New Roman"/>
            <w:sz w:val="22"/>
          </w:rPr>
          <w:fldChar w:fldCharType="begin"/>
        </w:r>
        <w:r w:rsidR="00C47A08" w:rsidRPr="001561CA">
          <w:rPr>
            <w:rFonts w:ascii="Times New Roman" w:hAnsi="Times New Roman" w:cs="Times New Roman"/>
            <w:sz w:val="22"/>
          </w:rPr>
          <w:instrText>PAGE   \* MERGEFORMAT</w:instrText>
        </w:r>
        <w:r w:rsidR="00C47A08" w:rsidRPr="00B50201">
          <w:rPr>
            <w:rFonts w:ascii="Times New Roman" w:hAnsi="Times New Roman" w:cs="Times New Roman"/>
            <w:sz w:val="22"/>
          </w:rPr>
          <w:fldChar w:fldCharType="separate"/>
        </w:r>
        <w:r w:rsidRPr="00191729">
          <w:rPr>
            <w:rFonts w:ascii="Times New Roman" w:hAnsi="Times New Roman" w:cs="Times New Roman"/>
            <w:noProof/>
            <w:sz w:val="22"/>
            <w:lang w:val="ja-JP"/>
          </w:rPr>
          <w:t>122</w:t>
        </w:r>
        <w:r w:rsidR="00C47A08" w:rsidRPr="00B50201">
          <w:rPr>
            <w:rFonts w:ascii="Times New Roman" w:hAnsi="Times New Roman" w:cs="Times New Roman"/>
            <w:sz w:val="22"/>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203C" w:rsidRDefault="00C3203C" w:rsidP="005C7D6D">
      <w:r>
        <w:separator/>
      </w:r>
    </w:p>
  </w:footnote>
  <w:footnote w:type="continuationSeparator" w:id="0">
    <w:p w:rsidR="00C3203C" w:rsidRDefault="00C3203C" w:rsidP="005C7D6D">
      <w:r>
        <w:continuationSeparator/>
      </w:r>
    </w:p>
  </w:footnote>
  <w:footnote w:id="1">
    <w:p w:rsidR="00C47A08" w:rsidRDefault="00C47A08" w:rsidP="00680C97">
      <w:pPr>
        <w:pStyle w:val="FootnoteText"/>
      </w:pPr>
      <w:r w:rsidRPr="00230116">
        <w:rPr>
          <w:rStyle w:val="FootnoteReference"/>
          <w:sz w:val="20"/>
        </w:rPr>
        <w:footnoteRef/>
      </w:r>
      <w:r w:rsidRPr="00230116">
        <w:rPr>
          <w:sz w:val="20"/>
        </w:rPr>
        <w:t xml:space="preserve"> “March 13, 2012”</w:t>
      </w:r>
      <w:r w:rsidRPr="00230116">
        <w:rPr>
          <w:rFonts w:hint="eastAsia"/>
          <w:sz w:val="20"/>
        </w:rPr>
        <w:t xml:space="preserve"> should be read </w:t>
      </w:r>
      <w:r w:rsidRPr="00230116">
        <w:rPr>
          <w:sz w:val="20"/>
        </w:rPr>
        <w:t>“March 13, 201</w:t>
      </w:r>
      <w:r w:rsidRPr="00230116">
        <w:rPr>
          <w:rFonts w:hint="eastAsia"/>
          <w:sz w:val="20"/>
        </w:rPr>
        <w:t>1.</w:t>
      </w:r>
      <w:r w:rsidRPr="00230116">
        <w:rPr>
          <w:sz w:val="20"/>
        </w:rPr>
        <w:t>”</w:t>
      </w:r>
    </w:p>
  </w:footnote>
  <w:footnote w:id="2">
    <w:p w:rsidR="00C47A08" w:rsidRPr="006250A0" w:rsidRDefault="00C47A08">
      <w:pPr>
        <w:pStyle w:val="FootnoteText"/>
        <w:rPr>
          <w:rFonts w:ascii="Times New Roman" w:hAnsi="Times New Roman" w:cs="Times New Roman"/>
          <w:sz w:val="20"/>
          <w:szCs w:val="20"/>
        </w:rPr>
      </w:pPr>
      <w:r w:rsidRPr="006250A0">
        <w:rPr>
          <w:rStyle w:val="FootnoteReference"/>
          <w:sz w:val="20"/>
          <w:szCs w:val="20"/>
        </w:rPr>
        <w:footnoteRef/>
      </w:r>
      <w:r w:rsidRPr="006250A0">
        <w:rPr>
          <w:sz w:val="20"/>
          <w:szCs w:val="20"/>
        </w:rPr>
        <w:t xml:space="preserve"> </w:t>
      </w:r>
      <w:r w:rsidRPr="006250A0">
        <w:rPr>
          <w:rFonts w:hint="eastAsia"/>
          <w:sz w:val="20"/>
          <w:szCs w:val="20"/>
        </w:rPr>
        <w:t xml:space="preserve">This description is </w:t>
      </w:r>
      <w:r w:rsidRPr="006250A0">
        <w:rPr>
          <w:sz w:val="20"/>
          <w:szCs w:val="20"/>
        </w:rPr>
        <w:t>excerpted</w:t>
      </w:r>
      <w:r w:rsidRPr="006250A0">
        <w:rPr>
          <w:rFonts w:hint="eastAsia"/>
          <w:sz w:val="20"/>
          <w:szCs w:val="20"/>
        </w:rPr>
        <w:t xml:space="preserve"> from the publication amended</w:t>
      </w:r>
      <w:r w:rsidRPr="006250A0">
        <w:rPr>
          <w:rFonts w:ascii="Times New Roman" w:hAnsi="Times New Roman" w:cs="Times New Roman"/>
          <w:sz w:val="20"/>
          <w:szCs w:val="20"/>
        </w:rPr>
        <w:t xml:space="preserve"> following the accident in the Fukushima Daiichi nuclear power plant</w:t>
      </w:r>
      <w:r w:rsidRPr="006250A0">
        <w:rPr>
          <w:rFonts w:ascii="Times New Roman" w:hAnsi="Times New Roman" w:cs="Times New Roman" w:hint="eastAsia"/>
          <w:sz w:val="20"/>
          <w:szCs w:val="20"/>
        </w:rPr>
        <w:t xml:space="preserve"> and renumbered as </w:t>
      </w:r>
      <w:r w:rsidRPr="006250A0">
        <w:rPr>
          <w:rFonts w:ascii="Times New Roman" w:hAnsi="Times New Roman" w:cs="Times New Roman"/>
          <w:sz w:val="20"/>
          <w:szCs w:val="20"/>
        </w:rPr>
        <w:t xml:space="preserve">IAEA Safety Standards Series No. SSR-2/1 (Rev. 1). </w:t>
      </w:r>
      <w:r w:rsidRPr="006250A0">
        <w:rPr>
          <w:rFonts w:ascii="Times New Roman" w:hAnsi="Times New Roman" w:cs="Times New Roman" w:hint="eastAsia"/>
          <w:sz w:val="20"/>
          <w:szCs w:val="20"/>
        </w:rPr>
        <w:t xml:space="preserve">However, IAEA states that </w:t>
      </w:r>
      <w:r w:rsidRPr="006250A0">
        <w:rPr>
          <w:rFonts w:ascii="Times New Roman" w:hAnsi="Times New Roman" w:cs="Times New Roman"/>
          <w:sz w:val="20"/>
          <w:szCs w:val="20"/>
        </w:rPr>
        <w:t>“</w:t>
      </w:r>
      <w:r w:rsidRPr="006250A0">
        <w:rPr>
          <w:rFonts w:ascii="Times New Roman" w:hAnsi="Times New Roman" w:cs="Times New Roman" w:hint="eastAsia"/>
          <w:sz w:val="20"/>
          <w:szCs w:val="20"/>
        </w:rPr>
        <w:t>T</w:t>
      </w:r>
      <w:r w:rsidRPr="006250A0">
        <w:rPr>
          <w:rFonts w:ascii="Times New Roman" w:hAnsi="Times New Roman" w:cs="Times New Roman"/>
          <w:sz w:val="20"/>
          <w:szCs w:val="20"/>
        </w:rPr>
        <w:t>he review revealed no significant areas of weakness and resulted in just a small set of amendments to strengthen the requirements and facilitate their implementation.”</w:t>
      </w:r>
    </w:p>
  </w:footnote>
  <w:footnote w:id="3">
    <w:p w:rsidR="00C47A08" w:rsidRPr="00500B81" w:rsidRDefault="00C47A08">
      <w:pPr>
        <w:pStyle w:val="FootnoteText"/>
        <w:rPr>
          <w:sz w:val="20"/>
          <w:szCs w:val="20"/>
        </w:rPr>
      </w:pPr>
      <w:r w:rsidRPr="00500B81">
        <w:rPr>
          <w:rStyle w:val="FootnoteReference"/>
          <w:sz w:val="20"/>
          <w:szCs w:val="20"/>
        </w:rPr>
        <w:footnoteRef/>
      </w:r>
      <w:r w:rsidRPr="00500B81">
        <w:rPr>
          <w:sz w:val="20"/>
          <w:szCs w:val="20"/>
        </w:rPr>
        <w:t xml:space="preserve"> </w:t>
      </w:r>
      <w:r w:rsidRPr="00500B81">
        <w:rPr>
          <w:rFonts w:hint="eastAsia"/>
          <w:sz w:val="20"/>
          <w:szCs w:val="20"/>
        </w:rPr>
        <w:t xml:space="preserve">The translated word </w:t>
      </w:r>
      <w:r w:rsidRPr="00500B81">
        <w:rPr>
          <w:sz w:val="20"/>
          <w:szCs w:val="20"/>
        </w:rPr>
        <w:t>“</w:t>
      </w:r>
      <w:r w:rsidRPr="00500B81">
        <w:rPr>
          <w:rFonts w:hint="eastAsia"/>
          <w:sz w:val="20"/>
          <w:szCs w:val="20"/>
        </w:rPr>
        <w:t>inclination</w:t>
      </w:r>
      <w:r w:rsidRPr="00500B81">
        <w:rPr>
          <w:sz w:val="20"/>
          <w:szCs w:val="20"/>
        </w:rPr>
        <w:t>”</w:t>
      </w:r>
      <w:r w:rsidRPr="00500B81">
        <w:rPr>
          <w:rFonts w:hint="eastAsia"/>
          <w:sz w:val="20"/>
          <w:szCs w:val="20"/>
        </w:rPr>
        <w:t xml:space="preserve"> should be read as </w:t>
      </w:r>
      <w:r w:rsidRPr="00500B81">
        <w:rPr>
          <w:sz w:val="20"/>
          <w:szCs w:val="20"/>
        </w:rPr>
        <w:t>“</w:t>
      </w:r>
      <w:r w:rsidRPr="00500B81">
        <w:rPr>
          <w:rFonts w:hint="eastAsia"/>
          <w:sz w:val="20"/>
          <w:szCs w:val="20"/>
        </w:rPr>
        <w:t>tendency.</w:t>
      </w:r>
      <w:r w:rsidRPr="00500B81">
        <w:rPr>
          <w:sz w:val="20"/>
          <w:szCs w:val="20"/>
        </w:rPr>
        <w:t>”</w:t>
      </w:r>
    </w:p>
  </w:footnote>
  <w:footnote w:id="4">
    <w:p w:rsidR="00C47A08" w:rsidRDefault="00C47A08" w:rsidP="00FB5192">
      <w:pPr>
        <w:pStyle w:val="FootnoteText"/>
      </w:pPr>
      <w:r>
        <w:rPr>
          <w:rStyle w:val="FootnoteReference"/>
        </w:rPr>
        <w:footnoteRef/>
      </w:r>
      <w:r>
        <w:t xml:space="preserve"> </w:t>
      </w:r>
      <w:r>
        <w:rPr>
          <w:rFonts w:hint="eastAsia"/>
        </w:rPr>
        <w:t>Emphasis added by the author</w:t>
      </w:r>
    </w:p>
  </w:footnote>
  <w:footnote w:id="5">
    <w:p w:rsidR="00C47A08" w:rsidRPr="00B50A2B" w:rsidRDefault="00C47A08" w:rsidP="00680C97">
      <w:pPr>
        <w:autoSpaceDE w:val="0"/>
        <w:autoSpaceDN w:val="0"/>
        <w:adjustRightInd w:val="0"/>
        <w:jc w:val="left"/>
        <w:rPr>
          <w:rFonts w:ascii="Times New Roman" w:hAnsi="Times New Roman" w:cs="Times New Roman"/>
          <w:kern w:val="0"/>
          <w:sz w:val="20"/>
          <w:szCs w:val="20"/>
        </w:rPr>
      </w:pPr>
      <w:r w:rsidRPr="00B50A2B">
        <w:rPr>
          <w:rStyle w:val="FootnoteReference"/>
          <w:sz w:val="20"/>
          <w:szCs w:val="20"/>
        </w:rPr>
        <w:footnoteRef/>
      </w:r>
      <w:r w:rsidRPr="00B50A2B">
        <w:rPr>
          <w:sz w:val="20"/>
          <w:szCs w:val="20"/>
        </w:rPr>
        <w:t xml:space="preserve"> </w:t>
      </w:r>
      <w:r w:rsidRPr="00B50A2B">
        <w:rPr>
          <w:rFonts w:ascii="Times New Roman" w:hAnsi="Times New Roman" w:cs="Times New Roman"/>
          <w:kern w:val="0"/>
          <w:sz w:val="20"/>
          <w:szCs w:val="20"/>
        </w:rPr>
        <w:t>US Nuclear Regulatory Commission (NRC) (2011,</w:t>
      </w:r>
      <w:r>
        <w:rPr>
          <w:rFonts w:ascii="Times New Roman" w:hAnsi="Times New Roman" w:cs="Times New Roman"/>
          <w:kern w:val="0"/>
          <w:sz w:val="20"/>
          <w:szCs w:val="20"/>
        </w:rPr>
        <w:t xml:space="preserve"> Tuesday June 14). Final Safety</w:t>
      </w:r>
      <w:r>
        <w:rPr>
          <w:rFonts w:ascii="Times New Roman" w:hAnsi="Times New Roman" w:cs="Times New Roman" w:hint="eastAsia"/>
          <w:kern w:val="0"/>
          <w:sz w:val="20"/>
          <w:szCs w:val="20"/>
        </w:rPr>
        <w:t xml:space="preserve"> </w:t>
      </w:r>
      <w:r w:rsidRPr="00B50A2B">
        <w:rPr>
          <w:rFonts w:ascii="Times New Roman" w:hAnsi="Times New Roman" w:cs="Times New Roman"/>
          <w:kern w:val="0"/>
          <w:sz w:val="20"/>
          <w:szCs w:val="20"/>
        </w:rPr>
        <w:t xml:space="preserve">Culture Policy Statement. </w:t>
      </w:r>
      <w:r w:rsidRPr="00B50A2B">
        <w:rPr>
          <w:rFonts w:ascii="Times New Roman" w:hAnsi="Times New Roman" w:cs="Times New Roman"/>
          <w:i/>
          <w:iCs/>
          <w:kern w:val="0"/>
          <w:sz w:val="20"/>
          <w:szCs w:val="20"/>
        </w:rPr>
        <w:t>Federal Register</w:t>
      </w:r>
      <w:r w:rsidRPr="00B50A2B">
        <w:rPr>
          <w:rFonts w:ascii="Times New Roman" w:hAnsi="Times New Roman" w:cs="Times New Roman"/>
          <w:kern w:val="0"/>
          <w:sz w:val="20"/>
          <w:szCs w:val="20"/>
        </w:rPr>
        <w:t>, Vol. 76, No. 114, 34773-34778.</w:t>
      </w:r>
      <w:r>
        <w:rPr>
          <w:rFonts w:ascii="Times New Roman" w:hAnsi="Times New Roman" w:cs="Times New Roman" w:hint="eastAsia"/>
          <w:kern w:val="0"/>
          <w:sz w:val="20"/>
          <w:szCs w:val="20"/>
        </w:rPr>
        <w:t xml:space="preserve"> The traits </w:t>
      </w:r>
      <w:r w:rsidRPr="00521A82">
        <w:rPr>
          <w:rFonts w:ascii="Times New Roman" w:hAnsi="Times New Roman" w:cs="Times New Roman"/>
          <w:kern w:val="0"/>
          <w:sz w:val="20"/>
          <w:szCs w:val="20"/>
        </w:rPr>
        <w:t xml:space="preserve">of </w:t>
      </w:r>
      <w:r w:rsidRPr="00521A82">
        <w:rPr>
          <w:rFonts w:ascii="Times New Roman" w:hAnsi="Times New Roman" w:cs="Times New Roman" w:hint="eastAsia"/>
          <w:kern w:val="0"/>
          <w:sz w:val="20"/>
          <w:szCs w:val="20"/>
        </w:rPr>
        <w:t xml:space="preserve">a </w:t>
      </w:r>
      <w:r w:rsidRPr="00521A82">
        <w:rPr>
          <w:rFonts w:ascii="Times New Roman" w:hAnsi="Times New Roman" w:cs="Times New Roman"/>
          <w:kern w:val="0"/>
          <w:sz w:val="20"/>
          <w:szCs w:val="20"/>
        </w:rPr>
        <w:t>positive safety culture</w:t>
      </w:r>
      <w:r w:rsidRPr="00521A82">
        <w:rPr>
          <w:rFonts w:ascii="Times New Roman" w:hAnsi="Times New Roman" w:cs="Times New Roman" w:hint="eastAsia"/>
          <w:kern w:val="0"/>
          <w:sz w:val="20"/>
          <w:szCs w:val="20"/>
        </w:rPr>
        <w:t xml:space="preserve"> </w:t>
      </w:r>
      <w:r>
        <w:rPr>
          <w:rFonts w:ascii="Times New Roman" w:hAnsi="Times New Roman" w:cs="Times New Roman" w:hint="eastAsia"/>
          <w:kern w:val="0"/>
          <w:sz w:val="20"/>
          <w:szCs w:val="20"/>
        </w:rPr>
        <w:t xml:space="preserve">include </w:t>
      </w:r>
      <w:r w:rsidRPr="00B50A2B">
        <w:rPr>
          <w:rFonts w:ascii="Times New Roman" w:hAnsi="Times New Roman" w:cs="Times New Roman"/>
          <w:kern w:val="0"/>
          <w:sz w:val="20"/>
          <w:szCs w:val="20"/>
        </w:rPr>
        <w:t>“</w:t>
      </w:r>
      <w:r w:rsidRPr="00B50A2B">
        <w:rPr>
          <w:rFonts w:ascii="Times New Roman" w:hAnsi="Times New Roman" w:cs="Times New Roman"/>
          <w:bCs/>
          <w:kern w:val="0"/>
          <w:sz w:val="20"/>
          <w:szCs w:val="20"/>
        </w:rPr>
        <w:t>Leadership Safety Values and Actions</w:t>
      </w:r>
      <w:r w:rsidRPr="00B50A2B">
        <w:rPr>
          <w:rFonts w:ascii="Times New Roman" w:hAnsi="Times New Roman" w:cs="Times New Roman" w:hint="eastAsia"/>
          <w:bCs/>
          <w:kern w:val="0"/>
          <w:sz w:val="20"/>
          <w:szCs w:val="20"/>
        </w:rPr>
        <w:t>,</w:t>
      </w:r>
      <w:r w:rsidRPr="00B50A2B">
        <w:rPr>
          <w:rFonts w:ascii="Times New Roman" w:hAnsi="Times New Roman" w:cs="Times New Roman"/>
          <w:bCs/>
          <w:kern w:val="0"/>
          <w:sz w:val="20"/>
          <w:szCs w:val="20"/>
        </w:rPr>
        <w:t>”</w:t>
      </w:r>
      <w:r w:rsidRPr="00B50A2B">
        <w:rPr>
          <w:rFonts w:ascii="Times New Roman" w:hAnsi="Times New Roman" w:cs="Times New Roman" w:hint="eastAsia"/>
          <w:bCs/>
          <w:kern w:val="0"/>
          <w:sz w:val="20"/>
          <w:szCs w:val="20"/>
        </w:rPr>
        <w:t xml:space="preserve"> </w:t>
      </w:r>
      <w:r w:rsidRPr="00B50A2B">
        <w:rPr>
          <w:rFonts w:ascii="Times New Roman" w:hAnsi="Times New Roman" w:cs="Times New Roman"/>
          <w:bCs/>
          <w:kern w:val="0"/>
          <w:sz w:val="20"/>
          <w:szCs w:val="20"/>
        </w:rPr>
        <w:t>“Continuous Learning</w:t>
      </w:r>
      <w:r>
        <w:rPr>
          <w:rFonts w:ascii="Times New Roman" w:hAnsi="Times New Roman" w:cs="Times New Roman" w:hint="eastAsia"/>
          <w:bCs/>
          <w:kern w:val="0"/>
          <w:sz w:val="20"/>
          <w:szCs w:val="20"/>
        </w:rPr>
        <w:t>,</w:t>
      </w:r>
      <w:r w:rsidRPr="00B50A2B">
        <w:rPr>
          <w:rFonts w:ascii="Times New Roman" w:hAnsi="Times New Roman" w:cs="Times New Roman"/>
          <w:bCs/>
          <w:kern w:val="0"/>
          <w:sz w:val="20"/>
          <w:szCs w:val="20"/>
        </w:rPr>
        <w:t>”</w:t>
      </w:r>
      <w:r>
        <w:rPr>
          <w:rFonts w:ascii="Times New Roman" w:hAnsi="Times New Roman" w:cs="Times New Roman" w:hint="eastAsia"/>
          <w:bCs/>
          <w:kern w:val="0"/>
          <w:sz w:val="20"/>
          <w:szCs w:val="20"/>
        </w:rPr>
        <w:t xml:space="preserve"> </w:t>
      </w:r>
      <w:r w:rsidRPr="00B50A2B">
        <w:rPr>
          <w:rFonts w:ascii="Times New Roman" w:hAnsi="Times New Roman" w:cs="Times New Roman"/>
          <w:bCs/>
          <w:kern w:val="0"/>
          <w:sz w:val="20"/>
          <w:szCs w:val="20"/>
        </w:rPr>
        <w:t>”Environment for Raising Concerns</w:t>
      </w:r>
      <w:r>
        <w:rPr>
          <w:rFonts w:ascii="Times New Roman" w:hAnsi="Times New Roman" w:cs="Times New Roman" w:hint="eastAsia"/>
          <w:bCs/>
          <w:kern w:val="0"/>
          <w:sz w:val="20"/>
          <w:szCs w:val="20"/>
        </w:rPr>
        <w:t>,</w:t>
      </w:r>
      <w:r w:rsidRPr="00B50A2B">
        <w:rPr>
          <w:rFonts w:ascii="Times New Roman" w:hAnsi="Times New Roman" w:cs="Times New Roman"/>
          <w:bCs/>
          <w:kern w:val="0"/>
          <w:sz w:val="20"/>
          <w:szCs w:val="20"/>
        </w:rPr>
        <w:t>”</w:t>
      </w:r>
      <w:r>
        <w:rPr>
          <w:rFonts w:ascii="Times New Roman" w:hAnsi="Times New Roman" w:cs="Times New Roman" w:hint="eastAsia"/>
          <w:bCs/>
          <w:kern w:val="0"/>
          <w:sz w:val="20"/>
          <w:szCs w:val="20"/>
        </w:rPr>
        <w:t xml:space="preserve"> </w:t>
      </w:r>
      <w:r>
        <w:rPr>
          <w:rFonts w:ascii="Times New Roman" w:hAnsi="Times New Roman" w:cs="Times New Roman"/>
          <w:bCs/>
          <w:kern w:val="0"/>
          <w:sz w:val="20"/>
          <w:szCs w:val="20"/>
        </w:rPr>
        <w:t>“</w:t>
      </w:r>
      <w:r>
        <w:rPr>
          <w:rFonts w:ascii="Times New Roman" w:hAnsi="Times New Roman" w:cs="Times New Roman" w:hint="eastAsia"/>
          <w:bCs/>
          <w:kern w:val="0"/>
          <w:sz w:val="20"/>
          <w:szCs w:val="20"/>
        </w:rPr>
        <w:t>Questioning Attitude,</w:t>
      </w:r>
      <w:r>
        <w:rPr>
          <w:rFonts w:ascii="Times New Roman" w:hAnsi="Times New Roman" w:cs="Times New Roman"/>
          <w:bCs/>
          <w:kern w:val="0"/>
          <w:sz w:val="20"/>
          <w:szCs w:val="20"/>
        </w:rPr>
        <w:t>”</w:t>
      </w:r>
      <w:r>
        <w:rPr>
          <w:rFonts w:ascii="Times New Roman" w:hAnsi="Times New Roman" w:cs="Times New Roman" w:hint="eastAsia"/>
          <w:bCs/>
          <w:kern w:val="0"/>
          <w:sz w:val="20"/>
          <w:szCs w:val="20"/>
        </w:rPr>
        <w:t xml:space="preserve"> etc.</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279E7"/>
    <w:multiLevelType w:val="multilevel"/>
    <w:tmpl w:val="DE8AD62A"/>
    <w:lvl w:ilvl="0">
      <w:start w:val="1"/>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C106BEF"/>
    <w:multiLevelType w:val="hybridMultilevel"/>
    <w:tmpl w:val="F1D8A9D4"/>
    <w:lvl w:ilvl="0" w:tplc="0409000B">
      <w:start w:val="1"/>
      <w:numFmt w:val="bullet"/>
      <w:lvlText w:val=""/>
      <w:lvlJc w:val="left"/>
      <w:pPr>
        <w:ind w:left="1140" w:hanging="420"/>
      </w:pPr>
      <w:rPr>
        <w:rFonts w:ascii="Wingdings" w:hAnsi="Wingdings"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2">
    <w:nsid w:val="0E731703"/>
    <w:multiLevelType w:val="hybridMultilevel"/>
    <w:tmpl w:val="A5808DDA"/>
    <w:lvl w:ilvl="0" w:tplc="169CC882">
      <w:numFmt w:val="bullet"/>
      <w:lvlText w:val="-"/>
      <w:lvlJc w:val="left"/>
      <w:pPr>
        <w:ind w:left="720" w:hanging="360"/>
      </w:pPr>
      <w:rPr>
        <w:rFonts w:ascii="Century" w:eastAsiaTheme="minorEastAsia" w:hAnsi="Century" w:cstheme="minorBidi" w:hint="default"/>
      </w:rPr>
    </w:lvl>
    <w:lvl w:ilvl="1" w:tplc="0409000B">
      <w:start w:val="1"/>
      <w:numFmt w:val="bullet"/>
      <w:lvlText w:val=""/>
      <w:lvlJc w:val="left"/>
      <w:pPr>
        <w:ind w:left="1200" w:hanging="420"/>
      </w:pPr>
      <w:rPr>
        <w:rFonts w:ascii="Wingdings" w:hAnsi="Wingdings" w:hint="default"/>
      </w:rPr>
    </w:lvl>
    <w:lvl w:ilvl="2" w:tplc="0409000D">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3">
    <w:nsid w:val="18B46E2B"/>
    <w:multiLevelType w:val="hybridMultilevel"/>
    <w:tmpl w:val="BA9A3876"/>
    <w:lvl w:ilvl="0" w:tplc="AF8ABA4E">
      <w:start w:val="2"/>
      <w:numFmt w:val="bullet"/>
      <w:lvlText w:val="-"/>
      <w:lvlJc w:val="left"/>
      <w:pPr>
        <w:ind w:left="360" w:hanging="360"/>
      </w:pPr>
      <w:rPr>
        <w:rFonts w:ascii="Times New Roman" w:eastAsiaTheme="minorEastAsia" w:hAnsi="Times New Roman" w:cs="Times New Roman" w:hint="default"/>
        <w:sz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1BA77C1C"/>
    <w:multiLevelType w:val="hybridMultilevel"/>
    <w:tmpl w:val="FA926CCC"/>
    <w:lvl w:ilvl="0" w:tplc="9E6AD19C">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1E711396"/>
    <w:multiLevelType w:val="multilevel"/>
    <w:tmpl w:val="0D2E1E2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24C13BC5"/>
    <w:multiLevelType w:val="hybridMultilevel"/>
    <w:tmpl w:val="73F87992"/>
    <w:lvl w:ilvl="0" w:tplc="AF8ABA4E">
      <w:start w:val="2"/>
      <w:numFmt w:val="bullet"/>
      <w:lvlText w:val="-"/>
      <w:lvlJc w:val="left"/>
      <w:pPr>
        <w:ind w:left="420" w:hanging="420"/>
      </w:pPr>
      <w:rPr>
        <w:rFonts w:ascii="Times New Roman" w:eastAsiaTheme="minorEastAsia" w:hAnsi="Times New Roman" w:cs="Times New Roman" w:hint="default"/>
        <w:sz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26E85A94"/>
    <w:multiLevelType w:val="hybridMultilevel"/>
    <w:tmpl w:val="773CD25C"/>
    <w:lvl w:ilvl="0" w:tplc="AF8ABA4E">
      <w:start w:val="2"/>
      <w:numFmt w:val="bullet"/>
      <w:lvlText w:val="-"/>
      <w:lvlJc w:val="left"/>
      <w:pPr>
        <w:ind w:left="420" w:hanging="420"/>
      </w:pPr>
      <w:rPr>
        <w:rFonts w:ascii="Times New Roman" w:eastAsiaTheme="minorEastAsia" w:hAnsi="Times New Roman" w:cs="Times New Roman" w:hint="default"/>
        <w:sz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27D13570"/>
    <w:multiLevelType w:val="hybridMultilevel"/>
    <w:tmpl w:val="A79A618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2A291BAE"/>
    <w:multiLevelType w:val="hybridMultilevel"/>
    <w:tmpl w:val="50FE77C8"/>
    <w:lvl w:ilvl="0" w:tplc="0409000B">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0">
    <w:nsid w:val="39FE0ACB"/>
    <w:multiLevelType w:val="hybridMultilevel"/>
    <w:tmpl w:val="D0606F8A"/>
    <w:lvl w:ilvl="0" w:tplc="2F52A6F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47DA4CE9"/>
    <w:multiLevelType w:val="hybridMultilevel"/>
    <w:tmpl w:val="9080F9B2"/>
    <w:lvl w:ilvl="0" w:tplc="AF8ABA4E">
      <w:start w:val="2"/>
      <w:numFmt w:val="bullet"/>
      <w:lvlText w:val="-"/>
      <w:lvlJc w:val="left"/>
      <w:pPr>
        <w:ind w:left="420" w:hanging="420"/>
      </w:pPr>
      <w:rPr>
        <w:rFonts w:ascii="Times New Roman" w:eastAsiaTheme="minorEastAsia" w:hAnsi="Times New Roman" w:cs="Times New Roman" w:hint="default"/>
        <w:sz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nsid w:val="498C3482"/>
    <w:multiLevelType w:val="multilevel"/>
    <w:tmpl w:val="43406906"/>
    <w:lvl w:ilvl="0">
      <w:start w:val="3"/>
      <w:numFmt w:val="decimal"/>
      <w:lvlText w:val="%1"/>
      <w:lvlJc w:val="left"/>
      <w:pPr>
        <w:ind w:left="360" w:hanging="360"/>
      </w:pPr>
      <w:rPr>
        <w:rFonts w:hint="default"/>
      </w:rPr>
    </w:lvl>
    <w:lvl w:ilvl="1">
      <w:start w:val="3"/>
      <w:numFmt w:val="decimal"/>
      <w:lvlText w:val="%1.%2"/>
      <w:lvlJc w:val="left"/>
      <w:pPr>
        <w:ind w:left="501" w:hanging="360"/>
      </w:pPr>
      <w:rPr>
        <w:rFonts w:hint="default"/>
      </w:rPr>
    </w:lvl>
    <w:lvl w:ilvl="2">
      <w:start w:val="1"/>
      <w:numFmt w:val="decimal"/>
      <w:lvlText w:val="%1.%2.%3"/>
      <w:lvlJc w:val="left"/>
      <w:pPr>
        <w:ind w:left="1002" w:hanging="720"/>
      </w:pPr>
      <w:rPr>
        <w:rFonts w:hint="default"/>
      </w:rPr>
    </w:lvl>
    <w:lvl w:ilvl="3">
      <w:start w:val="1"/>
      <w:numFmt w:val="decimal"/>
      <w:lvlText w:val="%1.%2.%3.%4"/>
      <w:lvlJc w:val="left"/>
      <w:pPr>
        <w:ind w:left="1143" w:hanging="720"/>
      </w:pPr>
      <w:rPr>
        <w:rFonts w:hint="default"/>
      </w:rPr>
    </w:lvl>
    <w:lvl w:ilvl="4">
      <w:start w:val="1"/>
      <w:numFmt w:val="decimal"/>
      <w:lvlText w:val="%1.%2.%3.%4.%5"/>
      <w:lvlJc w:val="left"/>
      <w:pPr>
        <w:ind w:left="1644" w:hanging="1080"/>
      </w:pPr>
      <w:rPr>
        <w:rFonts w:hint="default"/>
      </w:rPr>
    </w:lvl>
    <w:lvl w:ilvl="5">
      <w:start w:val="1"/>
      <w:numFmt w:val="decimal"/>
      <w:lvlText w:val="%1.%2.%3.%4.%5.%6"/>
      <w:lvlJc w:val="left"/>
      <w:pPr>
        <w:ind w:left="1785" w:hanging="1080"/>
      </w:pPr>
      <w:rPr>
        <w:rFonts w:hint="default"/>
      </w:rPr>
    </w:lvl>
    <w:lvl w:ilvl="6">
      <w:start w:val="1"/>
      <w:numFmt w:val="decimal"/>
      <w:lvlText w:val="%1.%2.%3.%4.%5.%6.%7"/>
      <w:lvlJc w:val="left"/>
      <w:pPr>
        <w:ind w:left="1926" w:hanging="1080"/>
      </w:pPr>
      <w:rPr>
        <w:rFonts w:hint="default"/>
      </w:rPr>
    </w:lvl>
    <w:lvl w:ilvl="7">
      <w:start w:val="1"/>
      <w:numFmt w:val="decimal"/>
      <w:lvlText w:val="%1.%2.%3.%4.%5.%6.%7.%8"/>
      <w:lvlJc w:val="left"/>
      <w:pPr>
        <w:ind w:left="2427" w:hanging="1440"/>
      </w:pPr>
      <w:rPr>
        <w:rFonts w:hint="default"/>
      </w:rPr>
    </w:lvl>
    <w:lvl w:ilvl="8">
      <w:start w:val="1"/>
      <w:numFmt w:val="decimal"/>
      <w:lvlText w:val="%1.%2.%3.%4.%5.%6.%7.%8.%9"/>
      <w:lvlJc w:val="left"/>
      <w:pPr>
        <w:ind w:left="2568" w:hanging="1440"/>
      </w:pPr>
      <w:rPr>
        <w:rFonts w:hint="default"/>
      </w:rPr>
    </w:lvl>
  </w:abstractNum>
  <w:abstractNum w:abstractNumId="13">
    <w:nsid w:val="4A1668CA"/>
    <w:multiLevelType w:val="hybridMultilevel"/>
    <w:tmpl w:val="B59EE91C"/>
    <w:lvl w:ilvl="0" w:tplc="DCD6978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nsid w:val="4EED1C3B"/>
    <w:multiLevelType w:val="multilevel"/>
    <w:tmpl w:val="806E595A"/>
    <w:lvl w:ilvl="0">
      <w:start w:val="3"/>
      <w:numFmt w:val="decimal"/>
      <w:lvlText w:val="%1"/>
      <w:lvlJc w:val="left"/>
      <w:pPr>
        <w:ind w:left="480" w:hanging="480"/>
      </w:pPr>
      <w:rPr>
        <w:rFonts w:hint="default"/>
      </w:rPr>
    </w:lvl>
    <w:lvl w:ilvl="1">
      <w:start w:val="1"/>
      <w:numFmt w:val="decimal"/>
      <w:lvlText w:val="%1.%2"/>
      <w:lvlJc w:val="left"/>
      <w:pPr>
        <w:ind w:left="621" w:hanging="480"/>
      </w:pPr>
      <w:rPr>
        <w:rFonts w:hint="default"/>
      </w:rPr>
    </w:lvl>
    <w:lvl w:ilvl="2">
      <w:start w:val="5"/>
      <w:numFmt w:val="decimal"/>
      <w:lvlText w:val="%1.%2.%3"/>
      <w:lvlJc w:val="left"/>
      <w:pPr>
        <w:ind w:left="1002" w:hanging="720"/>
      </w:pPr>
      <w:rPr>
        <w:rFonts w:hint="default"/>
      </w:rPr>
    </w:lvl>
    <w:lvl w:ilvl="3">
      <w:start w:val="1"/>
      <w:numFmt w:val="decimal"/>
      <w:lvlText w:val="%1.%2.%3.%4"/>
      <w:lvlJc w:val="left"/>
      <w:pPr>
        <w:ind w:left="1143" w:hanging="720"/>
      </w:pPr>
      <w:rPr>
        <w:rFonts w:hint="default"/>
      </w:rPr>
    </w:lvl>
    <w:lvl w:ilvl="4">
      <w:start w:val="1"/>
      <w:numFmt w:val="decimal"/>
      <w:lvlText w:val="%1.%2.%3.%4.%5"/>
      <w:lvlJc w:val="left"/>
      <w:pPr>
        <w:ind w:left="1644" w:hanging="1080"/>
      </w:pPr>
      <w:rPr>
        <w:rFonts w:hint="default"/>
      </w:rPr>
    </w:lvl>
    <w:lvl w:ilvl="5">
      <w:start w:val="1"/>
      <w:numFmt w:val="decimal"/>
      <w:lvlText w:val="%1.%2.%3.%4.%5.%6"/>
      <w:lvlJc w:val="left"/>
      <w:pPr>
        <w:ind w:left="1785" w:hanging="1080"/>
      </w:pPr>
      <w:rPr>
        <w:rFonts w:hint="default"/>
      </w:rPr>
    </w:lvl>
    <w:lvl w:ilvl="6">
      <w:start w:val="1"/>
      <w:numFmt w:val="decimal"/>
      <w:lvlText w:val="%1.%2.%3.%4.%5.%6.%7"/>
      <w:lvlJc w:val="left"/>
      <w:pPr>
        <w:ind w:left="2286" w:hanging="1440"/>
      </w:pPr>
      <w:rPr>
        <w:rFonts w:hint="default"/>
      </w:rPr>
    </w:lvl>
    <w:lvl w:ilvl="7">
      <w:start w:val="1"/>
      <w:numFmt w:val="decimal"/>
      <w:lvlText w:val="%1.%2.%3.%4.%5.%6.%7.%8"/>
      <w:lvlJc w:val="left"/>
      <w:pPr>
        <w:ind w:left="2427" w:hanging="1440"/>
      </w:pPr>
      <w:rPr>
        <w:rFonts w:hint="default"/>
      </w:rPr>
    </w:lvl>
    <w:lvl w:ilvl="8">
      <w:start w:val="1"/>
      <w:numFmt w:val="decimal"/>
      <w:lvlText w:val="%1.%2.%3.%4.%5.%6.%7.%8.%9"/>
      <w:lvlJc w:val="left"/>
      <w:pPr>
        <w:ind w:left="2568" w:hanging="1440"/>
      </w:pPr>
      <w:rPr>
        <w:rFonts w:hint="default"/>
      </w:rPr>
    </w:lvl>
  </w:abstractNum>
  <w:abstractNum w:abstractNumId="15">
    <w:nsid w:val="4EFF4E6D"/>
    <w:multiLevelType w:val="hybridMultilevel"/>
    <w:tmpl w:val="FDDCA7A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nsid w:val="542567FB"/>
    <w:multiLevelType w:val="hybridMultilevel"/>
    <w:tmpl w:val="A8683EB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nsid w:val="5AF93F71"/>
    <w:multiLevelType w:val="hybridMultilevel"/>
    <w:tmpl w:val="7548D4B6"/>
    <w:lvl w:ilvl="0" w:tplc="4CF60008">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nsid w:val="5C946FB6"/>
    <w:multiLevelType w:val="hybridMultilevel"/>
    <w:tmpl w:val="CDE8B73C"/>
    <w:lvl w:ilvl="0" w:tplc="B84E0CF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611B17B4"/>
    <w:multiLevelType w:val="hybridMultilevel"/>
    <w:tmpl w:val="17B0419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nsid w:val="624D0138"/>
    <w:multiLevelType w:val="hybridMultilevel"/>
    <w:tmpl w:val="649E895C"/>
    <w:lvl w:ilvl="0" w:tplc="0409000B">
      <w:start w:val="1"/>
      <w:numFmt w:val="bullet"/>
      <w:lvlText w:val=""/>
      <w:lvlJc w:val="left"/>
      <w:pPr>
        <w:ind w:left="1140" w:hanging="420"/>
      </w:pPr>
      <w:rPr>
        <w:rFonts w:ascii="Wingdings" w:hAnsi="Wingdings" w:hint="default"/>
      </w:rPr>
    </w:lvl>
    <w:lvl w:ilvl="1" w:tplc="0409000B">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21">
    <w:nsid w:val="6A784177"/>
    <w:multiLevelType w:val="hybridMultilevel"/>
    <w:tmpl w:val="6E063BAE"/>
    <w:lvl w:ilvl="0" w:tplc="5426C3B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nsid w:val="6A7974CE"/>
    <w:multiLevelType w:val="hybridMultilevel"/>
    <w:tmpl w:val="7A940648"/>
    <w:lvl w:ilvl="0" w:tplc="4154C10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nsid w:val="6CF66166"/>
    <w:multiLevelType w:val="hybridMultilevel"/>
    <w:tmpl w:val="CAF47A8E"/>
    <w:lvl w:ilvl="0" w:tplc="0409000B">
      <w:start w:val="1"/>
      <w:numFmt w:val="bullet"/>
      <w:lvlText w:val=""/>
      <w:lvlJc w:val="left"/>
      <w:pPr>
        <w:ind w:left="1140" w:hanging="420"/>
      </w:pPr>
      <w:rPr>
        <w:rFonts w:ascii="Wingdings" w:hAnsi="Wingdings"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24">
    <w:nsid w:val="77095CDF"/>
    <w:multiLevelType w:val="multilevel"/>
    <w:tmpl w:val="E062998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nsid w:val="7D8B7F18"/>
    <w:multiLevelType w:val="multilevel"/>
    <w:tmpl w:val="806E595A"/>
    <w:lvl w:ilvl="0">
      <w:start w:val="3"/>
      <w:numFmt w:val="decimal"/>
      <w:lvlText w:val="%1"/>
      <w:lvlJc w:val="left"/>
      <w:pPr>
        <w:ind w:left="480" w:hanging="480"/>
      </w:pPr>
      <w:rPr>
        <w:rFonts w:hint="default"/>
      </w:rPr>
    </w:lvl>
    <w:lvl w:ilvl="1">
      <w:start w:val="1"/>
      <w:numFmt w:val="decimal"/>
      <w:lvlText w:val="%1.%2"/>
      <w:lvlJc w:val="left"/>
      <w:pPr>
        <w:ind w:left="621" w:hanging="480"/>
      </w:pPr>
      <w:rPr>
        <w:rFonts w:hint="default"/>
      </w:rPr>
    </w:lvl>
    <w:lvl w:ilvl="2">
      <w:start w:val="5"/>
      <w:numFmt w:val="decimal"/>
      <w:lvlText w:val="%1.%2.%3"/>
      <w:lvlJc w:val="left"/>
      <w:pPr>
        <w:ind w:left="1002" w:hanging="720"/>
      </w:pPr>
      <w:rPr>
        <w:rFonts w:hint="default"/>
      </w:rPr>
    </w:lvl>
    <w:lvl w:ilvl="3">
      <w:start w:val="1"/>
      <w:numFmt w:val="decimal"/>
      <w:lvlText w:val="%1.%2.%3.%4"/>
      <w:lvlJc w:val="left"/>
      <w:pPr>
        <w:ind w:left="1143" w:hanging="720"/>
      </w:pPr>
      <w:rPr>
        <w:rFonts w:hint="default"/>
      </w:rPr>
    </w:lvl>
    <w:lvl w:ilvl="4">
      <w:start w:val="1"/>
      <w:numFmt w:val="decimal"/>
      <w:lvlText w:val="%1.%2.%3.%4.%5"/>
      <w:lvlJc w:val="left"/>
      <w:pPr>
        <w:ind w:left="1644" w:hanging="1080"/>
      </w:pPr>
      <w:rPr>
        <w:rFonts w:hint="default"/>
      </w:rPr>
    </w:lvl>
    <w:lvl w:ilvl="5">
      <w:start w:val="1"/>
      <w:numFmt w:val="decimal"/>
      <w:lvlText w:val="%1.%2.%3.%4.%5.%6"/>
      <w:lvlJc w:val="left"/>
      <w:pPr>
        <w:ind w:left="1785" w:hanging="1080"/>
      </w:pPr>
      <w:rPr>
        <w:rFonts w:hint="default"/>
      </w:rPr>
    </w:lvl>
    <w:lvl w:ilvl="6">
      <w:start w:val="1"/>
      <w:numFmt w:val="decimal"/>
      <w:lvlText w:val="%1.%2.%3.%4.%5.%6.%7"/>
      <w:lvlJc w:val="left"/>
      <w:pPr>
        <w:ind w:left="2286" w:hanging="1440"/>
      </w:pPr>
      <w:rPr>
        <w:rFonts w:hint="default"/>
      </w:rPr>
    </w:lvl>
    <w:lvl w:ilvl="7">
      <w:start w:val="1"/>
      <w:numFmt w:val="decimal"/>
      <w:lvlText w:val="%1.%2.%3.%4.%5.%6.%7.%8"/>
      <w:lvlJc w:val="left"/>
      <w:pPr>
        <w:ind w:left="2427" w:hanging="1440"/>
      </w:pPr>
      <w:rPr>
        <w:rFonts w:hint="default"/>
      </w:rPr>
    </w:lvl>
    <w:lvl w:ilvl="8">
      <w:start w:val="1"/>
      <w:numFmt w:val="decimal"/>
      <w:lvlText w:val="%1.%2.%3.%4.%5.%6.%7.%8.%9"/>
      <w:lvlJc w:val="left"/>
      <w:pPr>
        <w:ind w:left="2568" w:hanging="1440"/>
      </w:pPr>
      <w:rPr>
        <w:rFonts w:hint="default"/>
      </w:rPr>
    </w:lvl>
  </w:abstractNum>
  <w:num w:numId="1">
    <w:abstractNumId w:val="10"/>
  </w:num>
  <w:num w:numId="2">
    <w:abstractNumId w:val="18"/>
  </w:num>
  <w:num w:numId="3">
    <w:abstractNumId w:val="0"/>
  </w:num>
  <w:num w:numId="4">
    <w:abstractNumId w:val="2"/>
  </w:num>
  <w:num w:numId="5">
    <w:abstractNumId w:val="21"/>
  </w:num>
  <w:num w:numId="6">
    <w:abstractNumId w:val="20"/>
  </w:num>
  <w:num w:numId="7">
    <w:abstractNumId w:val="23"/>
  </w:num>
  <w:num w:numId="8">
    <w:abstractNumId w:val="1"/>
  </w:num>
  <w:num w:numId="9">
    <w:abstractNumId w:val="5"/>
  </w:num>
  <w:num w:numId="10">
    <w:abstractNumId w:val="9"/>
  </w:num>
  <w:num w:numId="11">
    <w:abstractNumId w:val="12"/>
  </w:num>
  <w:num w:numId="12">
    <w:abstractNumId w:val="22"/>
  </w:num>
  <w:num w:numId="13">
    <w:abstractNumId w:val="3"/>
  </w:num>
  <w:num w:numId="14">
    <w:abstractNumId w:val="6"/>
  </w:num>
  <w:num w:numId="15">
    <w:abstractNumId w:val="15"/>
  </w:num>
  <w:num w:numId="16">
    <w:abstractNumId w:val="8"/>
  </w:num>
  <w:num w:numId="17">
    <w:abstractNumId w:val="11"/>
  </w:num>
  <w:num w:numId="18">
    <w:abstractNumId w:val="7"/>
  </w:num>
  <w:num w:numId="19">
    <w:abstractNumId w:val="17"/>
  </w:num>
  <w:num w:numId="20">
    <w:abstractNumId w:val="14"/>
  </w:num>
  <w:num w:numId="21">
    <w:abstractNumId w:val="24"/>
  </w:num>
  <w:num w:numId="22">
    <w:abstractNumId w:val="25"/>
  </w:num>
  <w:num w:numId="23">
    <w:abstractNumId w:val="16"/>
  </w:num>
  <w:num w:numId="24">
    <w:abstractNumId w:val="4"/>
  </w:num>
  <w:num w:numId="25">
    <w:abstractNumId w:val="13"/>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oNotTrackFormatting/>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634B"/>
    <w:rsid w:val="000013DD"/>
    <w:rsid w:val="00001C04"/>
    <w:rsid w:val="00001D05"/>
    <w:rsid w:val="00007058"/>
    <w:rsid w:val="00007ACD"/>
    <w:rsid w:val="00007ADB"/>
    <w:rsid w:val="000109E2"/>
    <w:rsid w:val="00010E21"/>
    <w:rsid w:val="0001116C"/>
    <w:rsid w:val="00011CD7"/>
    <w:rsid w:val="0001320B"/>
    <w:rsid w:val="000142EC"/>
    <w:rsid w:val="00016D78"/>
    <w:rsid w:val="00017289"/>
    <w:rsid w:val="00021C28"/>
    <w:rsid w:val="00022EBC"/>
    <w:rsid w:val="00027093"/>
    <w:rsid w:val="000300B2"/>
    <w:rsid w:val="0003026B"/>
    <w:rsid w:val="00031485"/>
    <w:rsid w:val="00032192"/>
    <w:rsid w:val="00032302"/>
    <w:rsid w:val="000327C3"/>
    <w:rsid w:val="0003319B"/>
    <w:rsid w:val="00034144"/>
    <w:rsid w:val="000343AC"/>
    <w:rsid w:val="0003482F"/>
    <w:rsid w:val="00034ACF"/>
    <w:rsid w:val="00034E14"/>
    <w:rsid w:val="0003702A"/>
    <w:rsid w:val="00037602"/>
    <w:rsid w:val="000410FD"/>
    <w:rsid w:val="000413B7"/>
    <w:rsid w:val="00042AD5"/>
    <w:rsid w:val="000445A8"/>
    <w:rsid w:val="000474ED"/>
    <w:rsid w:val="00050388"/>
    <w:rsid w:val="0005233E"/>
    <w:rsid w:val="000529CD"/>
    <w:rsid w:val="00054BF6"/>
    <w:rsid w:val="00055F0C"/>
    <w:rsid w:val="0005603A"/>
    <w:rsid w:val="00056092"/>
    <w:rsid w:val="0005634B"/>
    <w:rsid w:val="0006375B"/>
    <w:rsid w:val="0006501B"/>
    <w:rsid w:val="00067DC9"/>
    <w:rsid w:val="0007030E"/>
    <w:rsid w:val="000705BA"/>
    <w:rsid w:val="00077316"/>
    <w:rsid w:val="00077638"/>
    <w:rsid w:val="00081CE9"/>
    <w:rsid w:val="000839F6"/>
    <w:rsid w:val="0008514C"/>
    <w:rsid w:val="000860EB"/>
    <w:rsid w:val="00090CC3"/>
    <w:rsid w:val="00092D51"/>
    <w:rsid w:val="00093012"/>
    <w:rsid w:val="00093C3E"/>
    <w:rsid w:val="00093EC5"/>
    <w:rsid w:val="000958E5"/>
    <w:rsid w:val="00097AC9"/>
    <w:rsid w:val="000A06C8"/>
    <w:rsid w:val="000A1357"/>
    <w:rsid w:val="000A66E4"/>
    <w:rsid w:val="000B34D6"/>
    <w:rsid w:val="000B3DFE"/>
    <w:rsid w:val="000B46A7"/>
    <w:rsid w:val="000B6239"/>
    <w:rsid w:val="000B6EED"/>
    <w:rsid w:val="000B7CD0"/>
    <w:rsid w:val="000C007B"/>
    <w:rsid w:val="000C2A48"/>
    <w:rsid w:val="000C32D0"/>
    <w:rsid w:val="000C47B5"/>
    <w:rsid w:val="000C4EA8"/>
    <w:rsid w:val="000C6EA9"/>
    <w:rsid w:val="000C76C2"/>
    <w:rsid w:val="000D1EEF"/>
    <w:rsid w:val="000D1F25"/>
    <w:rsid w:val="000D3B63"/>
    <w:rsid w:val="000E0BB1"/>
    <w:rsid w:val="000E18A1"/>
    <w:rsid w:val="000E1C98"/>
    <w:rsid w:val="000E1F85"/>
    <w:rsid w:val="000E290D"/>
    <w:rsid w:val="000E2A35"/>
    <w:rsid w:val="000E3307"/>
    <w:rsid w:val="000E5259"/>
    <w:rsid w:val="000F2BE9"/>
    <w:rsid w:val="000F53F3"/>
    <w:rsid w:val="000F5D3D"/>
    <w:rsid w:val="000F60A9"/>
    <w:rsid w:val="000F6BA1"/>
    <w:rsid w:val="000F6E46"/>
    <w:rsid w:val="000F728A"/>
    <w:rsid w:val="000F785C"/>
    <w:rsid w:val="0010023A"/>
    <w:rsid w:val="0010135D"/>
    <w:rsid w:val="00101430"/>
    <w:rsid w:val="0010390D"/>
    <w:rsid w:val="001045A9"/>
    <w:rsid w:val="00104D4D"/>
    <w:rsid w:val="00105AE1"/>
    <w:rsid w:val="0010697B"/>
    <w:rsid w:val="001108FD"/>
    <w:rsid w:val="00111CC3"/>
    <w:rsid w:val="0011286A"/>
    <w:rsid w:val="00114273"/>
    <w:rsid w:val="00114505"/>
    <w:rsid w:val="00114BC3"/>
    <w:rsid w:val="0011551A"/>
    <w:rsid w:val="00117F20"/>
    <w:rsid w:val="00120995"/>
    <w:rsid w:val="0012151D"/>
    <w:rsid w:val="00122670"/>
    <w:rsid w:val="0012483E"/>
    <w:rsid w:val="00125B0F"/>
    <w:rsid w:val="0012628F"/>
    <w:rsid w:val="001306E6"/>
    <w:rsid w:val="0013494A"/>
    <w:rsid w:val="0013502C"/>
    <w:rsid w:val="00136147"/>
    <w:rsid w:val="00136AA1"/>
    <w:rsid w:val="00140E03"/>
    <w:rsid w:val="00140F46"/>
    <w:rsid w:val="00142E86"/>
    <w:rsid w:val="00145464"/>
    <w:rsid w:val="00145FE5"/>
    <w:rsid w:val="00147806"/>
    <w:rsid w:val="001512E8"/>
    <w:rsid w:val="00152535"/>
    <w:rsid w:val="0015289F"/>
    <w:rsid w:val="00155F3D"/>
    <w:rsid w:val="001561CA"/>
    <w:rsid w:val="00160297"/>
    <w:rsid w:val="00165524"/>
    <w:rsid w:val="00167DA4"/>
    <w:rsid w:val="00172059"/>
    <w:rsid w:val="001727A3"/>
    <w:rsid w:val="00177D30"/>
    <w:rsid w:val="001807B0"/>
    <w:rsid w:val="001816A3"/>
    <w:rsid w:val="00182587"/>
    <w:rsid w:val="001877EA"/>
    <w:rsid w:val="00191729"/>
    <w:rsid w:val="0019655A"/>
    <w:rsid w:val="00197888"/>
    <w:rsid w:val="001A0D82"/>
    <w:rsid w:val="001A1694"/>
    <w:rsid w:val="001A3CD9"/>
    <w:rsid w:val="001A6B3E"/>
    <w:rsid w:val="001A6DB7"/>
    <w:rsid w:val="001A7764"/>
    <w:rsid w:val="001B3A64"/>
    <w:rsid w:val="001B3F07"/>
    <w:rsid w:val="001B484C"/>
    <w:rsid w:val="001B4884"/>
    <w:rsid w:val="001B5349"/>
    <w:rsid w:val="001B7F66"/>
    <w:rsid w:val="001C1173"/>
    <w:rsid w:val="001C4A53"/>
    <w:rsid w:val="001D279B"/>
    <w:rsid w:val="001D47F9"/>
    <w:rsid w:val="001D4A10"/>
    <w:rsid w:val="001D5801"/>
    <w:rsid w:val="001D73B1"/>
    <w:rsid w:val="001D7492"/>
    <w:rsid w:val="001E1816"/>
    <w:rsid w:val="001E3820"/>
    <w:rsid w:val="001E54A5"/>
    <w:rsid w:val="001F1BA3"/>
    <w:rsid w:val="001F2EC9"/>
    <w:rsid w:val="001F3B3F"/>
    <w:rsid w:val="001F6476"/>
    <w:rsid w:val="002010A0"/>
    <w:rsid w:val="0020176B"/>
    <w:rsid w:val="002055DE"/>
    <w:rsid w:val="0020595C"/>
    <w:rsid w:val="0020612F"/>
    <w:rsid w:val="00206F17"/>
    <w:rsid w:val="00207DCD"/>
    <w:rsid w:val="002103BB"/>
    <w:rsid w:val="00210E2C"/>
    <w:rsid w:val="002111AD"/>
    <w:rsid w:val="00211302"/>
    <w:rsid w:val="00213378"/>
    <w:rsid w:val="00214332"/>
    <w:rsid w:val="002148F4"/>
    <w:rsid w:val="00215A9A"/>
    <w:rsid w:val="0022086D"/>
    <w:rsid w:val="00221ABD"/>
    <w:rsid w:val="00224274"/>
    <w:rsid w:val="00225642"/>
    <w:rsid w:val="00225D1D"/>
    <w:rsid w:val="00227F0B"/>
    <w:rsid w:val="00232629"/>
    <w:rsid w:val="0023349F"/>
    <w:rsid w:val="002348DD"/>
    <w:rsid w:val="00236211"/>
    <w:rsid w:val="00236268"/>
    <w:rsid w:val="00237D95"/>
    <w:rsid w:val="0024070C"/>
    <w:rsid w:val="00244EA9"/>
    <w:rsid w:val="00253E35"/>
    <w:rsid w:val="002565B2"/>
    <w:rsid w:val="00257764"/>
    <w:rsid w:val="002609AF"/>
    <w:rsid w:val="00261301"/>
    <w:rsid w:val="0026241B"/>
    <w:rsid w:val="002629A3"/>
    <w:rsid w:val="00262E97"/>
    <w:rsid w:val="0026501D"/>
    <w:rsid w:val="00270571"/>
    <w:rsid w:val="0027140B"/>
    <w:rsid w:val="00271E77"/>
    <w:rsid w:val="00273340"/>
    <w:rsid w:val="00276A45"/>
    <w:rsid w:val="00276C91"/>
    <w:rsid w:val="00276F06"/>
    <w:rsid w:val="002811AB"/>
    <w:rsid w:val="00282CD3"/>
    <w:rsid w:val="0028541C"/>
    <w:rsid w:val="0029248C"/>
    <w:rsid w:val="0029595D"/>
    <w:rsid w:val="0029755C"/>
    <w:rsid w:val="002A1B06"/>
    <w:rsid w:val="002A6071"/>
    <w:rsid w:val="002B0C3F"/>
    <w:rsid w:val="002B16CA"/>
    <w:rsid w:val="002B28D7"/>
    <w:rsid w:val="002B498B"/>
    <w:rsid w:val="002B4E62"/>
    <w:rsid w:val="002C4AE0"/>
    <w:rsid w:val="002C5AE3"/>
    <w:rsid w:val="002D19DE"/>
    <w:rsid w:val="002D2C20"/>
    <w:rsid w:val="002D339F"/>
    <w:rsid w:val="002D58C5"/>
    <w:rsid w:val="002E2F21"/>
    <w:rsid w:val="002E3CBF"/>
    <w:rsid w:val="002E4848"/>
    <w:rsid w:val="002E54A1"/>
    <w:rsid w:val="002E7DB9"/>
    <w:rsid w:val="002E7E4F"/>
    <w:rsid w:val="002F6127"/>
    <w:rsid w:val="002F7CB0"/>
    <w:rsid w:val="00303242"/>
    <w:rsid w:val="0030340C"/>
    <w:rsid w:val="00305E93"/>
    <w:rsid w:val="00305EDA"/>
    <w:rsid w:val="00312C49"/>
    <w:rsid w:val="00312D08"/>
    <w:rsid w:val="00312EE4"/>
    <w:rsid w:val="0031316F"/>
    <w:rsid w:val="003132C3"/>
    <w:rsid w:val="00313E48"/>
    <w:rsid w:val="00314FE7"/>
    <w:rsid w:val="00320AA7"/>
    <w:rsid w:val="003211C5"/>
    <w:rsid w:val="00322EF2"/>
    <w:rsid w:val="00323802"/>
    <w:rsid w:val="0032785B"/>
    <w:rsid w:val="00331385"/>
    <w:rsid w:val="00331681"/>
    <w:rsid w:val="00331A22"/>
    <w:rsid w:val="00334886"/>
    <w:rsid w:val="00334922"/>
    <w:rsid w:val="00334E7D"/>
    <w:rsid w:val="00335524"/>
    <w:rsid w:val="00336210"/>
    <w:rsid w:val="00341C07"/>
    <w:rsid w:val="003453F3"/>
    <w:rsid w:val="003522F3"/>
    <w:rsid w:val="00352E66"/>
    <w:rsid w:val="00353427"/>
    <w:rsid w:val="003535A3"/>
    <w:rsid w:val="00353F5A"/>
    <w:rsid w:val="00357D95"/>
    <w:rsid w:val="00357F9F"/>
    <w:rsid w:val="003620A4"/>
    <w:rsid w:val="003663F9"/>
    <w:rsid w:val="00366C11"/>
    <w:rsid w:val="003749FB"/>
    <w:rsid w:val="003757D5"/>
    <w:rsid w:val="00375A0B"/>
    <w:rsid w:val="00375D66"/>
    <w:rsid w:val="00382866"/>
    <w:rsid w:val="00383B64"/>
    <w:rsid w:val="00383C15"/>
    <w:rsid w:val="0038509E"/>
    <w:rsid w:val="00386B60"/>
    <w:rsid w:val="003925D9"/>
    <w:rsid w:val="00392ED9"/>
    <w:rsid w:val="00396814"/>
    <w:rsid w:val="00397D15"/>
    <w:rsid w:val="003A0D30"/>
    <w:rsid w:val="003A357C"/>
    <w:rsid w:val="003A465B"/>
    <w:rsid w:val="003A4B94"/>
    <w:rsid w:val="003A5C14"/>
    <w:rsid w:val="003A6254"/>
    <w:rsid w:val="003A70BE"/>
    <w:rsid w:val="003A741D"/>
    <w:rsid w:val="003A79D2"/>
    <w:rsid w:val="003B0414"/>
    <w:rsid w:val="003B4BDB"/>
    <w:rsid w:val="003B5C7A"/>
    <w:rsid w:val="003B6CF5"/>
    <w:rsid w:val="003C0875"/>
    <w:rsid w:val="003C1037"/>
    <w:rsid w:val="003C361C"/>
    <w:rsid w:val="003C446C"/>
    <w:rsid w:val="003C5860"/>
    <w:rsid w:val="003D09EA"/>
    <w:rsid w:val="003D0DFA"/>
    <w:rsid w:val="003D3DC5"/>
    <w:rsid w:val="003E225D"/>
    <w:rsid w:val="003E61FE"/>
    <w:rsid w:val="003E6B16"/>
    <w:rsid w:val="003E6E09"/>
    <w:rsid w:val="003E7E65"/>
    <w:rsid w:val="003F1173"/>
    <w:rsid w:val="003F2EEE"/>
    <w:rsid w:val="003F3B3F"/>
    <w:rsid w:val="003F3F19"/>
    <w:rsid w:val="003F43AB"/>
    <w:rsid w:val="003F68D6"/>
    <w:rsid w:val="00400F86"/>
    <w:rsid w:val="0040142C"/>
    <w:rsid w:val="0040192F"/>
    <w:rsid w:val="00403824"/>
    <w:rsid w:val="0040410B"/>
    <w:rsid w:val="0040475B"/>
    <w:rsid w:val="00405224"/>
    <w:rsid w:val="00406C39"/>
    <w:rsid w:val="004100F2"/>
    <w:rsid w:val="00411112"/>
    <w:rsid w:val="00415E73"/>
    <w:rsid w:val="00416599"/>
    <w:rsid w:val="004174AA"/>
    <w:rsid w:val="00427C0D"/>
    <w:rsid w:val="004302B0"/>
    <w:rsid w:val="00430379"/>
    <w:rsid w:val="0043073D"/>
    <w:rsid w:val="00432FE7"/>
    <w:rsid w:val="004338CE"/>
    <w:rsid w:val="00433900"/>
    <w:rsid w:val="00435270"/>
    <w:rsid w:val="004358EB"/>
    <w:rsid w:val="00436F64"/>
    <w:rsid w:val="00436FEA"/>
    <w:rsid w:val="00437EBF"/>
    <w:rsid w:val="00440028"/>
    <w:rsid w:val="00441D03"/>
    <w:rsid w:val="00442A66"/>
    <w:rsid w:val="00443705"/>
    <w:rsid w:val="004448C5"/>
    <w:rsid w:val="004510BE"/>
    <w:rsid w:val="00453F12"/>
    <w:rsid w:val="0045622C"/>
    <w:rsid w:val="004563AD"/>
    <w:rsid w:val="00460BB7"/>
    <w:rsid w:val="00460CA5"/>
    <w:rsid w:val="004614DD"/>
    <w:rsid w:val="00461F59"/>
    <w:rsid w:val="0046300E"/>
    <w:rsid w:val="00463D6A"/>
    <w:rsid w:val="00473B9C"/>
    <w:rsid w:val="00474ABD"/>
    <w:rsid w:val="00475D41"/>
    <w:rsid w:val="0047627B"/>
    <w:rsid w:val="00480A1A"/>
    <w:rsid w:val="00482957"/>
    <w:rsid w:val="004857F6"/>
    <w:rsid w:val="004901DA"/>
    <w:rsid w:val="004925B7"/>
    <w:rsid w:val="00492D03"/>
    <w:rsid w:val="004938D7"/>
    <w:rsid w:val="00494F97"/>
    <w:rsid w:val="00496662"/>
    <w:rsid w:val="00496F7A"/>
    <w:rsid w:val="0049788D"/>
    <w:rsid w:val="004A6F66"/>
    <w:rsid w:val="004B10BB"/>
    <w:rsid w:val="004B13B7"/>
    <w:rsid w:val="004B4B0A"/>
    <w:rsid w:val="004C0880"/>
    <w:rsid w:val="004C0DBF"/>
    <w:rsid w:val="004C1419"/>
    <w:rsid w:val="004C56A2"/>
    <w:rsid w:val="004C674B"/>
    <w:rsid w:val="004D2A91"/>
    <w:rsid w:val="004D5A6B"/>
    <w:rsid w:val="004D7CC4"/>
    <w:rsid w:val="004E1417"/>
    <w:rsid w:val="004E2406"/>
    <w:rsid w:val="004E2951"/>
    <w:rsid w:val="004E2B98"/>
    <w:rsid w:val="004E2D55"/>
    <w:rsid w:val="004E375F"/>
    <w:rsid w:val="004E5A9E"/>
    <w:rsid w:val="004E5E6C"/>
    <w:rsid w:val="004E679D"/>
    <w:rsid w:val="004E78F6"/>
    <w:rsid w:val="004F00D2"/>
    <w:rsid w:val="004F1DEF"/>
    <w:rsid w:val="004F35BD"/>
    <w:rsid w:val="004F7216"/>
    <w:rsid w:val="00500B81"/>
    <w:rsid w:val="00500F25"/>
    <w:rsid w:val="00502921"/>
    <w:rsid w:val="00503822"/>
    <w:rsid w:val="00504546"/>
    <w:rsid w:val="00504B95"/>
    <w:rsid w:val="00505748"/>
    <w:rsid w:val="0050605A"/>
    <w:rsid w:val="00507558"/>
    <w:rsid w:val="00516E09"/>
    <w:rsid w:val="00520121"/>
    <w:rsid w:val="00521678"/>
    <w:rsid w:val="00522F77"/>
    <w:rsid w:val="00524D64"/>
    <w:rsid w:val="00527EE8"/>
    <w:rsid w:val="00530CEA"/>
    <w:rsid w:val="00530D18"/>
    <w:rsid w:val="0053231B"/>
    <w:rsid w:val="0053309B"/>
    <w:rsid w:val="00533E1D"/>
    <w:rsid w:val="005345AB"/>
    <w:rsid w:val="00537451"/>
    <w:rsid w:val="00537706"/>
    <w:rsid w:val="00540530"/>
    <w:rsid w:val="00540575"/>
    <w:rsid w:val="00541E7C"/>
    <w:rsid w:val="00542C9A"/>
    <w:rsid w:val="005441C8"/>
    <w:rsid w:val="0054526D"/>
    <w:rsid w:val="00545459"/>
    <w:rsid w:val="00545656"/>
    <w:rsid w:val="005472AC"/>
    <w:rsid w:val="00552763"/>
    <w:rsid w:val="00554CC0"/>
    <w:rsid w:val="00554E62"/>
    <w:rsid w:val="0055500E"/>
    <w:rsid w:val="005569F6"/>
    <w:rsid w:val="00557155"/>
    <w:rsid w:val="00557D6F"/>
    <w:rsid w:val="005619F4"/>
    <w:rsid w:val="00561EF6"/>
    <w:rsid w:val="00562DEB"/>
    <w:rsid w:val="0056403C"/>
    <w:rsid w:val="00565931"/>
    <w:rsid w:val="005675E1"/>
    <w:rsid w:val="0056797A"/>
    <w:rsid w:val="00571860"/>
    <w:rsid w:val="00572752"/>
    <w:rsid w:val="00572E2C"/>
    <w:rsid w:val="00575DD6"/>
    <w:rsid w:val="005768E6"/>
    <w:rsid w:val="00576B28"/>
    <w:rsid w:val="00581BCE"/>
    <w:rsid w:val="0058412B"/>
    <w:rsid w:val="0058557D"/>
    <w:rsid w:val="00593718"/>
    <w:rsid w:val="005949C1"/>
    <w:rsid w:val="00596629"/>
    <w:rsid w:val="005970E2"/>
    <w:rsid w:val="005971EA"/>
    <w:rsid w:val="005A0800"/>
    <w:rsid w:val="005A23BA"/>
    <w:rsid w:val="005A6906"/>
    <w:rsid w:val="005A6DB3"/>
    <w:rsid w:val="005B13FE"/>
    <w:rsid w:val="005B2E8F"/>
    <w:rsid w:val="005B33AE"/>
    <w:rsid w:val="005B35B3"/>
    <w:rsid w:val="005B7602"/>
    <w:rsid w:val="005B7E99"/>
    <w:rsid w:val="005C04AB"/>
    <w:rsid w:val="005C290F"/>
    <w:rsid w:val="005C510D"/>
    <w:rsid w:val="005C778C"/>
    <w:rsid w:val="005C7D6D"/>
    <w:rsid w:val="005D255E"/>
    <w:rsid w:val="005D3FD3"/>
    <w:rsid w:val="005D42D3"/>
    <w:rsid w:val="005D69A1"/>
    <w:rsid w:val="005E0340"/>
    <w:rsid w:val="005E0762"/>
    <w:rsid w:val="005E0EA5"/>
    <w:rsid w:val="005E2EC4"/>
    <w:rsid w:val="005E3BB5"/>
    <w:rsid w:val="005E5B07"/>
    <w:rsid w:val="005E5EA8"/>
    <w:rsid w:val="005E6FF4"/>
    <w:rsid w:val="005F0215"/>
    <w:rsid w:val="005F06FA"/>
    <w:rsid w:val="005F2086"/>
    <w:rsid w:val="005F33FE"/>
    <w:rsid w:val="005F41C8"/>
    <w:rsid w:val="005F55A8"/>
    <w:rsid w:val="00603DF0"/>
    <w:rsid w:val="00604A78"/>
    <w:rsid w:val="006059F0"/>
    <w:rsid w:val="00607043"/>
    <w:rsid w:val="00607CFD"/>
    <w:rsid w:val="00607F80"/>
    <w:rsid w:val="00610261"/>
    <w:rsid w:val="0061139C"/>
    <w:rsid w:val="0061243C"/>
    <w:rsid w:val="00613716"/>
    <w:rsid w:val="00613AFF"/>
    <w:rsid w:val="006154FC"/>
    <w:rsid w:val="00616CB3"/>
    <w:rsid w:val="00617082"/>
    <w:rsid w:val="00617CB2"/>
    <w:rsid w:val="00620C0C"/>
    <w:rsid w:val="00623B33"/>
    <w:rsid w:val="00624B91"/>
    <w:rsid w:val="006250A0"/>
    <w:rsid w:val="00625B0B"/>
    <w:rsid w:val="006309DE"/>
    <w:rsid w:val="00630AF0"/>
    <w:rsid w:val="00630F97"/>
    <w:rsid w:val="0063106C"/>
    <w:rsid w:val="00631B36"/>
    <w:rsid w:val="00631E8E"/>
    <w:rsid w:val="006332A0"/>
    <w:rsid w:val="006352B5"/>
    <w:rsid w:val="006375D9"/>
    <w:rsid w:val="006377A4"/>
    <w:rsid w:val="006401DA"/>
    <w:rsid w:val="00640928"/>
    <w:rsid w:val="006530DE"/>
    <w:rsid w:val="00655A1A"/>
    <w:rsid w:val="00655C3A"/>
    <w:rsid w:val="00657E3E"/>
    <w:rsid w:val="00662FD5"/>
    <w:rsid w:val="006631A9"/>
    <w:rsid w:val="00664309"/>
    <w:rsid w:val="00664D38"/>
    <w:rsid w:val="00667E8F"/>
    <w:rsid w:val="00670387"/>
    <w:rsid w:val="006707C0"/>
    <w:rsid w:val="00672F5D"/>
    <w:rsid w:val="006735CB"/>
    <w:rsid w:val="0067540D"/>
    <w:rsid w:val="00675EDD"/>
    <w:rsid w:val="00676572"/>
    <w:rsid w:val="00676912"/>
    <w:rsid w:val="00680452"/>
    <w:rsid w:val="00680922"/>
    <w:rsid w:val="00680C97"/>
    <w:rsid w:val="006814FA"/>
    <w:rsid w:val="006819D1"/>
    <w:rsid w:val="006821D2"/>
    <w:rsid w:val="0068468E"/>
    <w:rsid w:val="00684B43"/>
    <w:rsid w:val="00687947"/>
    <w:rsid w:val="00694910"/>
    <w:rsid w:val="00694BE6"/>
    <w:rsid w:val="006959F2"/>
    <w:rsid w:val="00697028"/>
    <w:rsid w:val="006977AA"/>
    <w:rsid w:val="006A0A65"/>
    <w:rsid w:val="006A0AA2"/>
    <w:rsid w:val="006A5184"/>
    <w:rsid w:val="006B2306"/>
    <w:rsid w:val="006B2F2E"/>
    <w:rsid w:val="006B458C"/>
    <w:rsid w:val="006B53A1"/>
    <w:rsid w:val="006B6566"/>
    <w:rsid w:val="006C0D59"/>
    <w:rsid w:val="006C3F1E"/>
    <w:rsid w:val="006C63D6"/>
    <w:rsid w:val="006C7ADC"/>
    <w:rsid w:val="006D4066"/>
    <w:rsid w:val="006D411D"/>
    <w:rsid w:val="006D44BD"/>
    <w:rsid w:val="006D51AF"/>
    <w:rsid w:val="006D56A7"/>
    <w:rsid w:val="006D5811"/>
    <w:rsid w:val="006D5DAA"/>
    <w:rsid w:val="006D6730"/>
    <w:rsid w:val="006E2C67"/>
    <w:rsid w:val="006E7750"/>
    <w:rsid w:val="006F1A09"/>
    <w:rsid w:val="006F2FEB"/>
    <w:rsid w:val="006F4F75"/>
    <w:rsid w:val="006F7584"/>
    <w:rsid w:val="006F7AFC"/>
    <w:rsid w:val="00701773"/>
    <w:rsid w:val="007017F2"/>
    <w:rsid w:val="00702067"/>
    <w:rsid w:val="007030A8"/>
    <w:rsid w:val="007057B5"/>
    <w:rsid w:val="00705F42"/>
    <w:rsid w:val="0070638F"/>
    <w:rsid w:val="0071447C"/>
    <w:rsid w:val="00716CD7"/>
    <w:rsid w:val="007171D5"/>
    <w:rsid w:val="00720AB0"/>
    <w:rsid w:val="0072378F"/>
    <w:rsid w:val="00725767"/>
    <w:rsid w:val="00726917"/>
    <w:rsid w:val="00733C7E"/>
    <w:rsid w:val="00735BB7"/>
    <w:rsid w:val="00737257"/>
    <w:rsid w:val="0074133A"/>
    <w:rsid w:val="007428C3"/>
    <w:rsid w:val="007429E8"/>
    <w:rsid w:val="00745D90"/>
    <w:rsid w:val="00746DE8"/>
    <w:rsid w:val="0074781D"/>
    <w:rsid w:val="00747C3D"/>
    <w:rsid w:val="00750ECB"/>
    <w:rsid w:val="00751B46"/>
    <w:rsid w:val="00754112"/>
    <w:rsid w:val="0075425B"/>
    <w:rsid w:val="00762369"/>
    <w:rsid w:val="00763469"/>
    <w:rsid w:val="00763771"/>
    <w:rsid w:val="00763C30"/>
    <w:rsid w:val="00764870"/>
    <w:rsid w:val="00764980"/>
    <w:rsid w:val="00764B7D"/>
    <w:rsid w:val="007711DC"/>
    <w:rsid w:val="007714A1"/>
    <w:rsid w:val="0077170A"/>
    <w:rsid w:val="00771D92"/>
    <w:rsid w:val="00772087"/>
    <w:rsid w:val="0077326E"/>
    <w:rsid w:val="007744FF"/>
    <w:rsid w:val="00782B22"/>
    <w:rsid w:val="00790EF5"/>
    <w:rsid w:val="0079434A"/>
    <w:rsid w:val="00794E9C"/>
    <w:rsid w:val="00795C0A"/>
    <w:rsid w:val="007A0021"/>
    <w:rsid w:val="007A2B09"/>
    <w:rsid w:val="007A34BB"/>
    <w:rsid w:val="007A351E"/>
    <w:rsid w:val="007A5816"/>
    <w:rsid w:val="007B1FF2"/>
    <w:rsid w:val="007B3F2E"/>
    <w:rsid w:val="007B4E1F"/>
    <w:rsid w:val="007C37DD"/>
    <w:rsid w:val="007C3EF5"/>
    <w:rsid w:val="007C48A7"/>
    <w:rsid w:val="007C62EB"/>
    <w:rsid w:val="007C7DF6"/>
    <w:rsid w:val="007D1CE2"/>
    <w:rsid w:val="007D229A"/>
    <w:rsid w:val="007D48E8"/>
    <w:rsid w:val="007D7303"/>
    <w:rsid w:val="007E0ABE"/>
    <w:rsid w:val="007E31E2"/>
    <w:rsid w:val="007E5BFE"/>
    <w:rsid w:val="007E75E0"/>
    <w:rsid w:val="007F0309"/>
    <w:rsid w:val="007F0F28"/>
    <w:rsid w:val="007F11E4"/>
    <w:rsid w:val="007F2FAB"/>
    <w:rsid w:val="00806DCB"/>
    <w:rsid w:val="00807C96"/>
    <w:rsid w:val="00814C67"/>
    <w:rsid w:val="00816B18"/>
    <w:rsid w:val="0081737C"/>
    <w:rsid w:val="00817D12"/>
    <w:rsid w:val="00817E0B"/>
    <w:rsid w:val="00826D16"/>
    <w:rsid w:val="00830B29"/>
    <w:rsid w:val="00831096"/>
    <w:rsid w:val="00831923"/>
    <w:rsid w:val="008319CF"/>
    <w:rsid w:val="008323B5"/>
    <w:rsid w:val="0083459C"/>
    <w:rsid w:val="00834C64"/>
    <w:rsid w:val="00835C68"/>
    <w:rsid w:val="00837ED6"/>
    <w:rsid w:val="00841B21"/>
    <w:rsid w:val="00841FC5"/>
    <w:rsid w:val="0084296B"/>
    <w:rsid w:val="008429EC"/>
    <w:rsid w:val="008473D3"/>
    <w:rsid w:val="008474EB"/>
    <w:rsid w:val="008518B4"/>
    <w:rsid w:val="00852A95"/>
    <w:rsid w:val="008558E9"/>
    <w:rsid w:val="00857E36"/>
    <w:rsid w:val="0086004B"/>
    <w:rsid w:val="00865CD7"/>
    <w:rsid w:val="00866958"/>
    <w:rsid w:val="00866D51"/>
    <w:rsid w:val="00867EE0"/>
    <w:rsid w:val="00870286"/>
    <w:rsid w:val="00872F2E"/>
    <w:rsid w:val="008733CF"/>
    <w:rsid w:val="008774F0"/>
    <w:rsid w:val="008800D7"/>
    <w:rsid w:val="00880BAB"/>
    <w:rsid w:val="00880D28"/>
    <w:rsid w:val="00883BE9"/>
    <w:rsid w:val="008843C6"/>
    <w:rsid w:val="00884C84"/>
    <w:rsid w:val="008855D2"/>
    <w:rsid w:val="00890AA0"/>
    <w:rsid w:val="00890B63"/>
    <w:rsid w:val="00891C13"/>
    <w:rsid w:val="00892F72"/>
    <w:rsid w:val="00894B39"/>
    <w:rsid w:val="0089556B"/>
    <w:rsid w:val="008955F5"/>
    <w:rsid w:val="0089730B"/>
    <w:rsid w:val="008A02F6"/>
    <w:rsid w:val="008A0B64"/>
    <w:rsid w:val="008A1EA1"/>
    <w:rsid w:val="008A4C47"/>
    <w:rsid w:val="008A70B0"/>
    <w:rsid w:val="008B1785"/>
    <w:rsid w:val="008B2BE9"/>
    <w:rsid w:val="008B31A6"/>
    <w:rsid w:val="008B37F0"/>
    <w:rsid w:val="008B3BF0"/>
    <w:rsid w:val="008B4D06"/>
    <w:rsid w:val="008C0573"/>
    <w:rsid w:val="008C08D6"/>
    <w:rsid w:val="008C2DAC"/>
    <w:rsid w:val="008C4354"/>
    <w:rsid w:val="008C4AEB"/>
    <w:rsid w:val="008C4CC4"/>
    <w:rsid w:val="008C6A0B"/>
    <w:rsid w:val="008C72E5"/>
    <w:rsid w:val="008D05CA"/>
    <w:rsid w:val="008D149E"/>
    <w:rsid w:val="008D3335"/>
    <w:rsid w:val="008D4117"/>
    <w:rsid w:val="008D5212"/>
    <w:rsid w:val="008D5550"/>
    <w:rsid w:val="008D6282"/>
    <w:rsid w:val="008E3611"/>
    <w:rsid w:val="008E3F85"/>
    <w:rsid w:val="008E5638"/>
    <w:rsid w:val="008E61B0"/>
    <w:rsid w:val="008E6D35"/>
    <w:rsid w:val="008E6DD7"/>
    <w:rsid w:val="008E7F41"/>
    <w:rsid w:val="008F15D8"/>
    <w:rsid w:val="008F27CB"/>
    <w:rsid w:val="008F31AF"/>
    <w:rsid w:val="008F7EB6"/>
    <w:rsid w:val="0090119C"/>
    <w:rsid w:val="00901459"/>
    <w:rsid w:val="00901533"/>
    <w:rsid w:val="009063EA"/>
    <w:rsid w:val="00906A8E"/>
    <w:rsid w:val="00915936"/>
    <w:rsid w:val="00917A74"/>
    <w:rsid w:val="00920CA9"/>
    <w:rsid w:val="0092284A"/>
    <w:rsid w:val="00922E35"/>
    <w:rsid w:val="0092314F"/>
    <w:rsid w:val="00923A5E"/>
    <w:rsid w:val="0093330A"/>
    <w:rsid w:val="00935596"/>
    <w:rsid w:val="0094063A"/>
    <w:rsid w:val="0094738A"/>
    <w:rsid w:val="00950C43"/>
    <w:rsid w:val="009515BB"/>
    <w:rsid w:val="00957F60"/>
    <w:rsid w:val="00960D70"/>
    <w:rsid w:val="00961F3B"/>
    <w:rsid w:val="00964327"/>
    <w:rsid w:val="009709F9"/>
    <w:rsid w:val="00973A19"/>
    <w:rsid w:val="0097458E"/>
    <w:rsid w:val="00975B64"/>
    <w:rsid w:val="00977215"/>
    <w:rsid w:val="00977BF3"/>
    <w:rsid w:val="00984BAD"/>
    <w:rsid w:val="009912BF"/>
    <w:rsid w:val="00992550"/>
    <w:rsid w:val="009966DE"/>
    <w:rsid w:val="009971DC"/>
    <w:rsid w:val="009A015C"/>
    <w:rsid w:val="009A053D"/>
    <w:rsid w:val="009A0FE9"/>
    <w:rsid w:val="009A34F2"/>
    <w:rsid w:val="009A5A7F"/>
    <w:rsid w:val="009A6F82"/>
    <w:rsid w:val="009B6739"/>
    <w:rsid w:val="009B79D5"/>
    <w:rsid w:val="009C3540"/>
    <w:rsid w:val="009C4693"/>
    <w:rsid w:val="009D768D"/>
    <w:rsid w:val="009E1B9E"/>
    <w:rsid w:val="009E3C9A"/>
    <w:rsid w:val="009E76DB"/>
    <w:rsid w:val="009F0CCC"/>
    <w:rsid w:val="009F1FAD"/>
    <w:rsid w:val="009F20FE"/>
    <w:rsid w:val="009F2D91"/>
    <w:rsid w:val="009F4467"/>
    <w:rsid w:val="009F7069"/>
    <w:rsid w:val="009F7B0E"/>
    <w:rsid w:val="00A01F84"/>
    <w:rsid w:val="00A037ED"/>
    <w:rsid w:val="00A0452F"/>
    <w:rsid w:val="00A0777D"/>
    <w:rsid w:val="00A119C7"/>
    <w:rsid w:val="00A13198"/>
    <w:rsid w:val="00A17242"/>
    <w:rsid w:val="00A175BC"/>
    <w:rsid w:val="00A24438"/>
    <w:rsid w:val="00A2674F"/>
    <w:rsid w:val="00A26771"/>
    <w:rsid w:val="00A26BA5"/>
    <w:rsid w:val="00A3097B"/>
    <w:rsid w:val="00A30FD4"/>
    <w:rsid w:val="00A32AB7"/>
    <w:rsid w:val="00A41F49"/>
    <w:rsid w:val="00A438EE"/>
    <w:rsid w:val="00A4433F"/>
    <w:rsid w:val="00A44477"/>
    <w:rsid w:val="00A45677"/>
    <w:rsid w:val="00A45745"/>
    <w:rsid w:val="00A51142"/>
    <w:rsid w:val="00A514A4"/>
    <w:rsid w:val="00A52B6F"/>
    <w:rsid w:val="00A54397"/>
    <w:rsid w:val="00A5618C"/>
    <w:rsid w:val="00A56CC5"/>
    <w:rsid w:val="00A64402"/>
    <w:rsid w:val="00A72D40"/>
    <w:rsid w:val="00A731AF"/>
    <w:rsid w:val="00A73F5F"/>
    <w:rsid w:val="00A76D17"/>
    <w:rsid w:val="00A802C6"/>
    <w:rsid w:val="00A81A04"/>
    <w:rsid w:val="00A838BE"/>
    <w:rsid w:val="00A8625F"/>
    <w:rsid w:val="00A8736A"/>
    <w:rsid w:val="00A87449"/>
    <w:rsid w:val="00A919C1"/>
    <w:rsid w:val="00A96D4D"/>
    <w:rsid w:val="00A97868"/>
    <w:rsid w:val="00AA1790"/>
    <w:rsid w:val="00AA1C5F"/>
    <w:rsid w:val="00AA43DD"/>
    <w:rsid w:val="00AA729D"/>
    <w:rsid w:val="00AB077C"/>
    <w:rsid w:val="00AB0954"/>
    <w:rsid w:val="00AB2E7E"/>
    <w:rsid w:val="00AB2FDF"/>
    <w:rsid w:val="00AB4A85"/>
    <w:rsid w:val="00AB7F61"/>
    <w:rsid w:val="00AC028F"/>
    <w:rsid w:val="00AC1FA4"/>
    <w:rsid w:val="00AC3DA0"/>
    <w:rsid w:val="00AC401B"/>
    <w:rsid w:val="00AC47A8"/>
    <w:rsid w:val="00AC575D"/>
    <w:rsid w:val="00AD0385"/>
    <w:rsid w:val="00AD3D6B"/>
    <w:rsid w:val="00AD3DF0"/>
    <w:rsid w:val="00AD6C6B"/>
    <w:rsid w:val="00AE0AA6"/>
    <w:rsid w:val="00AE2B59"/>
    <w:rsid w:val="00AE2EE5"/>
    <w:rsid w:val="00AE3989"/>
    <w:rsid w:val="00AE3D93"/>
    <w:rsid w:val="00AF047D"/>
    <w:rsid w:val="00AF131F"/>
    <w:rsid w:val="00AF5E3F"/>
    <w:rsid w:val="00AF7FE8"/>
    <w:rsid w:val="00B00ED4"/>
    <w:rsid w:val="00B01824"/>
    <w:rsid w:val="00B02CD0"/>
    <w:rsid w:val="00B041A5"/>
    <w:rsid w:val="00B055B5"/>
    <w:rsid w:val="00B0797B"/>
    <w:rsid w:val="00B10247"/>
    <w:rsid w:val="00B1127C"/>
    <w:rsid w:val="00B1219F"/>
    <w:rsid w:val="00B141A0"/>
    <w:rsid w:val="00B145ED"/>
    <w:rsid w:val="00B15C03"/>
    <w:rsid w:val="00B161FB"/>
    <w:rsid w:val="00B21EF0"/>
    <w:rsid w:val="00B24BD5"/>
    <w:rsid w:val="00B24F5F"/>
    <w:rsid w:val="00B2554C"/>
    <w:rsid w:val="00B27067"/>
    <w:rsid w:val="00B27C2E"/>
    <w:rsid w:val="00B27FEA"/>
    <w:rsid w:val="00B34F13"/>
    <w:rsid w:val="00B36D08"/>
    <w:rsid w:val="00B4101C"/>
    <w:rsid w:val="00B42267"/>
    <w:rsid w:val="00B42C1B"/>
    <w:rsid w:val="00B44A2D"/>
    <w:rsid w:val="00B50201"/>
    <w:rsid w:val="00B53A9F"/>
    <w:rsid w:val="00B57131"/>
    <w:rsid w:val="00B579E4"/>
    <w:rsid w:val="00B605E7"/>
    <w:rsid w:val="00B61F9D"/>
    <w:rsid w:val="00B64BC6"/>
    <w:rsid w:val="00B66261"/>
    <w:rsid w:val="00B723D5"/>
    <w:rsid w:val="00B72626"/>
    <w:rsid w:val="00B8217A"/>
    <w:rsid w:val="00B82764"/>
    <w:rsid w:val="00B82D0E"/>
    <w:rsid w:val="00B8322F"/>
    <w:rsid w:val="00B840A7"/>
    <w:rsid w:val="00B84568"/>
    <w:rsid w:val="00B84FDD"/>
    <w:rsid w:val="00B853F3"/>
    <w:rsid w:val="00B8621D"/>
    <w:rsid w:val="00B86D4F"/>
    <w:rsid w:val="00B870B0"/>
    <w:rsid w:val="00B9056B"/>
    <w:rsid w:val="00B90CED"/>
    <w:rsid w:val="00B94C14"/>
    <w:rsid w:val="00B962AB"/>
    <w:rsid w:val="00B97767"/>
    <w:rsid w:val="00BA15AA"/>
    <w:rsid w:val="00BA2DD8"/>
    <w:rsid w:val="00BA3030"/>
    <w:rsid w:val="00BA348E"/>
    <w:rsid w:val="00BA56B7"/>
    <w:rsid w:val="00BA7259"/>
    <w:rsid w:val="00BA766A"/>
    <w:rsid w:val="00BA7E65"/>
    <w:rsid w:val="00BB0A21"/>
    <w:rsid w:val="00BB2DCD"/>
    <w:rsid w:val="00BB3563"/>
    <w:rsid w:val="00BB4CB5"/>
    <w:rsid w:val="00BB57C7"/>
    <w:rsid w:val="00BC2611"/>
    <w:rsid w:val="00BC6B05"/>
    <w:rsid w:val="00BC7AA1"/>
    <w:rsid w:val="00BD1AE5"/>
    <w:rsid w:val="00BD20B0"/>
    <w:rsid w:val="00BD21C5"/>
    <w:rsid w:val="00BD5DD1"/>
    <w:rsid w:val="00BD75C0"/>
    <w:rsid w:val="00BE100D"/>
    <w:rsid w:val="00BE20AD"/>
    <w:rsid w:val="00BE4C19"/>
    <w:rsid w:val="00BE6A72"/>
    <w:rsid w:val="00BE6E1F"/>
    <w:rsid w:val="00BF028C"/>
    <w:rsid w:val="00BF3870"/>
    <w:rsid w:val="00BF4AD7"/>
    <w:rsid w:val="00BF4C60"/>
    <w:rsid w:val="00BF6409"/>
    <w:rsid w:val="00C016B2"/>
    <w:rsid w:val="00C03627"/>
    <w:rsid w:val="00C0633E"/>
    <w:rsid w:val="00C0649C"/>
    <w:rsid w:val="00C064C1"/>
    <w:rsid w:val="00C06A31"/>
    <w:rsid w:val="00C06F37"/>
    <w:rsid w:val="00C1087B"/>
    <w:rsid w:val="00C11F4A"/>
    <w:rsid w:val="00C1451D"/>
    <w:rsid w:val="00C16442"/>
    <w:rsid w:val="00C16C7C"/>
    <w:rsid w:val="00C16F45"/>
    <w:rsid w:val="00C17F81"/>
    <w:rsid w:val="00C2306C"/>
    <w:rsid w:val="00C23177"/>
    <w:rsid w:val="00C234AB"/>
    <w:rsid w:val="00C23592"/>
    <w:rsid w:val="00C25C6E"/>
    <w:rsid w:val="00C2688A"/>
    <w:rsid w:val="00C26CAE"/>
    <w:rsid w:val="00C27533"/>
    <w:rsid w:val="00C27D18"/>
    <w:rsid w:val="00C3203C"/>
    <w:rsid w:val="00C32984"/>
    <w:rsid w:val="00C341F0"/>
    <w:rsid w:val="00C349AD"/>
    <w:rsid w:val="00C34EA9"/>
    <w:rsid w:val="00C35938"/>
    <w:rsid w:val="00C363CF"/>
    <w:rsid w:val="00C3727B"/>
    <w:rsid w:val="00C41507"/>
    <w:rsid w:val="00C43345"/>
    <w:rsid w:val="00C47A08"/>
    <w:rsid w:val="00C50402"/>
    <w:rsid w:val="00C50FAD"/>
    <w:rsid w:val="00C510BF"/>
    <w:rsid w:val="00C52DDF"/>
    <w:rsid w:val="00C53E04"/>
    <w:rsid w:val="00C55181"/>
    <w:rsid w:val="00C5577D"/>
    <w:rsid w:val="00C55A62"/>
    <w:rsid w:val="00C62CE4"/>
    <w:rsid w:val="00C6565C"/>
    <w:rsid w:val="00C65CA3"/>
    <w:rsid w:val="00C714E7"/>
    <w:rsid w:val="00C7198A"/>
    <w:rsid w:val="00C736C3"/>
    <w:rsid w:val="00C74BFA"/>
    <w:rsid w:val="00C74CF8"/>
    <w:rsid w:val="00C766E0"/>
    <w:rsid w:val="00C7725E"/>
    <w:rsid w:val="00C812C6"/>
    <w:rsid w:val="00C82C46"/>
    <w:rsid w:val="00C84635"/>
    <w:rsid w:val="00C8478A"/>
    <w:rsid w:val="00C872CA"/>
    <w:rsid w:val="00C915A7"/>
    <w:rsid w:val="00C91848"/>
    <w:rsid w:val="00C95EA9"/>
    <w:rsid w:val="00C96A21"/>
    <w:rsid w:val="00CA1861"/>
    <w:rsid w:val="00CA28A6"/>
    <w:rsid w:val="00CA3C0D"/>
    <w:rsid w:val="00CA4757"/>
    <w:rsid w:val="00CB042B"/>
    <w:rsid w:val="00CB33BD"/>
    <w:rsid w:val="00CB4014"/>
    <w:rsid w:val="00CB4FA6"/>
    <w:rsid w:val="00CC32F8"/>
    <w:rsid w:val="00CC5F1D"/>
    <w:rsid w:val="00CC6D5B"/>
    <w:rsid w:val="00CD0DAC"/>
    <w:rsid w:val="00CD192F"/>
    <w:rsid w:val="00CD2AAF"/>
    <w:rsid w:val="00CD3E3F"/>
    <w:rsid w:val="00CE54EE"/>
    <w:rsid w:val="00CE5621"/>
    <w:rsid w:val="00CE7D44"/>
    <w:rsid w:val="00CF001E"/>
    <w:rsid w:val="00CF1333"/>
    <w:rsid w:val="00CF181F"/>
    <w:rsid w:val="00CF1F2C"/>
    <w:rsid w:val="00CF29D6"/>
    <w:rsid w:val="00CF3BE2"/>
    <w:rsid w:val="00CF4D5B"/>
    <w:rsid w:val="00CF5AA3"/>
    <w:rsid w:val="00CF63D3"/>
    <w:rsid w:val="00D0146F"/>
    <w:rsid w:val="00D01BAE"/>
    <w:rsid w:val="00D0235A"/>
    <w:rsid w:val="00D03497"/>
    <w:rsid w:val="00D04B95"/>
    <w:rsid w:val="00D067DD"/>
    <w:rsid w:val="00D07476"/>
    <w:rsid w:val="00D07538"/>
    <w:rsid w:val="00D10C04"/>
    <w:rsid w:val="00D11B35"/>
    <w:rsid w:val="00D12D03"/>
    <w:rsid w:val="00D1380E"/>
    <w:rsid w:val="00D148A2"/>
    <w:rsid w:val="00D17E6D"/>
    <w:rsid w:val="00D21764"/>
    <w:rsid w:val="00D21C09"/>
    <w:rsid w:val="00D227A7"/>
    <w:rsid w:val="00D24FE5"/>
    <w:rsid w:val="00D30888"/>
    <w:rsid w:val="00D3147A"/>
    <w:rsid w:val="00D32A43"/>
    <w:rsid w:val="00D33931"/>
    <w:rsid w:val="00D353BA"/>
    <w:rsid w:val="00D402EA"/>
    <w:rsid w:val="00D42375"/>
    <w:rsid w:val="00D425C0"/>
    <w:rsid w:val="00D4581A"/>
    <w:rsid w:val="00D468F2"/>
    <w:rsid w:val="00D51F76"/>
    <w:rsid w:val="00D55356"/>
    <w:rsid w:val="00D56160"/>
    <w:rsid w:val="00D575A7"/>
    <w:rsid w:val="00D635ED"/>
    <w:rsid w:val="00D65182"/>
    <w:rsid w:val="00D65996"/>
    <w:rsid w:val="00D66D06"/>
    <w:rsid w:val="00D71A4F"/>
    <w:rsid w:val="00D71CFB"/>
    <w:rsid w:val="00D724E0"/>
    <w:rsid w:val="00D72E0E"/>
    <w:rsid w:val="00D74B84"/>
    <w:rsid w:val="00D80A88"/>
    <w:rsid w:val="00D8193A"/>
    <w:rsid w:val="00D82A14"/>
    <w:rsid w:val="00D845B8"/>
    <w:rsid w:val="00D86CC2"/>
    <w:rsid w:val="00D87AF9"/>
    <w:rsid w:val="00D90978"/>
    <w:rsid w:val="00D94579"/>
    <w:rsid w:val="00D95B0A"/>
    <w:rsid w:val="00D95C55"/>
    <w:rsid w:val="00D95D74"/>
    <w:rsid w:val="00D963D5"/>
    <w:rsid w:val="00DA0BDB"/>
    <w:rsid w:val="00DA5EA1"/>
    <w:rsid w:val="00DA6230"/>
    <w:rsid w:val="00DA650B"/>
    <w:rsid w:val="00DA6BFB"/>
    <w:rsid w:val="00DB19B0"/>
    <w:rsid w:val="00DB1EEF"/>
    <w:rsid w:val="00DB2808"/>
    <w:rsid w:val="00DB322A"/>
    <w:rsid w:val="00DB3810"/>
    <w:rsid w:val="00DB5190"/>
    <w:rsid w:val="00DB61FA"/>
    <w:rsid w:val="00DC0DF7"/>
    <w:rsid w:val="00DC1DD4"/>
    <w:rsid w:val="00DC3ED7"/>
    <w:rsid w:val="00DC4C4C"/>
    <w:rsid w:val="00DC7399"/>
    <w:rsid w:val="00DD3062"/>
    <w:rsid w:val="00DD3AF2"/>
    <w:rsid w:val="00DD40C3"/>
    <w:rsid w:val="00DD6944"/>
    <w:rsid w:val="00DD6F4F"/>
    <w:rsid w:val="00DE0892"/>
    <w:rsid w:val="00DE19F7"/>
    <w:rsid w:val="00DE429D"/>
    <w:rsid w:val="00DF07D0"/>
    <w:rsid w:val="00DF1DF2"/>
    <w:rsid w:val="00DF25D6"/>
    <w:rsid w:val="00DF3202"/>
    <w:rsid w:val="00DF3E37"/>
    <w:rsid w:val="00DF4EE8"/>
    <w:rsid w:val="00DF5219"/>
    <w:rsid w:val="00DF71A7"/>
    <w:rsid w:val="00DF7BEC"/>
    <w:rsid w:val="00E009C3"/>
    <w:rsid w:val="00E013A2"/>
    <w:rsid w:val="00E01A26"/>
    <w:rsid w:val="00E03725"/>
    <w:rsid w:val="00E04508"/>
    <w:rsid w:val="00E04E1F"/>
    <w:rsid w:val="00E05A43"/>
    <w:rsid w:val="00E05AE2"/>
    <w:rsid w:val="00E05F7E"/>
    <w:rsid w:val="00E12D05"/>
    <w:rsid w:val="00E13F42"/>
    <w:rsid w:val="00E16AB6"/>
    <w:rsid w:val="00E16E49"/>
    <w:rsid w:val="00E213D1"/>
    <w:rsid w:val="00E21C26"/>
    <w:rsid w:val="00E23C8C"/>
    <w:rsid w:val="00E26EC4"/>
    <w:rsid w:val="00E307B7"/>
    <w:rsid w:val="00E31A92"/>
    <w:rsid w:val="00E334BA"/>
    <w:rsid w:val="00E344A2"/>
    <w:rsid w:val="00E34B1B"/>
    <w:rsid w:val="00E362DA"/>
    <w:rsid w:val="00E36D4A"/>
    <w:rsid w:val="00E404C9"/>
    <w:rsid w:val="00E412AB"/>
    <w:rsid w:val="00E41EF9"/>
    <w:rsid w:val="00E441BA"/>
    <w:rsid w:val="00E4512A"/>
    <w:rsid w:val="00E457C4"/>
    <w:rsid w:val="00E476A7"/>
    <w:rsid w:val="00E51A28"/>
    <w:rsid w:val="00E53926"/>
    <w:rsid w:val="00E5415E"/>
    <w:rsid w:val="00E626BB"/>
    <w:rsid w:val="00E65878"/>
    <w:rsid w:val="00E760A7"/>
    <w:rsid w:val="00E821BC"/>
    <w:rsid w:val="00E8394F"/>
    <w:rsid w:val="00E83A98"/>
    <w:rsid w:val="00E9220F"/>
    <w:rsid w:val="00E92C25"/>
    <w:rsid w:val="00E932F7"/>
    <w:rsid w:val="00E9353A"/>
    <w:rsid w:val="00E949F2"/>
    <w:rsid w:val="00EA038C"/>
    <w:rsid w:val="00EA16CF"/>
    <w:rsid w:val="00EA2EA2"/>
    <w:rsid w:val="00EA322B"/>
    <w:rsid w:val="00EB07C4"/>
    <w:rsid w:val="00EB1C98"/>
    <w:rsid w:val="00EB3FAE"/>
    <w:rsid w:val="00EB3FD7"/>
    <w:rsid w:val="00EB6C4B"/>
    <w:rsid w:val="00EB7035"/>
    <w:rsid w:val="00EC2C52"/>
    <w:rsid w:val="00EC3F1C"/>
    <w:rsid w:val="00EC4D93"/>
    <w:rsid w:val="00EC6305"/>
    <w:rsid w:val="00EC6973"/>
    <w:rsid w:val="00EC75AD"/>
    <w:rsid w:val="00EC7C78"/>
    <w:rsid w:val="00EC7F8D"/>
    <w:rsid w:val="00ED0FF2"/>
    <w:rsid w:val="00ED1E20"/>
    <w:rsid w:val="00ED25E2"/>
    <w:rsid w:val="00ED4B00"/>
    <w:rsid w:val="00ED60A8"/>
    <w:rsid w:val="00ED6BEA"/>
    <w:rsid w:val="00ED732C"/>
    <w:rsid w:val="00EE1373"/>
    <w:rsid w:val="00EE2318"/>
    <w:rsid w:val="00EE3263"/>
    <w:rsid w:val="00EE6BAE"/>
    <w:rsid w:val="00EF10F6"/>
    <w:rsid w:val="00EF1B50"/>
    <w:rsid w:val="00EF1EC8"/>
    <w:rsid w:val="00EF698A"/>
    <w:rsid w:val="00F0064B"/>
    <w:rsid w:val="00F07654"/>
    <w:rsid w:val="00F07DA7"/>
    <w:rsid w:val="00F11369"/>
    <w:rsid w:val="00F119DB"/>
    <w:rsid w:val="00F135E9"/>
    <w:rsid w:val="00F15821"/>
    <w:rsid w:val="00F17242"/>
    <w:rsid w:val="00F20A2D"/>
    <w:rsid w:val="00F21652"/>
    <w:rsid w:val="00F231C7"/>
    <w:rsid w:val="00F2390A"/>
    <w:rsid w:val="00F24A0E"/>
    <w:rsid w:val="00F24B91"/>
    <w:rsid w:val="00F25A8E"/>
    <w:rsid w:val="00F25D31"/>
    <w:rsid w:val="00F26270"/>
    <w:rsid w:val="00F26BA7"/>
    <w:rsid w:val="00F27DFA"/>
    <w:rsid w:val="00F3150F"/>
    <w:rsid w:val="00F339B0"/>
    <w:rsid w:val="00F342A0"/>
    <w:rsid w:val="00F369E9"/>
    <w:rsid w:val="00F36FB1"/>
    <w:rsid w:val="00F3732F"/>
    <w:rsid w:val="00F37E36"/>
    <w:rsid w:val="00F401F1"/>
    <w:rsid w:val="00F40324"/>
    <w:rsid w:val="00F407B0"/>
    <w:rsid w:val="00F40AAC"/>
    <w:rsid w:val="00F42E30"/>
    <w:rsid w:val="00F45B32"/>
    <w:rsid w:val="00F45C9C"/>
    <w:rsid w:val="00F4620B"/>
    <w:rsid w:val="00F51BC4"/>
    <w:rsid w:val="00F52F0F"/>
    <w:rsid w:val="00F54008"/>
    <w:rsid w:val="00F54A29"/>
    <w:rsid w:val="00F54DD6"/>
    <w:rsid w:val="00F56D13"/>
    <w:rsid w:val="00F57449"/>
    <w:rsid w:val="00F60D5D"/>
    <w:rsid w:val="00F62898"/>
    <w:rsid w:val="00F676F1"/>
    <w:rsid w:val="00F72FDD"/>
    <w:rsid w:val="00F746AF"/>
    <w:rsid w:val="00F760FA"/>
    <w:rsid w:val="00F76864"/>
    <w:rsid w:val="00F76D52"/>
    <w:rsid w:val="00F77DD3"/>
    <w:rsid w:val="00F80EB1"/>
    <w:rsid w:val="00F82C99"/>
    <w:rsid w:val="00F8414C"/>
    <w:rsid w:val="00F8486A"/>
    <w:rsid w:val="00F84D8A"/>
    <w:rsid w:val="00F8523A"/>
    <w:rsid w:val="00F8716E"/>
    <w:rsid w:val="00F91DE7"/>
    <w:rsid w:val="00FA20EA"/>
    <w:rsid w:val="00FA4AD0"/>
    <w:rsid w:val="00FA51F1"/>
    <w:rsid w:val="00FA6C19"/>
    <w:rsid w:val="00FA7007"/>
    <w:rsid w:val="00FB08F9"/>
    <w:rsid w:val="00FB09A6"/>
    <w:rsid w:val="00FB16C3"/>
    <w:rsid w:val="00FB268B"/>
    <w:rsid w:val="00FB3AB9"/>
    <w:rsid w:val="00FB5192"/>
    <w:rsid w:val="00FB5791"/>
    <w:rsid w:val="00FC037D"/>
    <w:rsid w:val="00FC1A12"/>
    <w:rsid w:val="00FC5BE7"/>
    <w:rsid w:val="00FC5F88"/>
    <w:rsid w:val="00FC67AB"/>
    <w:rsid w:val="00FC6C32"/>
    <w:rsid w:val="00FD111F"/>
    <w:rsid w:val="00FD2DCD"/>
    <w:rsid w:val="00FD362A"/>
    <w:rsid w:val="00FD5E18"/>
    <w:rsid w:val="00FD6F69"/>
    <w:rsid w:val="00FE079C"/>
    <w:rsid w:val="00FE464E"/>
    <w:rsid w:val="00FF083F"/>
    <w:rsid w:val="00FF1D31"/>
    <w:rsid w:val="00FF35B5"/>
    <w:rsid w:val="00FF481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style>
  <w:style w:type="paragraph" w:styleId="Heading1">
    <w:name w:val="heading 1"/>
    <w:basedOn w:val="Normal"/>
    <w:next w:val="Normal"/>
    <w:link w:val="Heading1Char"/>
    <w:uiPriority w:val="9"/>
    <w:qFormat/>
    <w:rsid w:val="007E31E2"/>
    <w:pPr>
      <w:keepNext/>
      <w:outlineLvl w:val="0"/>
    </w:pPr>
    <w:rPr>
      <w:rFonts w:asciiTheme="majorHAnsi" w:eastAsiaTheme="majorEastAsia" w:hAnsiTheme="majorHAnsi" w:cstheme="majorBidi"/>
      <w:sz w:val="24"/>
      <w:szCs w:val="24"/>
    </w:rPr>
  </w:style>
  <w:style w:type="paragraph" w:styleId="Heading2">
    <w:name w:val="heading 2"/>
    <w:basedOn w:val="Normal"/>
    <w:next w:val="Normal"/>
    <w:link w:val="Heading2Char"/>
    <w:uiPriority w:val="9"/>
    <w:unhideWhenUsed/>
    <w:qFormat/>
    <w:rsid w:val="00F54008"/>
    <w:pPr>
      <w:keepNext/>
      <w:outlineLvl w:val="1"/>
    </w:pPr>
    <w:rPr>
      <w:rFonts w:asciiTheme="majorHAnsi" w:eastAsiaTheme="majorEastAsia" w:hAnsiTheme="majorHAnsi" w:cstheme="majorBidi"/>
    </w:rPr>
  </w:style>
  <w:style w:type="paragraph" w:styleId="Heading3">
    <w:name w:val="heading 3"/>
    <w:basedOn w:val="Normal"/>
    <w:next w:val="Normal"/>
    <w:link w:val="Heading3Char"/>
    <w:uiPriority w:val="9"/>
    <w:unhideWhenUsed/>
    <w:qFormat/>
    <w:rsid w:val="00042AD5"/>
    <w:pPr>
      <w:keepNext/>
      <w:ind w:leftChars="400" w:left="400"/>
      <w:outlineLvl w:val="2"/>
    </w:pPr>
    <w:rPr>
      <w:rFonts w:asciiTheme="majorHAnsi" w:eastAsiaTheme="majorEastAsia" w:hAnsiTheme="majorHAnsi" w:cstheme="majorBidi"/>
    </w:rPr>
  </w:style>
  <w:style w:type="paragraph" w:styleId="Heading4">
    <w:name w:val="heading 4"/>
    <w:basedOn w:val="Normal"/>
    <w:next w:val="Normal"/>
    <w:link w:val="Heading4Char"/>
    <w:uiPriority w:val="9"/>
    <w:unhideWhenUsed/>
    <w:qFormat/>
    <w:rsid w:val="002D339F"/>
    <w:pPr>
      <w:keepNext/>
      <w:ind w:leftChars="400" w:left="400"/>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C7D6D"/>
    <w:pPr>
      <w:tabs>
        <w:tab w:val="center" w:pos="4252"/>
        <w:tab w:val="right" w:pos="8504"/>
      </w:tabs>
      <w:snapToGrid w:val="0"/>
    </w:pPr>
  </w:style>
  <w:style w:type="character" w:customStyle="1" w:styleId="HeaderChar">
    <w:name w:val="Header Char"/>
    <w:basedOn w:val="DefaultParagraphFont"/>
    <w:link w:val="Header"/>
    <w:uiPriority w:val="99"/>
    <w:rsid w:val="005C7D6D"/>
  </w:style>
  <w:style w:type="paragraph" w:styleId="Footer">
    <w:name w:val="footer"/>
    <w:basedOn w:val="Normal"/>
    <w:link w:val="FooterChar"/>
    <w:uiPriority w:val="99"/>
    <w:unhideWhenUsed/>
    <w:rsid w:val="005C7D6D"/>
    <w:pPr>
      <w:tabs>
        <w:tab w:val="center" w:pos="4252"/>
        <w:tab w:val="right" w:pos="8504"/>
      </w:tabs>
      <w:snapToGrid w:val="0"/>
    </w:pPr>
  </w:style>
  <w:style w:type="character" w:customStyle="1" w:styleId="FooterChar">
    <w:name w:val="Footer Char"/>
    <w:basedOn w:val="DefaultParagraphFont"/>
    <w:link w:val="Footer"/>
    <w:uiPriority w:val="99"/>
    <w:rsid w:val="005C7D6D"/>
  </w:style>
  <w:style w:type="character" w:styleId="Hyperlink">
    <w:name w:val="Hyperlink"/>
    <w:basedOn w:val="DefaultParagraphFont"/>
    <w:uiPriority w:val="99"/>
    <w:unhideWhenUsed/>
    <w:rsid w:val="003A70BE"/>
    <w:rPr>
      <w:color w:val="0000FF" w:themeColor="hyperlink"/>
      <w:u w:val="single"/>
    </w:rPr>
  </w:style>
  <w:style w:type="paragraph" w:styleId="ListParagraph">
    <w:name w:val="List Paragraph"/>
    <w:basedOn w:val="Normal"/>
    <w:uiPriority w:val="34"/>
    <w:qFormat/>
    <w:rsid w:val="007E31E2"/>
    <w:pPr>
      <w:ind w:leftChars="400" w:left="840"/>
    </w:pPr>
  </w:style>
  <w:style w:type="character" w:customStyle="1" w:styleId="Heading1Char">
    <w:name w:val="Heading 1 Char"/>
    <w:basedOn w:val="DefaultParagraphFont"/>
    <w:link w:val="Heading1"/>
    <w:uiPriority w:val="9"/>
    <w:rsid w:val="007E31E2"/>
    <w:rPr>
      <w:rFonts w:asciiTheme="majorHAnsi" w:eastAsiaTheme="majorEastAsia" w:hAnsiTheme="majorHAnsi" w:cstheme="majorBidi"/>
      <w:sz w:val="24"/>
      <w:szCs w:val="24"/>
    </w:rPr>
  </w:style>
  <w:style w:type="character" w:customStyle="1" w:styleId="Heading2Char">
    <w:name w:val="Heading 2 Char"/>
    <w:basedOn w:val="DefaultParagraphFont"/>
    <w:link w:val="Heading2"/>
    <w:uiPriority w:val="9"/>
    <w:rsid w:val="00F54008"/>
    <w:rPr>
      <w:rFonts w:asciiTheme="majorHAnsi" w:eastAsiaTheme="majorEastAsia" w:hAnsiTheme="majorHAnsi" w:cstheme="majorBidi"/>
    </w:rPr>
  </w:style>
  <w:style w:type="paragraph" w:styleId="NormalWeb">
    <w:name w:val="Normal (Web)"/>
    <w:basedOn w:val="Normal"/>
    <w:uiPriority w:val="99"/>
    <w:unhideWhenUsed/>
    <w:rsid w:val="00CF3BE2"/>
    <w:pPr>
      <w:widowControl/>
      <w:spacing w:before="100" w:beforeAutospacing="1" w:after="100" w:afterAutospacing="1"/>
      <w:jc w:val="left"/>
    </w:pPr>
    <w:rPr>
      <w:rFonts w:ascii="MS PGothic" w:eastAsia="MS PGothic" w:hAnsi="MS PGothic" w:cs="MS PGothic"/>
      <w:kern w:val="0"/>
      <w:sz w:val="24"/>
      <w:szCs w:val="24"/>
    </w:rPr>
  </w:style>
  <w:style w:type="character" w:customStyle="1" w:styleId="Heading3Char">
    <w:name w:val="Heading 3 Char"/>
    <w:basedOn w:val="DefaultParagraphFont"/>
    <w:link w:val="Heading3"/>
    <w:uiPriority w:val="9"/>
    <w:rsid w:val="00042AD5"/>
    <w:rPr>
      <w:rFonts w:asciiTheme="majorHAnsi" w:eastAsiaTheme="majorEastAsia" w:hAnsiTheme="majorHAnsi" w:cstheme="majorBidi"/>
    </w:rPr>
  </w:style>
  <w:style w:type="paragraph" w:styleId="BalloonText">
    <w:name w:val="Balloon Text"/>
    <w:basedOn w:val="Normal"/>
    <w:link w:val="BalloonTextChar"/>
    <w:uiPriority w:val="99"/>
    <w:semiHidden/>
    <w:unhideWhenUsed/>
    <w:rsid w:val="004E78F6"/>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4E78F6"/>
    <w:rPr>
      <w:rFonts w:asciiTheme="majorHAnsi" w:eastAsiaTheme="majorEastAsia" w:hAnsiTheme="majorHAnsi" w:cstheme="majorBidi"/>
      <w:sz w:val="18"/>
      <w:szCs w:val="18"/>
    </w:rPr>
  </w:style>
  <w:style w:type="table" w:styleId="TableGrid">
    <w:name w:val="Table Grid"/>
    <w:basedOn w:val="TableNormal"/>
    <w:uiPriority w:val="59"/>
    <w:rsid w:val="00B821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F21652"/>
    <w:pPr>
      <w:keepLines/>
      <w:widowControl/>
      <w:spacing w:before="480" w:line="276" w:lineRule="auto"/>
      <w:jc w:val="left"/>
      <w:outlineLvl w:val="9"/>
    </w:pPr>
    <w:rPr>
      <w:b/>
      <w:bCs/>
      <w:color w:val="365F91" w:themeColor="accent1" w:themeShade="BF"/>
      <w:kern w:val="0"/>
      <w:sz w:val="28"/>
      <w:szCs w:val="28"/>
    </w:rPr>
  </w:style>
  <w:style w:type="paragraph" w:styleId="TOC1">
    <w:name w:val="toc 1"/>
    <w:basedOn w:val="Normal"/>
    <w:next w:val="Normal"/>
    <w:autoRedefine/>
    <w:uiPriority w:val="39"/>
    <w:unhideWhenUsed/>
    <w:rsid w:val="00F21652"/>
    <w:pPr>
      <w:tabs>
        <w:tab w:val="left" w:pos="1260"/>
        <w:tab w:val="right" w:leader="dot" w:pos="9396"/>
      </w:tabs>
      <w:spacing w:afterLines="50" w:after="180"/>
    </w:pPr>
    <w:rPr>
      <w:rFonts w:ascii="Times New Roman" w:hAnsi="Times New Roman" w:cs="Times New Roman"/>
      <w:noProof/>
      <w:sz w:val="28"/>
    </w:rPr>
  </w:style>
  <w:style w:type="paragraph" w:styleId="TOC2">
    <w:name w:val="toc 2"/>
    <w:basedOn w:val="Normal"/>
    <w:next w:val="Normal"/>
    <w:autoRedefine/>
    <w:uiPriority w:val="39"/>
    <w:unhideWhenUsed/>
    <w:rsid w:val="00F21652"/>
    <w:pPr>
      <w:ind w:leftChars="100" w:left="210"/>
    </w:pPr>
  </w:style>
  <w:style w:type="paragraph" w:styleId="HTMLPreformatted">
    <w:name w:val="HTML Preformatted"/>
    <w:basedOn w:val="Normal"/>
    <w:link w:val="HTMLPreformattedChar"/>
    <w:uiPriority w:val="99"/>
    <w:semiHidden/>
    <w:unhideWhenUsed/>
    <w:rsid w:val="00CA4757"/>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CA4757"/>
    <w:rPr>
      <w:rFonts w:ascii="Courier New" w:hAnsi="Courier New" w:cs="Courier New"/>
      <w:sz w:val="20"/>
      <w:szCs w:val="20"/>
    </w:rPr>
  </w:style>
  <w:style w:type="character" w:styleId="CommentReference">
    <w:name w:val="annotation reference"/>
    <w:basedOn w:val="DefaultParagraphFont"/>
    <w:uiPriority w:val="99"/>
    <w:semiHidden/>
    <w:unhideWhenUsed/>
    <w:rsid w:val="00225D1D"/>
    <w:rPr>
      <w:sz w:val="18"/>
      <w:szCs w:val="18"/>
    </w:rPr>
  </w:style>
  <w:style w:type="paragraph" w:styleId="CommentText">
    <w:name w:val="annotation text"/>
    <w:basedOn w:val="Normal"/>
    <w:link w:val="CommentTextChar"/>
    <w:uiPriority w:val="99"/>
    <w:unhideWhenUsed/>
    <w:rsid w:val="00225D1D"/>
    <w:pPr>
      <w:jc w:val="left"/>
    </w:pPr>
  </w:style>
  <w:style w:type="character" w:customStyle="1" w:styleId="CommentTextChar">
    <w:name w:val="Comment Text Char"/>
    <w:basedOn w:val="DefaultParagraphFont"/>
    <w:link w:val="CommentText"/>
    <w:uiPriority w:val="99"/>
    <w:rsid w:val="00225D1D"/>
  </w:style>
  <w:style w:type="paragraph" w:styleId="CommentSubject">
    <w:name w:val="annotation subject"/>
    <w:basedOn w:val="CommentText"/>
    <w:next w:val="CommentText"/>
    <w:link w:val="CommentSubjectChar"/>
    <w:uiPriority w:val="99"/>
    <w:semiHidden/>
    <w:unhideWhenUsed/>
    <w:rsid w:val="00225D1D"/>
    <w:rPr>
      <w:b/>
      <w:bCs/>
    </w:rPr>
  </w:style>
  <w:style w:type="character" w:customStyle="1" w:styleId="CommentSubjectChar">
    <w:name w:val="Comment Subject Char"/>
    <w:basedOn w:val="CommentTextChar"/>
    <w:link w:val="CommentSubject"/>
    <w:uiPriority w:val="99"/>
    <w:semiHidden/>
    <w:rsid w:val="00225D1D"/>
    <w:rPr>
      <w:b/>
      <w:bCs/>
    </w:rPr>
  </w:style>
  <w:style w:type="paragraph" w:styleId="TOC3">
    <w:name w:val="toc 3"/>
    <w:basedOn w:val="Normal"/>
    <w:next w:val="Normal"/>
    <w:autoRedefine/>
    <w:uiPriority w:val="39"/>
    <w:unhideWhenUsed/>
    <w:rsid w:val="0043073D"/>
    <w:pPr>
      <w:ind w:leftChars="200" w:left="420"/>
    </w:pPr>
  </w:style>
  <w:style w:type="character" w:customStyle="1" w:styleId="apple-converted-space">
    <w:name w:val="apple-converted-space"/>
    <w:basedOn w:val="DefaultParagraphFont"/>
    <w:rsid w:val="00992550"/>
  </w:style>
  <w:style w:type="character" w:customStyle="1" w:styleId="a-size-large">
    <w:name w:val="a-size-large"/>
    <w:basedOn w:val="DefaultParagraphFont"/>
    <w:rsid w:val="00032192"/>
  </w:style>
  <w:style w:type="character" w:customStyle="1" w:styleId="Heading4Char">
    <w:name w:val="Heading 4 Char"/>
    <w:basedOn w:val="DefaultParagraphFont"/>
    <w:link w:val="Heading4"/>
    <w:uiPriority w:val="9"/>
    <w:rsid w:val="002D339F"/>
    <w:rPr>
      <w:b/>
      <w:bCs/>
    </w:rPr>
  </w:style>
  <w:style w:type="paragraph" w:styleId="EndnoteText">
    <w:name w:val="endnote text"/>
    <w:basedOn w:val="Normal"/>
    <w:link w:val="EndnoteTextChar"/>
    <w:uiPriority w:val="99"/>
    <w:semiHidden/>
    <w:unhideWhenUsed/>
    <w:rsid w:val="002348DD"/>
    <w:pPr>
      <w:snapToGrid w:val="0"/>
      <w:jc w:val="left"/>
    </w:pPr>
  </w:style>
  <w:style w:type="character" w:customStyle="1" w:styleId="EndnoteTextChar">
    <w:name w:val="Endnote Text Char"/>
    <w:basedOn w:val="DefaultParagraphFont"/>
    <w:link w:val="EndnoteText"/>
    <w:uiPriority w:val="99"/>
    <w:semiHidden/>
    <w:rsid w:val="002348DD"/>
  </w:style>
  <w:style w:type="character" w:styleId="EndnoteReference">
    <w:name w:val="endnote reference"/>
    <w:basedOn w:val="DefaultParagraphFont"/>
    <w:uiPriority w:val="99"/>
    <w:semiHidden/>
    <w:unhideWhenUsed/>
    <w:rsid w:val="002348DD"/>
    <w:rPr>
      <w:vertAlign w:val="superscript"/>
    </w:rPr>
  </w:style>
  <w:style w:type="paragraph" w:styleId="FootnoteText">
    <w:name w:val="footnote text"/>
    <w:basedOn w:val="Normal"/>
    <w:link w:val="FootnoteTextChar"/>
    <w:uiPriority w:val="99"/>
    <w:semiHidden/>
    <w:unhideWhenUsed/>
    <w:rsid w:val="002348DD"/>
    <w:pPr>
      <w:snapToGrid w:val="0"/>
      <w:jc w:val="left"/>
    </w:pPr>
  </w:style>
  <w:style w:type="character" w:customStyle="1" w:styleId="FootnoteTextChar">
    <w:name w:val="Footnote Text Char"/>
    <w:basedOn w:val="DefaultParagraphFont"/>
    <w:link w:val="FootnoteText"/>
    <w:uiPriority w:val="99"/>
    <w:semiHidden/>
    <w:rsid w:val="002348DD"/>
  </w:style>
  <w:style w:type="character" w:styleId="FootnoteReference">
    <w:name w:val="footnote reference"/>
    <w:basedOn w:val="DefaultParagraphFont"/>
    <w:uiPriority w:val="99"/>
    <w:semiHidden/>
    <w:unhideWhenUsed/>
    <w:rsid w:val="002348DD"/>
    <w:rPr>
      <w:vertAlign w:val="superscript"/>
    </w:rPr>
  </w:style>
  <w:style w:type="paragraph" w:customStyle="1" w:styleId="Default">
    <w:name w:val="Default"/>
    <w:rsid w:val="00680C97"/>
    <w:pPr>
      <w:widowControl w:val="0"/>
      <w:autoSpaceDE w:val="0"/>
      <w:autoSpaceDN w:val="0"/>
      <w:adjustRightInd w:val="0"/>
    </w:pPr>
    <w:rPr>
      <w:rFonts w:ascii="Calibri" w:hAnsi="Calibri" w:cs="Calibri"/>
      <w:color w:val="000000"/>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style>
  <w:style w:type="paragraph" w:styleId="Heading1">
    <w:name w:val="heading 1"/>
    <w:basedOn w:val="Normal"/>
    <w:next w:val="Normal"/>
    <w:link w:val="Heading1Char"/>
    <w:uiPriority w:val="9"/>
    <w:qFormat/>
    <w:rsid w:val="007E31E2"/>
    <w:pPr>
      <w:keepNext/>
      <w:outlineLvl w:val="0"/>
    </w:pPr>
    <w:rPr>
      <w:rFonts w:asciiTheme="majorHAnsi" w:eastAsiaTheme="majorEastAsia" w:hAnsiTheme="majorHAnsi" w:cstheme="majorBidi"/>
      <w:sz w:val="24"/>
      <w:szCs w:val="24"/>
    </w:rPr>
  </w:style>
  <w:style w:type="paragraph" w:styleId="Heading2">
    <w:name w:val="heading 2"/>
    <w:basedOn w:val="Normal"/>
    <w:next w:val="Normal"/>
    <w:link w:val="Heading2Char"/>
    <w:uiPriority w:val="9"/>
    <w:unhideWhenUsed/>
    <w:qFormat/>
    <w:rsid w:val="00F54008"/>
    <w:pPr>
      <w:keepNext/>
      <w:outlineLvl w:val="1"/>
    </w:pPr>
    <w:rPr>
      <w:rFonts w:asciiTheme="majorHAnsi" w:eastAsiaTheme="majorEastAsia" w:hAnsiTheme="majorHAnsi" w:cstheme="majorBidi"/>
    </w:rPr>
  </w:style>
  <w:style w:type="paragraph" w:styleId="Heading3">
    <w:name w:val="heading 3"/>
    <w:basedOn w:val="Normal"/>
    <w:next w:val="Normal"/>
    <w:link w:val="Heading3Char"/>
    <w:uiPriority w:val="9"/>
    <w:unhideWhenUsed/>
    <w:qFormat/>
    <w:rsid w:val="00042AD5"/>
    <w:pPr>
      <w:keepNext/>
      <w:ind w:leftChars="400" w:left="400"/>
      <w:outlineLvl w:val="2"/>
    </w:pPr>
    <w:rPr>
      <w:rFonts w:asciiTheme="majorHAnsi" w:eastAsiaTheme="majorEastAsia" w:hAnsiTheme="majorHAnsi" w:cstheme="majorBidi"/>
    </w:rPr>
  </w:style>
  <w:style w:type="paragraph" w:styleId="Heading4">
    <w:name w:val="heading 4"/>
    <w:basedOn w:val="Normal"/>
    <w:next w:val="Normal"/>
    <w:link w:val="Heading4Char"/>
    <w:uiPriority w:val="9"/>
    <w:unhideWhenUsed/>
    <w:qFormat/>
    <w:rsid w:val="002D339F"/>
    <w:pPr>
      <w:keepNext/>
      <w:ind w:leftChars="400" w:left="400"/>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C7D6D"/>
    <w:pPr>
      <w:tabs>
        <w:tab w:val="center" w:pos="4252"/>
        <w:tab w:val="right" w:pos="8504"/>
      </w:tabs>
      <w:snapToGrid w:val="0"/>
    </w:pPr>
  </w:style>
  <w:style w:type="character" w:customStyle="1" w:styleId="HeaderChar">
    <w:name w:val="Header Char"/>
    <w:basedOn w:val="DefaultParagraphFont"/>
    <w:link w:val="Header"/>
    <w:uiPriority w:val="99"/>
    <w:rsid w:val="005C7D6D"/>
  </w:style>
  <w:style w:type="paragraph" w:styleId="Footer">
    <w:name w:val="footer"/>
    <w:basedOn w:val="Normal"/>
    <w:link w:val="FooterChar"/>
    <w:uiPriority w:val="99"/>
    <w:unhideWhenUsed/>
    <w:rsid w:val="005C7D6D"/>
    <w:pPr>
      <w:tabs>
        <w:tab w:val="center" w:pos="4252"/>
        <w:tab w:val="right" w:pos="8504"/>
      </w:tabs>
      <w:snapToGrid w:val="0"/>
    </w:pPr>
  </w:style>
  <w:style w:type="character" w:customStyle="1" w:styleId="FooterChar">
    <w:name w:val="Footer Char"/>
    <w:basedOn w:val="DefaultParagraphFont"/>
    <w:link w:val="Footer"/>
    <w:uiPriority w:val="99"/>
    <w:rsid w:val="005C7D6D"/>
  </w:style>
  <w:style w:type="character" w:styleId="Hyperlink">
    <w:name w:val="Hyperlink"/>
    <w:basedOn w:val="DefaultParagraphFont"/>
    <w:uiPriority w:val="99"/>
    <w:unhideWhenUsed/>
    <w:rsid w:val="003A70BE"/>
    <w:rPr>
      <w:color w:val="0000FF" w:themeColor="hyperlink"/>
      <w:u w:val="single"/>
    </w:rPr>
  </w:style>
  <w:style w:type="paragraph" w:styleId="ListParagraph">
    <w:name w:val="List Paragraph"/>
    <w:basedOn w:val="Normal"/>
    <w:uiPriority w:val="34"/>
    <w:qFormat/>
    <w:rsid w:val="007E31E2"/>
    <w:pPr>
      <w:ind w:leftChars="400" w:left="840"/>
    </w:pPr>
  </w:style>
  <w:style w:type="character" w:customStyle="1" w:styleId="Heading1Char">
    <w:name w:val="Heading 1 Char"/>
    <w:basedOn w:val="DefaultParagraphFont"/>
    <w:link w:val="Heading1"/>
    <w:uiPriority w:val="9"/>
    <w:rsid w:val="007E31E2"/>
    <w:rPr>
      <w:rFonts w:asciiTheme="majorHAnsi" w:eastAsiaTheme="majorEastAsia" w:hAnsiTheme="majorHAnsi" w:cstheme="majorBidi"/>
      <w:sz w:val="24"/>
      <w:szCs w:val="24"/>
    </w:rPr>
  </w:style>
  <w:style w:type="character" w:customStyle="1" w:styleId="Heading2Char">
    <w:name w:val="Heading 2 Char"/>
    <w:basedOn w:val="DefaultParagraphFont"/>
    <w:link w:val="Heading2"/>
    <w:uiPriority w:val="9"/>
    <w:rsid w:val="00F54008"/>
    <w:rPr>
      <w:rFonts w:asciiTheme="majorHAnsi" w:eastAsiaTheme="majorEastAsia" w:hAnsiTheme="majorHAnsi" w:cstheme="majorBidi"/>
    </w:rPr>
  </w:style>
  <w:style w:type="paragraph" w:styleId="NormalWeb">
    <w:name w:val="Normal (Web)"/>
    <w:basedOn w:val="Normal"/>
    <w:uiPriority w:val="99"/>
    <w:unhideWhenUsed/>
    <w:rsid w:val="00CF3BE2"/>
    <w:pPr>
      <w:widowControl/>
      <w:spacing w:before="100" w:beforeAutospacing="1" w:after="100" w:afterAutospacing="1"/>
      <w:jc w:val="left"/>
    </w:pPr>
    <w:rPr>
      <w:rFonts w:ascii="MS PGothic" w:eastAsia="MS PGothic" w:hAnsi="MS PGothic" w:cs="MS PGothic"/>
      <w:kern w:val="0"/>
      <w:sz w:val="24"/>
      <w:szCs w:val="24"/>
    </w:rPr>
  </w:style>
  <w:style w:type="character" w:customStyle="1" w:styleId="Heading3Char">
    <w:name w:val="Heading 3 Char"/>
    <w:basedOn w:val="DefaultParagraphFont"/>
    <w:link w:val="Heading3"/>
    <w:uiPriority w:val="9"/>
    <w:rsid w:val="00042AD5"/>
    <w:rPr>
      <w:rFonts w:asciiTheme="majorHAnsi" w:eastAsiaTheme="majorEastAsia" w:hAnsiTheme="majorHAnsi" w:cstheme="majorBidi"/>
    </w:rPr>
  </w:style>
  <w:style w:type="paragraph" w:styleId="BalloonText">
    <w:name w:val="Balloon Text"/>
    <w:basedOn w:val="Normal"/>
    <w:link w:val="BalloonTextChar"/>
    <w:uiPriority w:val="99"/>
    <w:semiHidden/>
    <w:unhideWhenUsed/>
    <w:rsid w:val="004E78F6"/>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4E78F6"/>
    <w:rPr>
      <w:rFonts w:asciiTheme="majorHAnsi" w:eastAsiaTheme="majorEastAsia" w:hAnsiTheme="majorHAnsi" w:cstheme="majorBidi"/>
      <w:sz w:val="18"/>
      <w:szCs w:val="18"/>
    </w:rPr>
  </w:style>
  <w:style w:type="table" w:styleId="TableGrid">
    <w:name w:val="Table Grid"/>
    <w:basedOn w:val="TableNormal"/>
    <w:uiPriority w:val="59"/>
    <w:rsid w:val="00B821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F21652"/>
    <w:pPr>
      <w:keepLines/>
      <w:widowControl/>
      <w:spacing w:before="480" w:line="276" w:lineRule="auto"/>
      <w:jc w:val="left"/>
      <w:outlineLvl w:val="9"/>
    </w:pPr>
    <w:rPr>
      <w:b/>
      <w:bCs/>
      <w:color w:val="365F91" w:themeColor="accent1" w:themeShade="BF"/>
      <w:kern w:val="0"/>
      <w:sz w:val="28"/>
      <w:szCs w:val="28"/>
    </w:rPr>
  </w:style>
  <w:style w:type="paragraph" w:styleId="TOC1">
    <w:name w:val="toc 1"/>
    <w:basedOn w:val="Normal"/>
    <w:next w:val="Normal"/>
    <w:autoRedefine/>
    <w:uiPriority w:val="39"/>
    <w:unhideWhenUsed/>
    <w:rsid w:val="00F21652"/>
    <w:pPr>
      <w:tabs>
        <w:tab w:val="left" w:pos="1260"/>
        <w:tab w:val="right" w:leader="dot" w:pos="9396"/>
      </w:tabs>
      <w:spacing w:afterLines="50" w:after="180"/>
    </w:pPr>
    <w:rPr>
      <w:rFonts w:ascii="Times New Roman" w:hAnsi="Times New Roman" w:cs="Times New Roman"/>
      <w:noProof/>
      <w:sz w:val="28"/>
    </w:rPr>
  </w:style>
  <w:style w:type="paragraph" w:styleId="TOC2">
    <w:name w:val="toc 2"/>
    <w:basedOn w:val="Normal"/>
    <w:next w:val="Normal"/>
    <w:autoRedefine/>
    <w:uiPriority w:val="39"/>
    <w:unhideWhenUsed/>
    <w:rsid w:val="00F21652"/>
    <w:pPr>
      <w:ind w:leftChars="100" w:left="210"/>
    </w:pPr>
  </w:style>
  <w:style w:type="paragraph" w:styleId="HTMLPreformatted">
    <w:name w:val="HTML Preformatted"/>
    <w:basedOn w:val="Normal"/>
    <w:link w:val="HTMLPreformattedChar"/>
    <w:uiPriority w:val="99"/>
    <w:semiHidden/>
    <w:unhideWhenUsed/>
    <w:rsid w:val="00CA4757"/>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CA4757"/>
    <w:rPr>
      <w:rFonts w:ascii="Courier New" w:hAnsi="Courier New" w:cs="Courier New"/>
      <w:sz w:val="20"/>
      <w:szCs w:val="20"/>
    </w:rPr>
  </w:style>
  <w:style w:type="character" w:styleId="CommentReference">
    <w:name w:val="annotation reference"/>
    <w:basedOn w:val="DefaultParagraphFont"/>
    <w:uiPriority w:val="99"/>
    <w:semiHidden/>
    <w:unhideWhenUsed/>
    <w:rsid w:val="00225D1D"/>
    <w:rPr>
      <w:sz w:val="18"/>
      <w:szCs w:val="18"/>
    </w:rPr>
  </w:style>
  <w:style w:type="paragraph" w:styleId="CommentText">
    <w:name w:val="annotation text"/>
    <w:basedOn w:val="Normal"/>
    <w:link w:val="CommentTextChar"/>
    <w:uiPriority w:val="99"/>
    <w:unhideWhenUsed/>
    <w:rsid w:val="00225D1D"/>
    <w:pPr>
      <w:jc w:val="left"/>
    </w:pPr>
  </w:style>
  <w:style w:type="character" w:customStyle="1" w:styleId="CommentTextChar">
    <w:name w:val="Comment Text Char"/>
    <w:basedOn w:val="DefaultParagraphFont"/>
    <w:link w:val="CommentText"/>
    <w:uiPriority w:val="99"/>
    <w:rsid w:val="00225D1D"/>
  </w:style>
  <w:style w:type="paragraph" w:styleId="CommentSubject">
    <w:name w:val="annotation subject"/>
    <w:basedOn w:val="CommentText"/>
    <w:next w:val="CommentText"/>
    <w:link w:val="CommentSubjectChar"/>
    <w:uiPriority w:val="99"/>
    <w:semiHidden/>
    <w:unhideWhenUsed/>
    <w:rsid w:val="00225D1D"/>
    <w:rPr>
      <w:b/>
      <w:bCs/>
    </w:rPr>
  </w:style>
  <w:style w:type="character" w:customStyle="1" w:styleId="CommentSubjectChar">
    <w:name w:val="Comment Subject Char"/>
    <w:basedOn w:val="CommentTextChar"/>
    <w:link w:val="CommentSubject"/>
    <w:uiPriority w:val="99"/>
    <w:semiHidden/>
    <w:rsid w:val="00225D1D"/>
    <w:rPr>
      <w:b/>
      <w:bCs/>
    </w:rPr>
  </w:style>
  <w:style w:type="paragraph" w:styleId="TOC3">
    <w:name w:val="toc 3"/>
    <w:basedOn w:val="Normal"/>
    <w:next w:val="Normal"/>
    <w:autoRedefine/>
    <w:uiPriority w:val="39"/>
    <w:unhideWhenUsed/>
    <w:rsid w:val="0043073D"/>
    <w:pPr>
      <w:ind w:leftChars="200" w:left="420"/>
    </w:pPr>
  </w:style>
  <w:style w:type="character" w:customStyle="1" w:styleId="apple-converted-space">
    <w:name w:val="apple-converted-space"/>
    <w:basedOn w:val="DefaultParagraphFont"/>
    <w:rsid w:val="00992550"/>
  </w:style>
  <w:style w:type="character" w:customStyle="1" w:styleId="a-size-large">
    <w:name w:val="a-size-large"/>
    <w:basedOn w:val="DefaultParagraphFont"/>
    <w:rsid w:val="00032192"/>
  </w:style>
  <w:style w:type="character" w:customStyle="1" w:styleId="Heading4Char">
    <w:name w:val="Heading 4 Char"/>
    <w:basedOn w:val="DefaultParagraphFont"/>
    <w:link w:val="Heading4"/>
    <w:uiPriority w:val="9"/>
    <w:rsid w:val="002D339F"/>
    <w:rPr>
      <w:b/>
      <w:bCs/>
    </w:rPr>
  </w:style>
  <w:style w:type="paragraph" w:styleId="EndnoteText">
    <w:name w:val="endnote text"/>
    <w:basedOn w:val="Normal"/>
    <w:link w:val="EndnoteTextChar"/>
    <w:uiPriority w:val="99"/>
    <w:semiHidden/>
    <w:unhideWhenUsed/>
    <w:rsid w:val="002348DD"/>
    <w:pPr>
      <w:snapToGrid w:val="0"/>
      <w:jc w:val="left"/>
    </w:pPr>
  </w:style>
  <w:style w:type="character" w:customStyle="1" w:styleId="EndnoteTextChar">
    <w:name w:val="Endnote Text Char"/>
    <w:basedOn w:val="DefaultParagraphFont"/>
    <w:link w:val="EndnoteText"/>
    <w:uiPriority w:val="99"/>
    <w:semiHidden/>
    <w:rsid w:val="002348DD"/>
  </w:style>
  <w:style w:type="character" w:styleId="EndnoteReference">
    <w:name w:val="endnote reference"/>
    <w:basedOn w:val="DefaultParagraphFont"/>
    <w:uiPriority w:val="99"/>
    <w:semiHidden/>
    <w:unhideWhenUsed/>
    <w:rsid w:val="002348DD"/>
    <w:rPr>
      <w:vertAlign w:val="superscript"/>
    </w:rPr>
  </w:style>
  <w:style w:type="paragraph" w:styleId="FootnoteText">
    <w:name w:val="footnote text"/>
    <w:basedOn w:val="Normal"/>
    <w:link w:val="FootnoteTextChar"/>
    <w:uiPriority w:val="99"/>
    <w:semiHidden/>
    <w:unhideWhenUsed/>
    <w:rsid w:val="002348DD"/>
    <w:pPr>
      <w:snapToGrid w:val="0"/>
      <w:jc w:val="left"/>
    </w:pPr>
  </w:style>
  <w:style w:type="character" w:customStyle="1" w:styleId="FootnoteTextChar">
    <w:name w:val="Footnote Text Char"/>
    <w:basedOn w:val="DefaultParagraphFont"/>
    <w:link w:val="FootnoteText"/>
    <w:uiPriority w:val="99"/>
    <w:semiHidden/>
    <w:rsid w:val="002348DD"/>
  </w:style>
  <w:style w:type="character" w:styleId="FootnoteReference">
    <w:name w:val="footnote reference"/>
    <w:basedOn w:val="DefaultParagraphFont"/>
    <w:uiPriority w:val="99"/>
    <w:semiHidden/>
    <w:unhideWhenUsed/>
    <w:rsid w:val="002348DD"/>
    <w:rPr>
      <w:vertAlign w:val="superscript"/>
    </w:rPr>
  </w:style>
  <w:style w:type="paragraph" w:customStyle="1" w:styleId="Default">
    <w:name w:val="Default"/>
    <w:rsid w:val="00680C97"/>
    <w:pPr>
      <w:widowControl w:val="0"/>
      <w:autoSpaceDE w:val="0"/>
      <w:autoSpaceDN w:val="0"/>
      <w:adjustRightInd w:val="0"/>
    </w:pPr>
    <w:rPr>
      <w:rFonts w:ascii="Calibri" w:hAnsi="Calibri" w:cs="Calibri"/>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60710">
      <w:bodyDiv w:val="1"/>
      <w:marLeft w:val="0"/>
      <w:marRight w:val="0"/>
      <w:marTop w:val="0"/>
      <w:marBottom w:val="0"/>
      <w:divBdr>
        <w:top w:val="none" w:sz="0" w:space="0" w:color="auto"/>
        <w:left w:val="none" w:sz="0" w:space="0" w:color="auto"/>
        <w:bottom w:val="none" w:sz="0" w:space="0" w:color="auto"/>
        <w:right w:val="none" w:sz="0" w:space="0" w:color="auto"/>
      </w:divBdr>
    </w:div>
    <w:div w:id="37945348">
      <w:bodyDiv w:val="1"/>
      <w:marLeft w:val="0"/>
      <w:marRight w:val="0"/>
      <w:marTop w:val="0"/>
      <w:marBottom w:val="0"/>
      <w:divBdr>
        <w:top w:val="none" w:sz="0" w:space="0" w:color="auto"/>
        <w:left w:val="none" w:sz="0" w:space="0" w:color="auto"/>
        <w:bottom w:val="none" w:sz="0" w:space="0" w:color="auto"/>
        <w:right w:val="none" w:sz="0" w:space="0" w:color="auto"/>
      </w:divBdr>
    </w:div>
    <w:div w:id="130177935">
      <w:bodyDiv w:val="1"/>
      <w:marLeft w:val="0"/>
      <w:marRight w:val="0"/>
      <w:marTop w:val="0"/>
      <w:marBottom w:val="0"/>
      <w:divBdr>
        <w:top w:val="none" w:sz="0" w:space="0" w:color="auto"/>
        <w:left w:val="none" w:sz="0" w:space="0" w:color="auto"/>
        <w:bottom w:val="none" w:sz="0" w:space="0" w:color="auto"/>
        <w:right w:val="none" w:sz="0" w:space="0" w:color="auto"/>
      </w:divBdr>
    </w:div>
    <w:div w:id="130367276">
      <w:bodyDiv w:val="1"/>
      <w:marLeft w:val="0"/>
      <w:marRight w:val="0"/>
      <w:marTop w:val="0"/>
      <w:marBottom w:val="0"/>
      <w:divBdr>
        <w:top w:val="none" w:sz="0" w:space="0" w:color="auto"/>
        <w:left w:val="none" w:sz="0" w:space="0" w:color="auto"/>
        <w:bottom w:val="none" w:sz="0" w:space="0" w:color="auto"/>
        <w:right w:val="none" w:sz="0" w:space="0" w:color="auto"/>
      </w:divBdr>
    </w:div>
    <w:div w:id="170461194">
      <w:bodyDiv w:val="1"/>
      <w:marLeft w:val="0"/>
      <w:marRight w:val="0"/>
      <w:marTop w:val="0"/>
      <w:marBottom w:val="0"/>
      <w:divBdr>
        <w:top w:val="none" w:sz="0" w:space="0" w:color="auto"/>
        <w:left w:val="none" w:sz="0" w:space="0" w:color="auto"/>
        <w:bottom w:val="none" w:sz="0" w:space="0" w:color="auto"/>
        <w:right w:val="none" w:sz="0" w:space="0" w:color="auto"/>
      </w:divBdr>
    </w:div>
    <w:div w:id="173884595">
      <w:bodyDiv w:val="1"/>
      <w:marLeft w:val="0"/>
      <w:marRight w:val="0"/>
      <w:marTop w:val="0"/>
      <w:marBottom w:val="0"/>
      <w:divBdr>
        <w:top w:val="none" w:sz="0" w:space="0" w:color="auto"/>
        <w:left w:val="none" w:sz="0" w:space="0" w:color="auto"/>
        <w:bottom w:val="none" w:sz="0" w:space="0" w:color="auto"/>
        <w:right w:val="none" w:sz="0" w:space="0" w:color="auto"/>
      </w:divBdr>
    </w:div>
    <w:div w:id="188104409">
      <w:bodyDiv w:val="1"/>
      <w:marLeft w:val="0"/>
      <w:marRight w:val="0"/>
      <w:marTop w:val="0"/>
      <w:marBottom w:val="0"/>
      <w:divBdr>
        <w:top w:val="none" w:sz="0" w:space="0" w:color="auto"/>
        <w:left w:val="none" w:sz="0" w:space="0" w:color="auto"/>
        <w:bottom w:val="none" w:sz="0" w:space="0" w:color="auto"/>
        <w:right w:val="none" w:sz="0" w:space="0" w:color="auto"/>
      </w:divBdr>
    </w:div>
    <w:div w:id="207230834">
      <w:bodyDiv w:val="1"/>
      <w:marLeft w:val="0"/>
      <w:marRight w:val="0"/>
      <w:marTop w:val="0"/>
      <w:marBottom w:val="0"/>
      <w:divBdr>
        <w:top w:val="none" w:sz="0" w:space="0" w:color="auto"/>
        <w:left w:val="none" w:sz="0" w:space="0" w:color="auto"/>
        <w:bottom w:val="none" w:sz="0" w:space="0" w:color="auto"/>
        <w:right w:val="none" w:sz="0" w:space="0" w:color="auto"/>
      </w:divBdr>
    </w:div>
    <w:div w:id="251866038">
      <w:bodyDiv w:val="1"/>
      <w:marLeft w:val="0"/>
      <w:marRight w:val="0"/>
      <w:marTop w:val="0"/>
      <w:marBottom w:val="0"/>
      <w:divBdr>
        <w:top w:val="none" w:sz="0" w:space="0" w:color="auto"/>
        <w:left w:val="none" w:sz="0" w:space="0" w:color="auto"/>
        <w:bottom w:val="none" w:sz="0" w:space="0" w:color="auto"/>
        <w:right w:val="none" w:sz="0" w:space="0" w:color="auto"/>
      </w:divBdr>
    </w:div>
    <w:div w:id="265502845">
      <w:bodyDiv w:val="1"/>
      <w:marLeft w:val="0"/>
      <w:marRight w:val="0"/>
      <w:marTop w:val="0"/>
      <w:marBottom w:val="0"/>
      <w:divBdr>
        <w:top w:val="none" w:sz="0" w:space="0" w:color="auto"/>
        <w:left w:val="none" w:sz="0" w:space="0" w:color="auto"/>
        <w:bottom w:val="none" w:sz="0" w:space="0" w:color="auto"/>
        <w:right w:val="none" w:sz="0" w:space="0" w:color="auto"/>
      </w:divBdr>
    </w:div>
    <w:div w:id="272829710">
      <w:bodyDiv w:val="1"/>
      <w:marLeft w:val="0"/>
      <w:marRight w:val="0"/>
      <w:marTop w:val="0"/>
      <w:marBottom w:val="0"/>
      <w:divBdr>
        <w:top w:val="none" w:sz="0" w:space="0" w:color="auto"/>
        <w:left w:val="none" w:sz="0" w:space="0" w:color="auto"/>
        <w:bottom w:val="none" w:sz="0" w:space="0" w:color="auto"/>
        <w:right w:val="none" w:sz="0" w:space="0" w:color="auto"/>
      </w:divBdr>
    </w:div>
    <w:div w:id="295137771">
      <w:bodyDiv w:val="1"/>
      <w:marLeft w:val="0"/>
      <w:marRight w:val="0"/>
      <w:marTop w:val="0"/>
      <w:marBottom w:val="0"/>
      <w:divBdr>
        <w:top w:val="none" w:sz="0" w:space="0" w:color="auto"/>
        <w:left w:val="none" w:sz="0" w:space="0" w:color="auto"/>
        <w:bottom w:val="none" w:sz="0" w:space="0" w:color="auto"/>
        <w:right w:val="none" w:sz="0" w:space="0" w:color="auto"/>
      </w:divBdr>
    </w:div>
    <w:div w:id="379282405">
      <w:bodyDiv w:val="1"/>
      <w:marLeft w:val="0"/>
      <w:marRight w:val="0"/>
      <w:marTop w:val="0"/>
      <w:marBottom w:val="0"/>
      <w:divBdr>
        <w:top w:val="none" w:sz="0" w:space="0" w:color="auto"/>
        <w:left w:val="none" w:sz="0" w:space="0" w:color="auto"/>
        <w:bottom w:val="none" w:sz="0" w:space="0" w:color="auto"/>
        <w:right w:val="none" w:sz="0" w:space="0" w:color="auto"/>
      </w:divBdr>
    </w:div>
    <w:div w:id="411201287">
      <w:bodyDiv w:val="1"/>
      <w:marLeft w:val="0"/>
      <w:marRight w:val="0"/>
      <w:marTop w:val="0"/>
      <w:marBottom w:val="0"/>
      <w:divBdr>
        <w:top w:val="none" w:sz="0" w:space="0" w:color="auto"/>
        <w:left w:val="none" w:sz="0" w:space="0" w:color="auto"/>
        <w:bottom w:val="none" w:sz="0" w:space="0" w:color="auto"/>
        <w:right w:val="none" w:sz="0" w:space="0" w:color="auto"/>
      </w:divBdr>
    </w:div>
    <w:div w:id="437988584">
      <w:bodyDiv w:val="1"/>
      <w:marLeft w:val="0"/>
      <w:marRight w:val="0"/>
      <w:marTop w:val="0"/>
      <w:marBottom w:val="0"/>
      <w:divBdr>
        <w:top w:val="none" w:sz="0" w:space="0" w:color="auto"/>
        <w:left w:val="none" w:sz="0" w:space="0" w:color="auto"/>
        <w:bottom w:val="none" w:sz="0" w:space="0" w:color="auto"/>
        <w:right w:val="none" w:sz="0" w:space="0" w:color="auto"/>
      </w:divBdr>
    </w:div>
    <w:div w:id="470445267">
      <w:bodyDiv w:val="1"/>
      <w:marLeft w:val="0"/>
      <w:marRight w:val="0"/>
      <w:marTop w:val="0"/>
      <w:marBottom w:val="0"/>
      <w:divBdr>
        <w:top w:val="none" w:sz="0" w:space="0" w:color="auto"/>
        <w:left w:val="none" w:sz="0" w:space="0" w:color="auto"/>
        <w:bottom w:val="none" w:sz="0" w:space="0" w:color="auto"/>
        <w:right w:val="none" w:sz="0" w:space="0" w:color="auto"/>
      </w:divBdr>
    </w:div>
    <w:div w:id="524294339">
      <w:bodyDiv w:val="1"/>
      <w:marLeft w:val="0"/>
      <w:marRight w:val="0"/>
      <w:marTop w:val="0"/>
      <w:marBottom w:val="0"/>
      <w:divBdr>
        <w:top w:val="none" w:sz="0" w:space="0" w:color="auto"/>
        <w:left w:val="none" w:sz="0" w:space="0" w:color="auto"/>
        <w:bottom w:val="none" w:sz="0" w:space="0" w:color="auto"/>
        <w:right w:val="none" w:sz="0" w:space="0" w:color="auto"/>
      </w:divBdr>
    </w:div>
    <w:div w:id="527909269">
      <w:bodyDiv w:val="1"/>
      <w:marLeft w:val="0"/>
      <w:marRight w:val="0"/>
      <w:marTop w:val="0"/>
      <w:marBottom w:val="0"/>
      <w:divBdr>
        <w:top w:val="none" w:sz="0" w:space="0" w:color="auto"/>
        <w:left w:val="none" w:sz="0" w:space="0" w:color="auto"/>
        <w:bottom w:val="none" w:sz="0" w:space="0" w:color="auto"/>
        <w:right w:val="none" w:sz="0" w:space="0" w:color="auto"/>
      </w:divBdr>
    </w:div>
    <w:div w:id="544870381">
      <w:bodyDiv w:val="1"/>
      <w:marLeft w:val="0"/>
      <w:marRight w:val="0"/>
      <w:marTop w:val="0"/>
      <w:marBottom w:val="0"/>
      <w:divBdr>
        <w:top w:val="none" w:sz="0" w:space="0" w:color="auto"/>
        <w:left w:val="none" w:sz="0" w:space="0" w:color="auto"/>
        <w:bottom w:val="none" w:sz="0" w:space="0" w:color="auto"/>
        <w:right w:val="none" w:sz="0" w:space="0" w:color="auto"/>
      </w:divBdr>
    </w:div>
    <w:div w:id="608247219">
      <w:bodyDiv w:val="1"/>
      <w:marLeft w:val="0"/>
      <w:marRight w:val="0"/>
      <w:marTop w:val="0"/>
      <w:marBottom w:val="0"/>
      <w:divBdr>
        <w:top w:val="none" w:sz="0" w:space="0" w:color="auto"/>
        <w:left w:val="none" w:sz="0" w:space="0" w:color="auto"/>
        <w:bottom w:val="none" w:sz="0" w:space="0" w:color="auto"/>
        <w:right w:val="none" w:sz="0" w:space="0" w:color="auto"/>
      </w:divBdr>
    </w:div>
    <w:div w:id="643900180">
      <w:bodyDiv w:val="1"/>
      <w:marLeft w:val="0"/>
      <w:marRight w:val="0"/>
      <w:marTop w:val="0"/>
      <w:marBottom w:val="0"/>
      <w:divBdr>
        <w:top w:val="none" w:sz="0" w:space="0" w:color="auto"/>
        <w:left w:val="none" w:sz="0" w:space="0" w:color="auto"/>
        <w:bottom w:val="none" w:sz="0" w:space="0" w:color="auto"/>
        <w:right w:val="none" w:sz="0" w:space="0" w:color="auto"/>
      </w:divBdr>
    </w:div>
    <w:div w:id="669676659">
      <w:bodyDiv w:val="1"/>
      <w:marLeft w:val="0"/>
      <w:marRight w:val="0"/>
      <w:marTop w:val="0"/>
      <w:marBottom w:val="0"/>
      <w:divBdr>
        <w:top w:val="none" w:sz="0" w:space="0" w:color="auto"/>
        <w:left w:val="none" w:sz="0" w:space="0" w:color="auto"/>
        <w:bottom w:val="none" w:sz="0" w:space="0" w:color="auto"/>
        <w:right w:val="none" w:sz="0" w:space="0" w:color="auto"/>
      </w:divBdr>
    </w:div>
    <w:div w:id="830489194">
      <w:bodyDiv w:val="1"/>
      <w:marLeft w:val="0"/>
      <w:marRight w:val="0"/>
      <w:marTop w:val="0"/>
      <w:marBottom w:val="0"/>
      <w:divBdr>
        <w:top w:val="none" w:sz="0" w:space="0" w:color="auto"/>
        <w:left w:val="none" w:sz="0" w:space="0" w:color="auto"/>
        <w:bottom w:val="none" w:sz="0" w:space="0" w:color="auto"/>
        <w:right w:val="none" w:sz="0" w:space="0" w:color="auto"/>
      </w:divBdr>
    </w:div>
    <w:div w:id="849565385">
      <w:bodyDiv w:val="1"/>
      <w:marLeft w:val="0"/>
      <w:marRight w:val="0"/>
      <w:marTop w:val="0"/>
      <w:marBottom w:val="0"/>
      <w:divBdr>
        <w:top w:val="none" w:sz="0" w:space="0" w:color="auto"/>
        <w:left w:val="none" w:sz="0" w:space="0" w:color="auto"/>
        <w:bottom w:val="none" w:sz="0" w:space="0" w:color="auto"/>
        <w:right w:val="none" w:sz="0" w:space="0" w:color="auto"/>
      </w:divBdr>
    </w:div>
    <w:div w:id="929855359">
      <w:bodyDiv w:val="1"/>
      <w:marLeft w:val="0"/>
      <w:marRight w:val="0"/>
      <w:marTop w:val="0"/>
      <w:marBottom w:val="0"/>
      <w:divBdr>
        <w:top w:val="none" w:sz="0" w:space="0" w:color="auto"/>
        <w:left w:val="none" w:sz="0" w:space="0" w:color="auto"/>
        <w:bottom w:val="none" w:sz="0" w:space="0" w:color="auto"/>
        <w:right w:val="none" w:sz="0" w:space="0" w:color="auto"/>
      </w:divBdr>
    </w:div>
    <w:div w:id="956255051">
      <w:bodyDiv w:val="1"/>
      <w:marLeft w:val="0"/>
      <w:marRight w:val="0"/>
      <w:marTop w:val="0"/>
      <w:marBottom w:val="0"/>
      <w:divBdr>
        <w:top w:val="none" w:sz="0" w:space="0" w:color="auto"/>
        <w:left w:val="none" w:sz="0" w:space="0" w:color="auto"/>
        <w:bottom w:val="none" w:sz="0" w:space="0" w:color="auto"/>
        <w:right w:val="none" w:sz="0" w:space="0" w:color="auto"/>
      </w:divBdr>
    </w:div>
    <w:div w:id="989208122">
      <w:bodyDiv w:val="1"/>
      <w:marLeft w:val="0"/>
      <w:marRight w:val="0"/>
      <w:marTop w:val="0"/>
      <w:marBottom w:val="0"/>
      <w:divBdr>
        <w:top w:val="none" w:sz="0" w:space="0" w:color="auto"/>
        <w:left w:val="none" w:sz="0" w:space="0" w:color="auto"/>
        <w:bottom w:val="none" w:sz="0" w:space="0" w:color="auto"/>
        <w:right w:val="none" w:sz="0" w:space="0" w:color="auto"/>
      </w:divBdr>
    </w:div>
    <w:div w:id="1065107749">
      <w:bodyDiv w:val="1"/>
      <w:marLeft w:val="0"/>
      <w:marRight w:val="0"/>
      <w:marTop w:val="0"/>
      <w:marBottom w:val="0"/>
      <w:divBdr>
        <w:top w:val="none" w:sz="0" w:space="0" w:color="auto"/>
        <w:left w:val="none" w:sz="0" w:space="0" w:color="auto"/>
        <w:bottom w:val="none" w:sz="0" w:space="0" w:color="auto"/>
        <w:right w:val="none" w:sz="0" w:space="0" w:color="auto"/>
      </w:divBdr>
    </w:div>
    <w:div w:id="1098135357">
      <w:bodyDiv w:val="1"/>
      <w:marLeft w:val="0"/>
      <w:marRight w:val="0"/>
      <w:marTop w:val="0"/>
      <w:marBottom w:val="0"/>
      <w:divBdr>
        <w:top w:val="none" w:sz="0" w:space="0" w:color="auto"/>
        <w:left w:val="none" w:sz="0" w:space="0" w:color="auto"/>
        <w:bottom w:val="none" w:sz="0" w:space="0" w:color="auto"/>
        <w:right w:val="none" w:sz="0" w:space="0" w:color="auto"/>
      </w:divBdr>
    </w:div>
    <w:div w:id="1134450347">
      <w:bodyDiv w:val="1"/>
      <w:marLeft w:val="0"/>
      <w:marRight w:val="0"/>
      <w:marTop w:val="0"/>
      <w:marBottom w:val="0"/>
      <w:divBdr>
        <w:top w:val="none" w:sz="0" w:space="0" w:color="auto"/>
        <w:left w:val="none" w:sz="0" w:space="0" w:color="auto"/>
        <w:bottom w:val="none" w:sz="0" w:space="0" w:color="auto"/>
        <w:right w:val="none" w:sz="0" w:space="0" w:color="auto"/>
      </w:divBdr>
    </w:div>
    <w:div w:id="1182285481">
      <w:bodyDiv w:val="1"/>
      <w:marLeft w:val="0"/>
      <w:marRight w:val="0"/>
      <w:marTop w:val="0"/>
      <w:marBottom w:val="0"/>
      <w:divBdr>
        <w:top w:val="none" w:sz="0" w:space="0" w:color="auto"/>
        <w:left w:val="none" w:sz="0" w:space="0" w:color="auto"/>
        <w:bottom w:val="none" w:sz="0" w:space="0" w:color="auto"/>
        <w:right w:val="none" w:sz="0" w:space="0" w:color="auto"/>
      </w:divBdr>
    </w:div>
    <w:div w:id="1236014698">
      <w:bodyDiv w:val="1"/>
      <w:marLeft w:val="0"/>
      <w:marRight w:val="0"/>
      <w:marTop w:val="0"/>
      <w:marBottom w:val="0"/>
      <w:divBdr>
        <w:top w:val="none" w:sz="0" w:space="0" w:color="auto"/>
        <w:left w:val="none" w:sz="0" w:space="0" w:color="auto"/>
        <w:bottom w:val="none" w:sz="0" w:space="0" w:color="auto"/>
        <w:right w:val="none" w:sz="0" w:space="0" w:color="auto"/>
      </w:divBdr>
    </w:div>
    <w:div w:id="1260866310">
      <w:bodyDiv w:val="1"/>
      <w:marLeft w:val="0"/>
      <w:marRight w:val="0"/>
      <w:marTop w:val="0"/>
      <w:marBottom w:val="0"/>
      <w:divBdr>
        <w:top w:val="none" w:sz="0" w:space="0" w:color="auto"/>
        <w:left w:val="none" w:sz="0" w:space="0" w:color="auto"/>
        <w:bottom w:val="none" w:sz="0" w:space="0" w:color="auto"/>
        <w:right w:val="none" w:sz="0" w:space="0" w:color="auto"/>
      </w:divBdr>
    </w:div>
    <w:div w:id="1330250437">
      <w:bodyDiv w:val="1"/>
      <w:marLeft w:val="0"/>
      <w:marRight w:val="0"/>
      <w:marTop w:val="0"/>
      <w:marBottom w:val="0"/>
      <w:divBdr>
        <w:top w:val="none" w:sz="0" w:space="0" w:color="auto"/>
        <w:left w:val="none" w:sz="0" w:space="0" w:color="auto"/>
        <w:bottom w:val="none" w:sz="0" w:space="0" w:color="auto"/>
        <w:right w:val="none" w:sz="0" w:space="0" w:color="auto"/>
      </w:divBdr>
    </w:div>
    <w:div w:id="1392464325">
      <w:bodyDiv w:val="1"/>
      <w:marLeft w:val="0"/>
      <w:marRight w:val="0"/>
      <w:marTop w:val="0"/>
      <w:marBottom w:val="0"/>
      <w:divBdr>
        <w:top w:val="none" w:sz="0" w:space="0" w:color="auto"/>
        <w:left w:val="none" w:sz="0" w:space="0" w:color="auto"/>
        <w:bottom w:val="none" w:sz="0" w:space="0" w:color="auto"/>
        <w:right w:val="none" w:sz="0" w:space="0" w:color="auto"/>
      </w:divBdr>
    </w:div>
    <w:div w:id="1497846162">
      <w:bodyDiv w:val="1"/>
      <w:marLeft w:val="0"/>
      <w:marRight w:val="0"/>
      <w:marTop w:val="0"/>
      <w:marBottom w:val="0"/>
      <w:divBdr>
        <w:top w:val="none" w:sz="0" w:space="0" w:color="auto"/>
        <w:left w:val="none" w:sz="0" w:space="0" w:color="auto"/>
        <w:bottom w:val="none" w:sz="0" w:space="0" w:color="auto"/>
        <w:right w:val="none" w:sz="0" w:space="0" w:color="auto"/>
      </w:divBdr>
    </w:div>
    <w:div w:id="1579171018">
      <w:bodyDiv w:val="1"/>
      <w:marLeft w:val="0"/>
      <w:marRight w:val="0"/>
      <w:marTop w:val="0"/>
      <w:marBottom w:val="0"/>
      <w:divBdr>
        <w:top w:val="none" w:sz="0" w:space="0" w:color="auto"/>
        <w:left w:val="none" w:sz="0" w:space="0" w:color="auto"/>
        <w:bottom w:val="none" w:sz="0" w:space="0" w:color="auto"/>
        <w:right w:val="none" w:sz="0" w:space="0" w:color="auto"/>
      </w:divBdr>
    </w:div>
    <w:div w:id="1640453198">
      <w:bodyDiv w:val="1"/>
      <w:marLeft w:val="0"/>
      <w:marRight w:val="0"/>
      <w:marTop w:val="0"/>
      <w:marBottom w:val="0"/>
      <w:divBdr>
        <w:top w:val="none" w:sz="0" w:space="0" w:color="auto"/>
        <w:left w:val="none" w:sz="0" w:space="0" w:color="auto"/>
        <w:bottom w:val="none" w:sz="0" w:space="0" w:color="auto"/>
        <w:right w:val="none" w:sz="0" w:space="0" w:color="auto"/>
      </w:divBdr>
    </w:div>
    <w:div w:id="1743402858">
      <w:bodyDiv w:val="1"/>
      <w:marLeft w:val="0"/>
      <w:marRight w:val="0"/>
      <w:marTop w:val="0"/>
      <w:marBottom w:val="0"/>
      <w:divBdr>
        <w:top w:val="none" w:sz="0" w:space="0" w:color="auto"/>
        <w:left w:val="none" w:sz="0" w:space="0" w:color="auto"/>
        <w:bottom w:val="none" w:sz="0" w:space="0" w:color="auto"/>
        <w:right w:val="none" w:sz="0" w:space="0" w:color="auto"/>
      </w:divBdr>
    </w:div>
    <w:div w:id="1783380854">
      <w:bodyDiv w:val="1"/>
      <w:marLeft w:val="0"/>
      <w:marRight w:val="0"/>
      <w:marTop w:val="0"/>
      <w:marBottom w:val="0"/>
      <w:divBdr>
        <w:top w:val="none" w:sz="0" w:space="0" w:color="auto"/>
        <w:left w:val="none" w:sz="0" w:space="0" w:color="auto"/>
        <w:bottom w:val="none" w:sz="0" w:space="0" w:color="auto"/>
        <w:right w:val="none" w:sz="0" w:space="0" w:color="auto"/>
      </w:divBdr>
    </w:div>
    <w:div w:id="1790078199">
      <w:bodyDiv w:val="1"/>
      <w:marLeft w:val="0"/>
      <w:marRight w:val="0"/>
      <w:marTop w:val="0"/>
      <w:marBottom w:val="0"/>
      <w:divBdr>
        <w:top w:val="none" w:sz="0" w:space="0" w:color="auto"/>
        <w:left w:val="none" w:sz="0" w:space="0" w:color="auto"/>
        <w:bottom w:val="none" w:sz="0" w:space="0" w:color="auto"/>
        <w:right w:val="none" w:sz="0" w:space="0" w:color="auto"/>
      </w:divBdr>
    </w:div>
    <w:div w:id="1834756165">
      <w:bodyDiv w:val="1"/>
      <w:marLeft w:val="0"/>
      <w:marRight w:val="0"/>
      <w:marTop w:val="0"/>
      <w:marBottom w:val="0"/>
      <w:divBdr>
        <w:top w:val="none" w:sz="0" w:space="0" w:color="auto"/>
        <w:left w:val="none" w:sz="0" w:space="0" w:color="auto"/>
        <w:bottom w:val="none" w:sz="0" w:space="0" w:color="auto"/>
        <w:right w:val="none" w:sz="0" w:space="0" w:color="auto"/>
      </w:divBdr>
      <w:divsChild>
        <w:div w:id="1549994124">
          <w:marLeft w:val="150"/>
          <w:marRight w:val="0"/>
          <w:marTop w:val="0"/>
          <w:marBottom w:val="75"/>
          <w:divBdr>
            <w:top w:val="none" w:sz="0" w:space="0" w:color="auto"/>
            <w:left w:val="none" w:sz="0" w:space="0" w:color="auto"/>
            <w:bottom w:val="none" w:sz="0" w:space="0" w:color="auto"/>
            <w:right w:val="none" w:sz="0" w:space="0" w:color="auto"/>
          </w:divBdr>
        </w:div>
      </w:divsChild>
    </w:div>
    <w:div w:id="1859346601">
      <w:bodyDiv w:val="1"/>
      <w:marLeft w:val="0"/>
      <w:marRight w:val="0"/>
      <w:marTop w:val="0"/>
      <w:marBottom w:val="0"/>
      <w:divBdr>
        <w:top w:val="none" w:sz="0" w:space="0" w:color="auto"/>
        <w:left w:val="none" w:sz="0" w:space="0" w:color="auto"/>
        <w:bottom w:val="none" w:sz="0" w:space="0" w:color="auto"/>
        <w:right w:val="none" w:sz="0" w:space="0" w:color="auto"/>
      </w:divBdr>
    </w:div>
    <w:div w:id="1885284796">
      <w:bodyDiv w:val="1"/>
      <w:marLeft w:val="0"/>
      <w:marRight w:val="0"/>
      <w:marTop w:val="0"/>
      <w:marBottom w:val="0"/>
      <w:divBdr>
        <w:top w:val="none" w:sz="0" w:space="0" w:color="auto"/>
        <w:left w:val="none" w:sz="0" w:space="0" w:color="auto"/>
        <w:bottom w:val="none" w:sz="0" w:space="0" w:color="auto"/>
        <w:right w:val="none" w:sz="0" w:space="0" w:color="auto"/>
      </w:divBdr>
    </w:div>
    <w:div w:id="1929072690">
      <w:bodyDiv w:val="1"/>
      <w:marLeft w:val="0"/>
      <w:marRight w:val="0"/>
      <w:marTop w:val="0"/>
      <w:marBottom w:val="0"/>
      <w:divBdr>
        <w:top w:val="none" w:sz="0" w:space="0" w:color="auto"/>
        <w:left w:val="none" w:sz="0" w:space="0" w:color="auto"/>
        <w:bottom w:val="none" w:sz="0" w:space="0" w:color="auto"/>
        <w:right w:val="none" w:sz="0" w:space="0" w:color="auto"/>
      </w:divBdr>
    </w:div>
    <w:div w:id="1936090669">
      <w:bodyDiv w:val="1"/>
      <w:marLeft w:val="0"/>
      <w:marRight w:val="0"/>
      <w:marTop w:val="0"/>
      <w:marBottom w:val="0"/>
      <w:divBdr>
        <w:top w:val="none" w:sz="0" w:space="0" w:color="auto"/>
        <w:left w:val="none" w:sz="0" w:space="0" w:color="auto"/>
        <w:bottom w:val="none" w:sz="0" w:space="0" w:color="auto"/>
        <w:right w:val="none" w:sz="0" w:space="0" w:color="auto"/>
      </w:divBdr>
    </w:div>
    <w:div w:id="2015910961">
      <w:bodyDiv w:val="1"/>
      <w:marLeft w:val="0"/>
      <w:marRight w:val="0"/>
      <w:marTop w:val="0"/>
      <w:marBottom w:val="0"/>
      <w:divBdr>
        <w:top w:val="none" w:sz="0" w:space="0" w:color="auto"/>
        <w:left w:val="none" w:sz="0" w:space="0" w:color="auto"/>
        <w:bottom w:val="none" w:sz="0" w:space="0" w:color="auto"/>
        <w:right w:val="none" w:sz="0" w:space="0" w:color="auto"/>
      </w:divBdr>
    </w:div>
    <w:div w:id="2068260412">
      <w:bodyDiv w:val="1"/>
      <w:marLeft w:val="0"/>
      <w:marRight w:val="0"/>
      <w:marTop w:val="0"/>
      <w:marBottom w:val="0"/>
      <w:divBdr>
        <w:top w:val="none" w:sz="0" w:space="0" w:color="auto"/>
        <w:left w:val="none" w:sz="0" w:space="0" w:color="auto"/>
        <w:bottom w:val="none" w:sz="0" w:space="0" w:color="auto"/>
        <w:right w:val="none" w:sz="0" w:space="0" w:color="auto"/>
      </w:divBdr>
    </w:div>
    <w:div w:id="2073846322">
      <w:bodyDiv w:val="1"/>
      <w:marLeft w:val="0"/>
      <w:marRight w:val="0"/>
      <w:marTop w:val="0"/>
      <w:marBottom w:val="0"/>
      <w:divBdr>
        <w:top w:val="none" w:sz="0" w:space="0" w:color="auto"/>
        <w:left w:val="none" w:sz="0" w:space="0" w:color="auto"/>
        <w:bottom w:val="none" w:sz="0" w:space="0" w:color="auto"/>
        <w:right w:val="none" w:sz="0" w:space="0" w:color="auto"/>
      </w:divBdr>
    </w:div>
    <w:div w:id="2090543552">
      <w:bodyDiv w:val="1"/>
      <w:marLeft w:val="0"/>
      <w:marRight w:val="0"/>
      <w:marTop w:val="0"/>
      <w:marBottom w:val="0"/>
      <w:divBdr>
        <w:top w:val="none" w:sz="0" w:space="0" w:color="auto"/>
        <w:left w:val="none" w:sz="0" w:space="0" w:color="auto"/>
        <w:bottom w:val="none" w:sz="0" w:space="0" w:color="auto"/>
        <w:right w:val="none" w:sz="0" w:space="0" w:color="auto"/>
      </w:divBdr>
    </w:div>
    <w:div w:id="2092509983">
      <w:bodyDiv w:val="1"/>
      <w:marLeft w:val="0"/>
      <w:marRight w:val="0"/>
      <w:marTop w:val="0"/>
      <w:marBottom w:val="0"/>
      <w:divBdr>
        <w:top w:val="none" w:sz="0" w:space="0" w:color="auto"/>
        <w:left w:val="none" w:sz="0" w:space="0" w:color="auto"/>
        <w:bottom w:val="none" w:sz="0" w:space="0" w:color="auto"/>
        <w:right w:val="none" w:sz="0" w:space="0" w:color="auto"/>
      </w:divBdr>
    </w:div>
    <w:div w:id="2093236914">
      <w:bodyDiv w:val="1"/>
      <w:marLeft w:val="0"/>
      <w:marRight w:val="0"/>
      <w:marTop w:val="0"/>
      <w:marBottom w:val="0"/>
      <w:divBdr>
        <w:top w:val="none" w:sz="0" w:space="0" w:color="auto"/>
        <w:left w:val="none" w:sz="0" w:space="0" w:color="auto"/>
        <w:bottom w:val="none" w:sz="0" w:space="0" w:color="auto"/>
        <w:right w:val="none" w:sz="0" w:space="0" w:color="auto"/>
      </w:divBdr>
    </w:div>
    <w:div w:id="2095008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4.emf"/><Relationship Id="rId10" Type="http://schemas.openxmlformats.org/officeDocument/2006/relationships/chart" Target="charts/chart1.xml"/><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Owner\Documents\1.MIT_SDM\Thesis\&#35373;&#20633;&#23481;&#37327;&#25512;&#3122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strRef>
              <c:f>Sheet1!$B$4</c:f>
              <c:strCache>
                <c:ptCount val="1"/>
                <c:pt idx="0">
                  <c:v>Permitted Output (MW) (left)</c:v>
                </c:pt>
              </c:strCache>
            </c:strRef>
          </c:tx>
          <c:spPr>
            <a:ln w="28575">
              <a:solidFill>
                <a:schemeClr val="accent1"/>
              </a:solidFill>
            </a:ln>
          </c:spPr>
          <c:marker>
            <c:symbol val="diamond"/>
            <c:size val="3"/>
          </c:marker>
          <c:xVal>
            <c:numRef>
              <c:f>Sheet1!$A$5:$A$48</c:f>
              <c:numCache>
                <c:formatCode>General</c:formatCode>
                <c:ptCount val="44"/>
                <c:pt idx="0">
                  <c:v>1969</c:v>
                </c:pt>
                <c:pt idx="1">
                  <c:v>1970</c:v>
                </c:pt>
                <c:pt idx="2">
                  <c:v>1971</c:v>
                </c:pt>
                <c:pt idx="3">
                  <c:v>1972</c:v>
                </c:pt>
                <c:pt idx="4">
                  <c:v>1973</c:v>
                </c:pt>
                <c:pt idx="5">
                  <c:v>1974</c:v>
                </c:pt>
                <c:pt idx="6">
                  <c:v>1975</c:v>
                </c:pt>
                <c:pt idx="7">
                  <c:v>1976</c:v>
                </c:pt>
                <c:pt idx="8">
                  <c:v>1977</c:v>
                </c:pt>
                <c:pt idx="9">
                  <c:v>1978</c:v>
                </c:pt>
                <c:pt idx="10">
                  <c:v>1979</c:v>
                </c:pt>
                <c:pt idx="11">
                  <c:v>1980</c:v>
                </c:pt>
                <c:pt idx="12">
                  <c:v>1981</c:v>
                </c:pt>
                <c:pt idx="13">
                  <c:v>1982</c:v>
                </c:pt>
                <c:pt idx="14">
                  <c:v>1983</c:v>
                </c:pt>
                <c:pt idx="15">
                  <c:v>1984</c:v>
                </c:pt>
                <c:pt idx="16">
                  <c:v>1985</c:v>
                </c:pt>
                <c:pt idx="17">
                  <c:v>1986</c:v>
                </c:pt>
                <c:pt idx="18">
                  <c:v>1987</c:v>
                </c:pt>
                <c:pt idx="19">
                  <c:v>1988</c:v>
                </c:pt>
                <c:pt idx="20">
                  <c:v>1989</c:v>
                </c:pt>
                <c:pt idx="21">
                  <c:v>1990</c:v>
                </c:pt>
                <c:pt idx="22">
                  <c:v>1991</c:v>
                </c:pt>
                <c:pt idx="23">
                  <c:v>1992</c:v>
                </c:pt>
                <c:pt idx="24">
                  <c:v>1993</c:v>
                </c:pt>
                <c:pt idx="25">
                  <c:v>1994</c:v>
                </c:pt>
                <c:pt idx="26">
                  <c:v>1995</c:v>
                </c:pt>
                <c:pt idx="27">
                  <c:v>1996</c:v>
                </c:pt>
                <c:pt idx="28">
                  <c:v>1997</c:v>
                </c:pt>
                <c:pt idx="29">
                  <c:v>1998</c:v>
                </c:pt>
                <c:pt idx="30">
                  <c:v>1999</c:v>
                </c:pt>
                <c:pt idx="31">
                  <c:v>2000</c:v>
                </c:pt>
                <c:pt idx="32">
                  <c:v>2001</c:v>
                </c:pt>
                <c:pt idx="33">
                  <c:v>2002</c:v>
                </c:pt>
                <c:pt idx="34">
                  <c:v>2003</c:v>
                </c:pt>
                <c:pt idx="35">
                  <c:v>2004</c:v>
                </c:pt>
                <c:pt idx="36">
                  <c:v>2005</c:v>
                </c:pt>
                <c:pt idx="37">
                  <c:v>2006</c:v>
                </c:pt>
                <c:pt idx="38">
                  <c:v>2007</c:v>
                </c:pt>
                <c:pt idx="39">
                  <c:v>2008</c:v>
                </c:pt>
                <c:pt idx="40">
                  <c:v>2009</c:v>
                </c:pt>
                <c:pt idx="41">
                  <c:v>2010</c:v>
                </c:pt>
                <c:pt idx="42">
                  <c:v>2011</c:v>
                </c:pt>
                <c:pt idx="43">
                  <c:v>2012</c:v>
                </c:pt>
              </c:numCache>
            </c:numRef>
          </c:xVal>
          <c:yVal>
            <c:numRef>
              <c:f>Sheet1!$B$5:$B$48</c:f>
              <c:numCache>
                <c:formatCode>#,##0_);[Red]\(#,##0\)</c:formatCode>
                <c:ptCount val="44"/>
                <c:pt idx="0">
                  <c:v>523</c:v>
                </c:pt>
                <c:pt idx="1">
                  <c:v>1323</c:v>
                </c:pt>
                <c:pt idx="2">
                  <c:v>1323</c:v>
                </c:pt>
                <c:pt idx="3">
                  <c:v>1823</c:v>
                </c:pt>
                <c:pt idx="4">
                  <c:v>2283</c:v>
                </c:pt>
                <c:pt idx="5">
                  <c:v>3893</c:v>
                </c:pt>
                <c:pt idx="6">
                  <c:v>6602</c:v>
                </c:pt>
                <c:pt idx="7">
                  <c:v>7428</c:v>
                </c:pt>
                <c:pt idx="8">
                  <c:v>7994</c:v>
                </c:pt>
                <c:pt idx="9">
                  <c:v>12677</c:v>
                </c:pt>
                <c:pt idx="10">
                  <c:v>14952</c:v>
                </c:pt>
                <c:pt idx="11">
                  <c:v>15511</c:v>
                </c:pt>
                <c:pt idx="12">
                  <c:v>16077</c:v>
                </c:pt>
                <c:pt idx="13">
                  <c:v>17177</c:v>
                </c:pt>
                <c:pt idx="14">
                  <c:v>18277</c:v>
                </c:pt>
                <c:pt idx="15">
                  <c:v>20561</c:v>
                </c:pt>
                <c:pt idx="16">
                  <c:v>24521</c:v>
                </c:pt>
                <c:pt idx="17">
                  <c:v>25681</c:v>
                </c:pt>
                <c:pt idx="18">
                  <c:v>27881</c:v>
                </c:pt>
                <c:pt idx="19">
                  <c:v>28701</c:v>
                </c:pt>
                <c:pt idx="20">
                  <c:v>29280</c:v>
                </c:pt>
                <c:pt idx="21">
                  <c:v>31480</c:v>
                </c:pt>
                <c:pt idx="22">
                  <c:v>33239</c:v>
                </c:pt>
                <c:pt idx="23">
                  <c:v>34419</c:v>
                </c:pt>
                <c:pt idx="24">
                  <c:v>38376</c:v>
                </c:pt>
                <c:pt idx="25">
                  <c:v>40366</c:v>
                </c:pt>
                <c:pt idx="26">
                  <c:v>41191</c:v>
                </c:pt>
                <c:pt idx="27">
                  <c:v>42547</c:v>
                </c:pt>
                <c:pt idx="28">
                  <c:v>45083</c:v>
                </c:pt>
                <c:pt idx="29">
                  <c:v>44917</c:v>
                </c:pt>
                <c:pt idx="30">
                  <c:v>44917</c:v>
                </c:pt>
                <c:pt idx="31">
                  <c:v>44917</c:v>
                </c:pt>
                <c:pt idx="32">
                  <c:v>45742</c:v>
                </c:pt>
                <c:pt idx="33">
                  <c:v>45742</c:v>
                </c:pt>
                <c:pt idx="34">
                  <c:v>45742</c:v>
                </c:pt>
                <c:pt idx="35">
                  <c:v>47122</c:v>
                </c:pt>
                <c:pt idx="36">
                  <c:v>49580</c:v>
                </c:pt>
                <c:pt idx="37">
                  <c:v>49467</c:v>
                </c:pt>
                <c:pt idx="38">
                  <c:v>49467</c:v>
                </c:pt>
                <c:pt idx="39">
                  <c:v>47935</c:v>
                </c:pt>
                <c:pt idx="40">
                  <c:v>48847</c:v>
                </c:pt>
                <c:pt idx="41">
                  <c:v>48960</c:v>
                </c:pt>
                <c:pt idx="42">
                  <c:v>48960</c:v>
                </c:pt>
                <c:pt idx="43">
                  <c:v>46148</c:v>
                </c:pt>
              </c:numCache>
            </c:numRef>
          </c:yVal>
          <c:smooth val="0"/>
        </c:ser>
        <c:dLbls>
          <c:showLegendKey val="0"/>
          <c:showVal val="0"/>
          <c:showCatName val="0"/>
          <c:showSerName val="0"/>
          <c:showPercent val="0"/>
          <c:showBubbleSize val="0"/>
        </c:dLbls>
        <c:axId val="134356992"/>
        <c:axId val="134358528"/>
      </c:scatterChart>
      <c:scatterChart>
        <c:scatterStyle val="lineMarker"/>
        <c:varyColors val="0"/>
        <c:ser>
          <c:idx val="1"/>
          <c:order val="1"/>
          <c:tx>
            <c:strRef>
              <c:f>Sheet1!$C$4</c:f>
              <c:strCache>
                <c:ptCount val="1"/>
                <c:pt idx="0">
                  <c:v>Reactor (right)</c:v>
                </c:pt>
              </c:strCache>
            </c:strRef>
          </c:tx>
          <c:spPr>
            <a:ln w="28575">
              <a:solidFill>
                <a:schemeClr val="accent2"/>
              </a:solidFill>
            </a:ln>
          </c:spPr>
          <c:marker>
            <c:symbol val="square"/>
            <c:size val="3"/>
          </c:marker>
          <c:xVal>
            <c:numRef>
              <c:f>Sheet1!$A$5:$A$48</c:f>
              <c:numCache>
                <c:formatCode>General</c:formatCode>
                <c:ptCount val="44"/>
                <c:pt idx="0">
                  <c:v>1969</c:v>
                </c:pt>
                <c:pt idx="1">
                  <c:v>1970</c:v>
                </c:pt>
                <c:pt idx="2">
                  <c:v>1971</c:v>
                </c:pt>
                <c:pt idx="3">
                  <c:v>1972</c:v>
                </c:pt>
                <c:pt idx="4">
                  <c:v>1973</c:v>
                </c:pt>
                <c:pt idx="5">
                  <c:v>1974</c:v>
                </c:pt>
                <c:pt idx="6">
                  <c:v>1975</c:v>
                </c:pt>
                <c:pt idx="7">
                  <c:v>1976</c:v>
                </c:pt>
                <c:pt idx="8">
                  <c:v>1977</c:v>
                </c:pt>
                <c:pt idx="9">
                  <c:v>1978</c:v>
                </c:pt>
                <c:pt idx="10">
                  <c:v>1979</c:v>
                </c:pt>
                <c:pt idx="11">
                  <c:v>1980</c:v>
                </c:pt>
                <c:pt idx="12">
                  <c:v>1981</c:v>
                </c:pt>
                <c:pt idx="13">
                  <c:v>1982</c:v>
                </c:pt>
                <c:pt idx="14">
                  <c:v>1983</c:v>
                </c:pt>
                <c:pt idx="15">
                  <c:v>1984</c:v>
                </c:pt>
                <c:pt idx="16">
                  <c:v>1985</c:v>
                </c:pt>
                <c:pt idx="17">
                  <c:v>1986</c:v>
                </c:pt>
                <c:pt idx="18">
                  <c:v>1987</c:v>
                </c:pt>
                <c:pt idx="19">
                  <c:v>1988</c:v>
                </c:pt>
                <c:pt idx="20">
                  <c:v>1989</c:v>
                </c:pt>
                <c:pt idx="21">
                  <c:v>1990</c:v>
                </c:pt>
                <c:pt idx="22">
                  <c:v>1991</c:v>
                </c:pt>
                <c:pt idx="23">
                  <c:v>1992</c:v>
                </c:pt>
                <c:pt idx="24">
                  <c:v>1993</c:v>
                </c:pt>
                <c:pt idx="25">
                  <c:v>1994</c:v>
                </c:pt>
                <c:pt idx="26">
                  <c:v>1995</c:v>
                </c:pt>
                <c:pt idx="27">
                  <c:v>1996</c:v>
                </c:pt>
                <c:pt idx="28">
                  <c:v>1997</c:v>
                </c:pt>
                <c:pt idx="29">
                  <c:v>1998</c:v>
                </c:pt>
                <c:pt idx="30">
                  <c:v>1999</c:v>
                </c:pt>
                <c:pt idx="31">
                  <c:v>2000</c:v>
                </c:pt>
                <c:pt idx="32">
                  <c:v>2001</c:v>
                </c:pt>
                <c:pt idx="33">
                  <c:v>2002</c:v>
                </c:pt>
                <c:pt idx="34">
                  <c:v>2003</c:v>
                </c:pt>
                <c:pt idx="35">
                  <c:v>2004</c:v>
                </c:pt>
                <c:pt idx="36">
                  <c:v>2005</c:v>
                </c:pt>
                <c:pt idx="37">
                  <c:v>2006</c:v>
                </c:pt>
                <c:pt idx="38">
                  <c:v>2007</c:v>
                </c:pt>
                <c:pt idx="39">
                  <c:v>2008</c:v>
                </c:pt>
                <c:pt idx="40">
                  <c:v>2009</c:v>
                </c:pt>
                <c:pt idx="41">
                  <c:v>2010</c:v>
                </c:pt>
                <c:pt idx="42">
                  <c:v>2011</c:v>
                </c:pt>
                <c:pt idx="43">
                  <c:v>2012</c:v>
                </c:pt>
              </c:numCache>
            </c:numRef>
          </c:xVal>
          <c:yVal>
            <c:numRef>
              <c:f>Sheet1!$C$5:$C$48</c:f>
              <c:numCache>
                <c:formatCode>General</c:formatCode>
                <c:ptCount val="44"/>
                <c:pt idx="0">
                  <c:v>2</c:v>
                </c:pt>
                <c:pt idx="1">
                  <c:v>4</c:v>
                </c:pt>
                <c:pt idx="2">
                  <c:v>4</c:v>
                </c:pt>
                <c:pt idx="3">
                  <c:v>5</c:v>
                </c:pt>
                <c:pt idx="4">
                  <c:v>6</c:v>
                </c:pt>
                <c:pt idx="5">
                  <c:v>8</c:v>
                </c:pt>
                <c:pt idx="6">
                  <c:v>12</c:v>
                </c:pt>
                <c:pt idx="7">
                  <c:v>13</c:v>
                </c:pt>
                <c:pt idx="8">
                  <c:v>14</c:v>
                </c:pt>
                <c:pt idx="9">
                  <c:v>19</c:v>
                </c:pt>
                <c:pt idx="10">
                  <c:v>21</c:v>
                </c:pt>
                <c:pt idx="11">
                  <c:v>22</c:v>
                </c:pt>
                <c:pt idx="12">
                  <c:v>23</c:v>
                </c:pt>
                <c:pt idx="13">
                  <c:v>24</c:v>
                </c:pt>
                <c:pt idx="14">
                  <c:v>25</c:v>
                </c:pt>
                <c:pt idx="15">
                  <c:v>28</c:v>
                </c:pt>
                <c:pt idx="16">
                  <c:v>32</c:v>
                </c:pt>
                <c:pt idx="17">
                  <c:v>33</c:v>
                </c:pt>
                <c:pt idx="18">
                  <c:v>35</c:v>
                </c:pt>
                <c:pt idx="19">
                  <c:v>36</c:v>
                </c:pt>
                <c:pt idx="20">
                  <c:v>37</c:v>
                </c:pt>
                <c:pt idx="21">
                  <c:v>39</c:v>
                </c:pt>
                <c:pt idx="22">
                  <c:v>41</c:v>
                </c:pt>
                <c:pt idx="23">
                  <c:v>42</c:v>
                </c:pt>
                <c:pt idx="24">
                  <c:v>46</c:v>
                </c:pt>
                <c:pt idx="25">
                  <c:v>48</c:v>
                </c:pt>
                <c:pt idx="26">
                  <c:v>49</c:v>
                </c:pt>
                <c:pt idx="27">
                  <c:v>50</c:v>
                </c:pt>
                <c:pt idx="28">
                  <c:v>52</c:v>
                </c:pt>
                <c:pt idx="29">
                  <c:v>51</c:v>
                </c:pt>
                <c:pt idx="30">
                  <c:v>51</c:v>
                </c:pt>
                <c:pt idx="31">
                  <c:v>51</c:v>
                </c:pt>
                <c:pt idx="32">
                  <c:v>52</c:v>
                </c:pt>
                <c:pt idx="33">
                  <c:v>52</c:v>
                </c:pt>
                <c:pt idx="34">
                  <c:v>52</c:v>
                </c:pt>
                <c:pt idx="35">
                  <c:v>53</c:v>
                </c:pt>
                <c:pt idx="36">
                  <c:v>55</c:v>
                </c:pt>
                <c:pt idx="37">
                  <c:v>55</c:v>
                </c:pt>
                <c:pt idx="38">
                  <c:v>55</c:v>
                </c:pt>
                <c:pt idx="39">
                  <c:v>53</c:v>
                </c:pt>
                <c:pt idx="40">
                  <c:v>54</c:v>
                </c:pt>
                <c:pt idx="41">
                  <c:v>54</c:v>
                </c:pt>
                <c:pt idx="42">
                  <c:v>54</c:v>
                </c:pt>
                <c:pt idx="43">
                  <c:v>50</c:v>
                </c:pt>
              </c:numCache>
            </c:numRef>
          </c:yVal>
          <c:smooth val="0"/>
        </c:ser>
        <c:dLbls>
          <c:showLegendKey val="0"/>
          <c:showVal val="0"/>
          <c:showCatName val="0"/>
          <c:showSerName val="0"/>
          <c:showPercent val="0"/>
          <c:showBubbleSize val="0"/>
        </c:dLbls>
        <c:axId val="134361856"/>
        <c:axId val="134360064"/>
      </c:scatterChart>
      <c:valAx>
        <c:axId val="134356992"/>
        <c:scaling>
          <c:orientation val="minMax"/>
        </c:scaling>
        <c:delete val="0"/>
        <c:axPos val="b"/>
        <c:numFmt formatCode="General" sourceLinked="1"/>
        <c:majorTickMark val="out"/>
        <c:minorTickMark val="none"/>
        <c:tickLblPos val="nextTo"/>
        <c:txPr>
          <a:bodyPr/>
          <a:lstStyle/>
          <a:p>
            <a:pPr>
              <a:defRPr lang="ja-JP"/>
            </a:pPr>
            <a:endParaRPr lang="en-US"/>
          </a:p>
        </c:txPr>
        <c:crossAx val="134358528"/>
        <c:crosses val="autoZero"/>
        <c:crossBetween val="midCat"/>
        <c:majorUnit val="5"/>
      </c:valAx>
      <c:valAx>
        <c:axId val="134358528"/>
        <c:scaling>
          <c:orientation val="minMax"/>
        </c:scaling>
        <c:delete val="0"/>
        <c:axPos val="l"/>
        <c:majorGridlines/>
        <c:numFmt formatCode="#,##0_);[Red]\(#,##0\)" sourceLinked="1"/>
        <c:majorTickMark val="out"/>
        <c:minorTickMark val="none"/>
        <c:tickLblPos val="nextTo"/>
        <c:txPr>
          <a:bodyPr/>
          <a:lstStyle/>
          <a:p>
            <a:pPr>
              <a:defRPr lang="ja-JP"/>
            </a:pPr>
            <a:endParaRPr lang="en-US"/>
          </a:p>
        </c:txPr>
        <c:crossAx val="134356992"/>
        <c:crosses val="autoZero"/>
        <c:crossBetween val="midCat"/>
      </c:valAx>
      <c:valAx>
        <c:axId val="134360064"/>
        <c:scaling>
          <c:orientation val="minMax"/>
        </c:scaling>
        <c:delete val="0"/>
        <c:axPos val="r"/>
        <c:numFmt formatCode="General" sourceLinked="1"/>
        <c:majorTickMark val="out"/>
        <c:minorTickMark val="none"/>
        <c:tickLblPos val="nextTo"/>
        <c:txPr>
          <a:bodyPr/>
          <a:lstStyle/>
          <a:p>
            <a:pPr>
              <a:defRPr lang="ja-JP"/>
            </a:pPr>
            <a:endParaRPr lang="en-US"/>
          </a:p>
        </c:txPr>
        <c:crossAx val="134361856"/>
        <c:crosses val="max"/>
        <c:crossBetween val="midCat"/>
      </c:valAx>
      <c:valAx>
        <c:axId val="134361856"/>
        <c:scaling>
          <c:orientation val="minMax"/>
        </c:scaling>
        <c:delete val="1"/>
        <c:axPos val="b"/>
        <c:numFmt formatCode="General" sourceLinked="1"/>
        <c:majorTickMark val="out"/>
        <c:minorTickMark val="none"/>
        <c:tickLblPos val="nextTo"/>
        <c:crossAx val="134360064"/>
        <c:crosses val="autoZero"/>
        <c:crossBetween val="midCat"/>
      </c:valAx>
    </c:plotArea>
    <c:legend>
      <c:legendPos val="b"/>
      <c:overlay val="0"/>
      <c:txPr>
        <a:bodyPr/>
        <a:lstStyle/>
        <a:p>
          <a:pPr>
            <a:defRPr lang="ja-JP"/>
          </a:pPr>
          <a:endParaRPr lang="en-US"/>
        </a:p>
      </c:txPr>
    </c:legend>
    <c:plotVisOnly val="1"/>
    <c:dispBlanksAs val="gap"/>
    <c:showDLblsOverMax val="0"/>
  </c:chart>
  <c:spPr>
    <a:ln>
      <a:noFill/>
    </a:ln>
  </c:spPr>
  <c:txPr>
    <a:bodyPr/>
    <a:lstStyle/>
    <a:p>
      <a:pPr>
        <a:defRPr sz="1100"/>
      </a:pPr>
      <a:endParaRPr lang="en-US"/>
    </a:p>
  </c:txPr>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ユーザー定義 3">
      <a:majorFont>
        <a:latin typeface="Times New Roman"/>
        <a:ea typeface="ＭＳ ゴシック"/>
        <a:cs typeface=""/>
      </a:majorFont>
      <a:minorFont>
        <a:latin typeface="Times New Roman"/>
        <a:ea typeface="ＭＳ 明朝"/>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78C084-4DF3-46F4-BF6D-5C02EAA67E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122</Pages>
  <Words>29759</Words>
  <Characters>169629</Characters>
  <Application>Microsoft Office Word</Application>
  <DocSecurity>0</DocSecurity>
  <Lines>1413</Lines>
  <Paragraphs>397</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Toshiba</Company>
  <LinksUpToDate>false</LinksUpToDate>
  <CharactersWithSpaces>198991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Daisuke UESAKO</dc:creator>
  <cp:lastModifiedBy>Nancy</cp:lastModifiedBy>
  <cp:revision>2</cp:revision>
  <cp:lastPrinted>2016-02-25T21:11:00Z</cp:lastPrinted>
  <dcterms:created xsi:type="dcterms:W3CDTF">2016-05-14T23:23:00Z</dcterms:created>
  <dcterms:modified xsi:type="dcterms:W3CDTF">2016-05-14T23:23:00Z</dcterms:modified>
</cp:coreProperties>
</file>